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id w:val="529614177"/>
        <w:docPartObj>
          <w:docPartGallery w:val="Cover Pages"/>
          <w:docPartUnique/>
        </w:docPartObj>
      </w:sdtPr>
      <w:sdtEndPr>
        <w:rPr>
          <w:rFonts w:ascii="Times New Roman" w:hAnsi="Times New Roman"/>
        </w:rPr>
      </w:sdtEndPr>
      <w:sdtContent>
        <w:p w14:paraId="15B7BBBE" w14:textId="77777777" w:rsidR="00763287" w:rsidRDefault="0076328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6"/>
            <w:gridCol w:w="2997"/>
            <w:gridCol w:w="2997"/>
          </w:tblGrid>
          <w:tr w:rsidR="00DC2EF1" w:rsidRPr="00DC73CA" w14:paraId="092BC11B" w14:textId="77777777" w:rsidTr="00C810B4">
            <w:tc>
              <w:tcPr>
                <w:tcW w:w="2996" w:type="dxa"/>
              </w:tcPr>
              <w:p w14:paraId="44AA2BC2" w14:textId="77777777" w:rsidR="00DC2EF1" w:rsidRPr="00DC73CA" w:rsidRDefault="00DC2EF1" w:rsidP="00C810B4">
                <w:pPr>
                  <w:spacing w:line="240" w:lineRule="auto"/>
                </w:pPr>
                <w:r>
                  <w:rPr>
                    <w:noProof/>
                    <w:lang w:val="fr-FR" w:eastAsia="fr-FR"/>
                  </w:rPr>
                  <w:drawing>
                    <wp:inline distT="0" distB="0" distL="0" distR="0" wp14:anchorId="1BE478A3" wp14:editId="26F4C38F">
                      <wp:extent cx="655320" cy="655320"/>
                      <wp:effectExtent l="0" t="0" r="0" b="0"/>
                      <wp:docPr id="301492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320" cy="655320"/>
                              </a:xfrm>
                              <a:prstGeom prst="rect">
                                <a:avLst/>
                              </a:prstGeom>
                              <a:noFill/>
                            </pic:spPr>
                          </pic:pic>
                        </a:graphicData>
                      </a:graphic>
                    </wp:inline>
                  </w:drawing>
                </w:r>
              </w:p>
            </w:tc>
            <w:tc>
              <w:tcPr>
                <w:tcW w:w="2997" w:type="dxa"/>
              </w:tcPr>
              <w:p w14:paraId="4F5D931C" w14:textId="77777777" w:rsidR="00DC2EF1" w:rsidRPr="00DC73CA" w:rsidRDefault="00DC2EF1" w:rsidP="00C810B4">
                <w:pPr>
                  <w:spacing w:line="240" w:lineRule="auto"/>
                  <w:jc w:val="center"/>
                </w:pPr>
                <w:r>
                  <w:rPr>
                    <w:noProof/>
                    <w:lang w:val="fr-FR" w:eastAsia="fr-FR"/>
                  </w:rPr>
                  <w:drawing>
                    <wp:inline distT="0" distB="0" distL="0" distR="0" wp14:anchorId="16FEFD39" wp14:editId="4F4536FE">
                      <wp:extent cx="577692" cy="770256"/>
                      <wp:effectExtent l="0" t="0" r="0" b="0"/>
                      <wp:docPr id="765540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5540417" name=""/>
                              <pic:cNvPicPr/>
                            </pic:nvPicPr>
                            <pic:blipFill>
                              <a:blip r:embed="rId9"/>
                              <a:stretch>
                                <a:fillRect/>
                              </a:stretch>
                            </pic:blipFill>
                            <pic:spPr>
                              <a:xfrm>
                                <a:off x="0" y="0"/>
                                <a:ext cx="617236" cy="822981"/>
                              </a:xfrm>
                              <a:prstGeom prst="rect">
                                <a:avLst/>
                              </a:prstGeom>
                            </pic:spPr>
                          </pic:pic>
                        </a:graphicData>
                      </a:graphic>
                    </wp:inline>
                  </w:drawing>
                </w:r>
              </w:p>
            </w:tc>
            <w:tc>
              <w:tcPr>
                <w:tcW w:w="2997" w:type="dxa"/>
              </w:tcPr>
              <w:p w14:paraId="53E166A6" w14:textId="77777777" w:rsidR="00DC2EF1" w:rsidRPr="00DC73CA" w:rsidRDefault="00DC2EF1" w:rsidP="00C810B4">
                <w:pPr>
                  <w:spacing w:line="240" w:lineRule="auto"/>
                  <w:jc w:val="right"/>
                </w:pPr>
                <w:r w:rsidRPr="0012628E">
                  <w:rPr>
                    <w:noProof/>
                    <w:lang w:val="fr-FR" w:eastAsia="fr-FR"/>
                  </w:rPr>
                  <w:drawing>
                    <wp:inline distT="0" distB="0" distL="0" distR="0" wp14:anchorId="2D5B8C76" wp14:editId="2C284AB5">
                      <wp:extent cx="526755" cy="802342"/>
                      <wp:effectExtent l="0" t="0" r="0" b="0"/>
                      <wp:docPr id="990858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7538" cy="833999"/>
                              </a:xfrm>
                              <a:prstGeom prst="rect">
                                <a:avLst/>
                              </a:prstGeom>
                              <a:noFill/>
                              <a:ln>
                                <a:noFill/>
                              </a:ln>
                            </pic:spPr>
                          </pic:pic>
                        </a:graphicData>
                      </a:graphic>
                    </wp:inline>
                  </w:drawing>
                </w:r>
              </w:p>
            </w:tc>
          </w:tr>
          <w:tr w:rsidR="00DC2EF1" w:rsidRPr="00DC73CA" w14:paraId="5AAD6317" w14:textId="77777777" w:rsidTr="00C810B4">
            <w:tc>
              <w:tcPr>
                <w:tcW w:w="2996" w:type="dxa"/>
              </w:tcPr>
              <w:p w14:paraId="6E9BD144" w14:textId="77777777" w:rsidR="00DC2EF1" w:rsidRPr="00DC73CA" w:rsidRDefault="00DC2EF1" w:rsidP="00C810B4">
                <w:pPr>
                  <w:spacing w:line="240" w:lineRule="auto"/>
                </w:pPr>
              </w:p>
            </w:tc>
            <w:tc>
              <w:tcPr>
                <w:tcW w:w="2997" w:type="dxa"/>
              </w:tcPr>
              <w:p w14:paraId="6AB82133" w14:textId="77777777" w:rsidR="00DC2EF1" w:rsidRPr="00DC73CA" w:rsidRDefault="00DC2EF1" w:rsidP="00C810B4">
                <w:pPr>
                  <w:spacing w:line="240" w:lineRule="auto"/>
                  <w:rPr>
                    <w:noProof/>
                  </w:rPr>
                </w:pPr>
              </w:p>
            </w:tc>
            <w:tc>
              <w:tcPr>
                <w:tcW w:w="2997" w:type="dxa"/>
              </w:tcPr>
              <w:p w14:paraId="34DE9957" w14:textId="77777777" w:rsidR="00DC2EF1" w:rsidRPr="00DC73CA" w:rsidRDefault="00DC2EF1" w:rsidP="00C810B4">
                <w:pPr>
                  <w:spacing w:line="240" w:lineRule="auto"/>
                  <w:rPr>
                    <w:noProof/>
                    <w:lang w:val="fr-FR" w:eastAsia="fr-FR"/>
                  </w:rPr>
                </w:pPr>
              </w:p>
            </w:tc>
          </w:tr>
        </w:tbl>
        <w:p w14:paraId="48BF43F2" w14:textId="77777777" w:rsidR="0073255A" w:rsidRDefault="00350A42">
          <w:pPr>
            <w:suppressAutoHyphens w:val="0"/>
            <w:autoSpaceDN/>
            <w:spacing w:line="259" w:lineRule="auto"/>
            <w:rPr>
              <w:rFonts w:ascii="Times New Roman" w:hAnsi="Times New Roman"/>
            </w:rPr>
          </w:pPr>
          <w:r>
            <w:rPr>
              <w:noProof/>
              <w:lang w:val="fr-FR" w:eastAsia="fr-FR"/>
            </w:rPr>
            <mc:AlternateContent>
              <mc:Choice Requires="wpg">
                <w:drawing>
                  <wp:anchor distT="0" distB="0" distL="114300" distR="114300" simplePos="0" relativeHeight="251659264" behindDoc="1" locked="0" layoutInCell="1" allowOverlap="1" wp14:anchorId="20C6D24E" wp14:editId="067EB7EE">
                    <wp:simplePos x="0" y="0"/>
                    <wp:positionH relativeFrom="page">
                      <wp:posOffset>563880</wp:posOffset>
                    </wp:positionH>
                    <wp:positionV relativeFrom="page">
                      <wp:posOffset>2430780</wp:posOffset>
                    </wp:positionV>
                    <wp:extent cx="6864628" cy="9123528"/>
                    <wp:effectExtent l="0" t="0" r="0" b="0"/>
                    <wp:wrapNone/>
                    <wp:docPr id="193" name="Group 198"/>
                    <wp:cNvGraphicFramePr/>
                    <a:graphic xmlns:a="http://schemas.openxmlformats.org/drawingml/2006/main">
                      <a:graphicData uri="http://schemas.microsoft.com/office/word/2010/wordprocessingGroup">
                        <wpg:wgp>
                          <wpg:cNvGrpSpPr/>
                          <wpg:grpSpPr>
                            <a:xfrm>
                              <a:off x="0" y="0"/>
                              <a:ext cx="6864628" cy="9123528"/>
                              <a:chOff x="0" y="0"/>
                              <a:chExt cx="6864628" cy="9123528"/>
                            </a:xfrm>
                          </wpg:grpSpPr>
                          <wps:wsp>
                            <wps:cNvPr id="194" name="Rectangle 194"/>
                            <wps:cNvSpPr/>
                            <wps:spPr>
                              <a:xfrm>
                                <a:off x="0" y="0"/>
                                <a:ext cx="6858000" cy="411480"/>
                              </a:xfrm>
                              <a:prstGeom prst="rect">
                                <a:avLst/>
                              </a:prstGeom>
                              <a:solidFill>
                                <a:schemeClr val="tx2">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5" name="Rectangle 195"/>
                            <wps:cNvSpPr/>
                            <wps:spPr>
                              <a:xfrm>
                                <a:off x="0" y="4094328"/>
                                <a:ext cx="6858000" cy="5029200"/>
                              </a:xfrm>
                              <a:prstGeom prst="rect">
                                <a:avLst/>
                              </a:prstGeom>
                              <a:solidFill>
                                <a:schemeClr val="tx2">
                                  <a:lumMod val="50000"/>
                                  <a:lumOff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b/>
                                      <w:bCs/>
                                      <w:color w:val="FFFFFF" w:themeColor="background1"/>
                                      <w:lang w:val="fr-FR"/>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EndPr/>
                                  <w:sdtContent>
                                    <w:p w14:paraId="1BC284CC" w14:textId="77777777" w:rsidR="0073255A" w:rsidRDefault="00350A42">
                                      <w:pPr>
                                        <w:pStyle w:val="NoSpacing"/>
                                        <w:spacing w:before="120"/>
                                        <w:jc w:val="center"/>
                                        <w:rPr>
                                          <w:color w:val="FFFFFF" w:themeColor="background1"/>
                                          <w:lang w:val="fr-FR"/>
                                        </w:rPr>
                                      </w:pPr>
                                      <w:r>
                                        <w:rPr>
                                          <w:b/>
                                          <w:bCs/>
                                          <w:color w:val="FFFFFF" w:themeColor="background1"/>
                                          <w:lang w:val="fr-FR"/>
                                        </w:rPr>
                                        <w:t>By Alexandre Diouf</w:t>
                                      </w:r>
                                    </w:p>
                                  </w:sdtContent>
                                </w:sdt>
                                <w:p w14:paraId="106D55FC" w14:textId="77777777" w:rsidR="0073255A" w:rsidRDefault="00350A42">
                                  <w:pPr>
                                    <w:pStyle w:val="NoSpacing"/>
                                    <w:spacing w:before="120"/>
                                    <w:jc w:val="center"/>
                                    <w:rPr>
                                      <w:color w:val="FFFFFF" w:themeColor="background1"/>
                                      <w:lang w:val="fr-FR"/>
                                    </w:rPr>
                                  </w:pPr>
                                  <w:sdt>
                                    <w:sdtPr>
                                      <w:rPr>
                                        <w:caps/>
                                        <w:color w:val="FFFFFF" w:themeColor="background1"/>
                                        <w:sz w:val="10"/>
                                        <w:szCs w:val="10"/>
                                        <w:lang w:val="fr-FR"/>
                                      </w:rPr>
                                      <w:alias w:val="Company"/>
                                      <w:tag w:val=""/>
                                      <w:id w:val="1618182777"/>
                                      <w:dataBinding w:prefixMappings="xmlns:ns0='http://schemas.openxmlformats.org/officeDocument/2006/extended-properties' " w:xpath="/ns0:Properties[1]/ns0:Company[1]" w:storeItemID="{6668398D-A668-4E3E-A5EB-62B293D839F1}"/>
                                      <w:text/>
                                    </w:sdtPr>
                                    <w:sdtEndPr/>
                                    <w:sdtContent>
                                      <w:r w:rsidR="00376B79">
                                        <w:rPr>
                                          <w:caps/>
                                          <w:color w:val="FFFFFF" w:themeColor="background1"/>
                                          <w:sz w:val="10"/>
                                          <w:szCs w:val="10"/>
                                          <w:lang w:val="fr-FR"/>
                                        </w:rPr>
                                        <w:t>Evaluateur de programmes</w:t>
                                      </w:r>
                                    </w:sdtContent>
                                  </w:sdt>
                                </w:p>
                              </w:txbxContent>
                            </wps:txbx>
                            <wps:bodyPr rot="0" spcFirstLastPara="0" vertOverflow="overflow" horzOverflow="overflow" vert="horz" wrap="square" lIns="457200" tIns="731520" rIns="457200" bIns="457200" numCol="1" spcCol="0" rtlCol="0" fromWordArt="0" anchor="b" anchorCtr="0" forceAA="0" compatLnSpc="1">
                              <a:prstTxWarp prst="textNoShape">
                                <a:avLst/>
                              </a:prstTxWarp>
                              <a:noAutofit/>
                            </wps:bodyPr>
                          </wps:wsp>
                          <wps:wsp>
                            <wps:cNvPr id="196" name="Text Box 196"/>
                            <wps:cNvSpPr txBox="1"/>
                            <wps:spPr>
                              <a:xfrm>
                                <a:off x="6628" y="1461168"/>
                                <a:ext cx="6858000" cy="5709252"/>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6434636" w14:textId="2BBB3A6B" w:rsidR="0073255A" w:rsidRPr="00376B79" w:rsidRDefault="00350A42">
                                  <w:pPr>
                                    <w:pStyle w:val="NoSpacing"/>
                                    <w:jc w:val="center"/>
                                    <w:rPr>
                                      <w:rFonts w:ascii="Arial Narrow" w:eastAsia="Aptos" w:hAnsi="Arial Narrow" w:cs="Times New Roman"/>
                                      <w:b/>
                                      <w:bCs/>
                                      <w:color w:val="0070C0"/>
                                      <w:kern w:val="3"/>
                                      <w:sz w:val="32"/>
                                      <w:szCs w:val="32"/>
                                    </w:rPr>
                                  </w:pPr>
                                  <w:sdt>
                                    <w:sdtPr>
                                      <w:rPr>
                                        <w:rFonts w:ascii="Arial Narrow" w:eastAsia="Aptos" w:hAnsi="Arial Narrow" w:cs="Times New Roman"/>
                                        <w:b/>
                                        <w:bCs/>
                                        <w:color w:val="C00000"/>
                                        <w:kern w:val="3"/>
                                        <w:sz w:val="32"/>
                                        <w:szCs w:val="32"/>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r w:rsidR="00776384">
                                        <w:rPr>
                                          <w:rFonts w:ascii="Arial Narrow" w:eastAsia="Aptos" w:hAnsi="Arial Narrow" w:cs="Times New Roman"/>
                                          <w:b/>
                                          <w:bCs/>
                                          <w:color w:val="C00000"/>
                                          <w:kern w:val="3"/>
                                          <w:sz w:val="32"/>
                                          <w:szCs w:val="32"/>
                                        </w:rPr>
                                        <w:t>Mid-term review of the project: “Strengthening National Institutions in Haiti to meet the Transparency Requirements of the Paris Agreement”</w:t>
                                      </w:r>
                                    </w:sdtContent>
                                  </w:sdt>
                                  <w:r w:rsidR="00C810B4" w:rsidRPr="00376B79">
                                    <w:rPr>
                                      <w:rFonts w:ascii="Arial Narrow" w:eastAsia="Aptos" w:hAnsi="Arial Narrow" w:cs="Times New Roman"/>
                                      <w:b/>
                                      <w:bCs/>
                                      <w:color w:val="0070C0"/>
                                      <w:kern w:val="3"/>
                                      <w:sz w:val="32"/>
                                      <w:szCs w:val="32"/>
                                    </w:rPr>
                                    <w:t xml:space="preserve">                                                                       </w:t>
                                  </w:r>
                                </w:p>
                                <w:p w14:paraId="5DE94860"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598A8502"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321D7A6A"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2FEE026F"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58E03291"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2C00C124"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33FE3B1A"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3B2E10B0"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71430B46"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34146661"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0DA86B16"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1120E849" w14:textId="77777777" w:rsidR="00C810B4" w:rsidRPr="00376B79" w:rsidRDefault="00C810B4" w:rsidP="00763287">
                                  <w:pPr>
                                    <w:pStyle w:val="NoSpacing"/>
                                    <w:jc w:val="center"/>
                                    <w:rPr>
                                      <w:rFonts w:ascii="Times New Roman" w:eastAsia="Aptos" w:hAnsi="Times New Roman" w:cs="Times New Roman"/>
                                      <w:kern w:val="3"/>
                                      <w:sz w:val="16"/>
                                      <w:szCs w:val="16"/>
                                    </w:rPr>
                                  </w:pPr>
                                </w:p>
                                <w:p w14:paraId="367C0253" w14:textId="77777777" w:rsidR="0073255A" w:rsidRDefault="00556995">
                                  <w:pPr>
                                    <w:pStyle w:val="NoSpacing"/>
                                    <w:jc w:val="center"/>
                                    <w:rPr>
                                      <w:rFonts w:asciiTheme="majorHAnsi" w:eastAsiaTheme="majorEastAsia" w:hAnsiTheme="majorHAnsi" w:cstheme="majorBidi"/>
                                      <w:caps/>
                                      <w:sz w:val="40"/>
                                      <w:szCs w:val="40"/>
                                    </w:rPr>
                                  </w:pPr>
                                  <w:proofErr w:type="spellStart"/>
                                  <w:r>
                                    <w:rPr>
                                      <w:rFonts w:ascii="Times New Roman" w:eastAsia="Aptos" w:hAnsi="Times New Roman" w:cs="Times New Roman"/>
                                      <w:kern w:val="3"/>
                                      <w:sz w:val="16"/>
                                      <w:szCs w:val="16"/>
                                      <w:lang w:val="fr-FR"/>
                                    </w:rPr>
                                    <w:t>December</w:t>
                                  </w:r>
                                  <w:proofErr w:type="spellEnd"/>
                                  <w:r>
                                    <w:rPr>
                                      <w:rFonts w:ascii="Times New Roman" w:eastAsia="Aptos" w:hAnsi="Times New Roman" w:cs="Times New Roman"/>
                                      <w:kern w:val="3"/>
                                      <w:sz w:val="16"/>
                                      <w:szCs w:val="16"/>
                                      <w:lang w:val="fr-FR"/>
                                    </w:rPr>
                                    <w:t xml:space="preserve"> 11, </w:t>
                                  </w:r>
                                  <w:r w:rsidR="00C810B4" w:rsidRPr="00763287">
                                    <w:rPr>
                                      <w:rFonts w:ascii="Times New Roman" w:eastAsia="Aptos" w:hAnsi="Times New Roman" w:cs="Times New Roman"/>
                                      <w:kern w:val="3"/>
                                      <w:sz w:val="16"/>
                                      <w:szCs w:val="16"/>
                                      <w:lang w:val="fr-FR"/>
                                    </w:rPr>
                                    <w:t>2024</w:t>
                                  </w:r>
                                </w:p>
                              </w:txbxContent>
                            </wps:txbx>
                            <wps:bodyPr rot="0" spcFirstLastPara="0" vertOverflow="overflow" horzOverflow="overflow" vert="horz" wrap="square" lIns="457200" tIns="91440" rIns="457200" bIns="91440" numCol="1" spcCol="0" rtlCol="0" fromWordArt="0" anchor="ctr" anchorCtr="0" forceAA="0" compatLnSpc="1">
                              <a:prstTxWarp prst="textNoShape">
                                <a:avLst/>
                              </a:prstTxWarp>
                              <a:noAutofit/>
                            </wps:bodyPr>
                          </wps:wsp>
                        </wpg:wgp>
                      </a:graphicData>
                    </a:graphic>
                    <wp14:sizeRelH relativeFrom="page">
                      <wp14:pctWidth>88200</wp14:pctWidth>
                    </wp14:sizeRelH>
                    <wp14:sizeRelV relativeFrom="page">
                      <wp14:pctHeight>90900</wp14:pctHeight>
                    </wp14:sizeRelV>
                  </wp:anchor>
                </w:drawing>
              </mc:Choice>
              <mc:Fallback>
                <w:pict>
                  <v:group w14:anchorId="20C6D24E" id="Group 198" o:spid="_x0000_s1026" style="position:absolute;margin-left:44.4pt;margin-top:191.4pt;width:540.5pt;height:718.4pt;z-index:-251657216;mso-width-percent:882;mso-height-percent:909;mso-position-horizontal-relative:page;mso-position-vertical-relative:page;mso-width-percent:882;mso-height-percent:909" coordsize="68646,91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">
                    <v:rect id="Rectangle 194" o:spid="_x0000_s1027" style="position:absolute;width:68580;height:41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" fillcolor="#4e95d9 [1631]" stroked="f" strokeweight="1pt"/>
                    <v:rect id="Rectangle 195" o:spid="_x0000_s1028" style="position:absolute;top:40943;width:68580;height:50292;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" fillcolor="#4e95d9 [1631]" stroked="f" strokeweight="1pt">
                      <v:textbox inset="36pt,57.6pt,36pt,36pt">
                        <w:txbxContent>
                          <w:sdt>
                            <w:sdtPr>
                              <w:rPr>
                                <w:b/>
                                <w:bCs/>
                                <w:color w:val="FFFFFF" w:themeColor="background1"/>
                                <w:lang w:val="fr-FR"/>
                              </w:rPr>
                              <w:alias w:val="Author"/>
                              <w:tag w:val=""/>
                              <w:id w:val="945428907"/>
                              <w:dataBinding w:prefixMappings="xmlns:ns0='http://purl.org/dc/elements/1.1/' xmlns:ns1='http://schemas.openxmlformats.org/package/2006/metadata/core-properties' " w:xpath="/ns1:coreProperties[1]/ns0:creator[1]" w:storeItemID="{6C3C8BC8-F283-45AE-878A-BAB7291924A1}"/>
                              <w:text/>
                            </w:sdtPr>
                            <w:sdtEndPr/>
                            <w:sdtContent>
                              <w:p w14:paraId="1BC284CC" w14:textId="77777777" w:rsidR="0073255A" w:rsidRDefault="00350A42">
                                <w:pPr>
                                  <w:pStyle w:val="NoSpacing"/>
                                  <w:spacing w:before="120"/>
                                  <w:jc w:val="center"/>
                                  <w:rPr>
                                    <w:color w:val="FFFFFF" w:themeColor="background1"/>
                                    <w:lang w:val="fr-FR"/>
                                  </w:rPr>
                                </w:pPr>
                                <w:r>
                                  <w:rPr>
                                    <w:b/>
                                    <w:bCs/>
                                    <w:color w:val="FFFFFF" w:themeColor="background1"/>
                                    <w:lang w:val="fr-FR"/>
                                  </w:rPr>
                                  <w:t>By Alexandre Diouf</w:t>
                                </w:r>
                              </w:p>
                            </w:sdtContent>
                          </w:sdt>
                          <w:p w14:paraId="106D55FC" w14:textId="77777777" w:rsidR="0073255A" w:rsidRDefault="00350A42">
                            <w:pPr>
                              <w:pStyle w:val="NoSpacing"/>
                              <w:spacing w:before="120"/>
                              <w:jc w:val="center"/>
                              <w:rPr>
                                <w:color w:val="FFFFFF" w:themeColor="background1"/>
                                <w:lang w:val="fr-FR"/>
                              </w:rPr>
                            </w:pPr>
                            <w:sdt>
                              <w:sdtPr>
                                <w:rPr>
                                  <w:caps/>
                                  <w:color w:val="FFFFFF" w:themeColor="background1"/>
                                  <w:sz w:val="10"/>
                                  <w:szCs w:val="10"/>
                                  <w:lang w:val="fr-FR"/>
                                </w:rPr>
                                <w:alias w:val="Company"/>
                                <w:tag w:val=""/>
                                <w:id w:val="1618182777"/>
                                <w:dataBinding w:prefixMappings="xmlns:ns0='http://schemas.openxmlformats.org/officeDocument/2006/extended-properties' " w:xpath="/ns0:Properties[1]/ns0:Company[1]" w:storeItemID="{6668398D-A668-4E3E-A5EB-62B293D839F1}"/>
                                <w:text/>
                              </w:sdtPr>
                              <w:sdtEndPr/>
                              <w:sdtContent>
                                <w:r w:rsidR="00376B79">
                                  <w:rPr>
                                    <w:caps/>
                                    <w:color w:val="FFFFFF" w:themeColor="background1"/>
                                    <w:sz w:val="10"/>
                                    <w:szCs w:val="10"/>
                                    <w:lang w:val="fr-FR"/>
                                  </w:rPr>
                                  <w:t>Evaluateur de programmes</w:t>
                                </w:r>
                              </w:sdtContent>
                            </w:sdt>
                          </w:p>
                        </w:txbxContent>
                      </v:textbox>
                    </v:rect>
                    <v:shapetype id="_x0000_t202" coordsize="21600,21600" o:spt="202" path="m,l,21600r21600,l21600,xe">
                      <v:stroke joinstyle="miter"/>
                      <v:path gradientshapeok="t" o:connecttype="rect"/>
                    </v:shapetype>
                    <v:shape id="Text Box 196" o:spid="_x0000_s1029" type="#_x0000_t202" style="position:absolute;left:66;top:14611;width:68580;height:5709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" fillcolor="white [3212]" stroked="f" strokeweight=".5pt">
                      <v:textbox inset="36pt,7.2pt,36pt,7.2pt">
                        <w:txbxContent>
                          <w:p w14:paraId="06434636" w14:textId="2BBB3A6B" w:rsidR="0073255A" w:rsidRPr="00376B79" w:rsidRDefault="00350A42">
                            <w:pPr>
                              <w:pStyle w:val="NoSpacing"/>
                              <w:jc w:val="center"/>
                              <w:rPr>
                                <w:rFonts w:ascii="Arial Narrow" w:eastAsia="Aptos" w:hAnsi="Arial Narrow" w:cs="Times New Roman"/>
                                <w:b/>
                                <w:bCs/>
                                <w:color w:val="0070C0"/>
                                <w:kern w:val="3"/>
                                <w:sz w:val="32"/>
                                <w:szCs w:val="32"/>
                              </w:rPr>
                            </w:pPr>
                            <w:sdt>
                              <w:sdtPr>
                                <w:rPr>
                                  <w:rFonts w:ascii="Arial Narrow" w:eastAsia="Aptos" w:hAnsi="Arial Narrow" w:cs="Times New Roman"/>
                                  <w:b/>
                                  <w:bCs/>
                                  <w:color w:val="C00000"/>
                                  <w:kern w:val="3"/>
                                  <w:sz w:val="32"/>
                                  <w:szCs w:val="32"/>
                                </w:rPr>
                                <w:alias w:val="Title"/>
                                <w:tag w:val=""/>
                                <w:id w:val="-9991715"/>
                                <w:dataBinding w:prefixMappings="xmlns:ns0='http://purl.org/dc/elements/1.1/' xmlns:ns1='http://schemas.openxmlformats.org/package/2006/metadata/core-properties' " w:xpath="/ns1:coreProperties[1]/ns0:title[1]" w:storeItemID="{6C3C8BC8-F283-45AE-878A-BAB7291924A1}"/>
                                <w:text/>
                              </w:sdtPr>
                              <w:sdtEndPr/>
                              <w:sdtContent>
                                <w:r w:rsidR="00776384">
                                  <w:rPr>
                                    <w:rFonts w:ascii="Arial Narrow" w:eastAsia="Aptos" w:hAnsi="Arial Narrow" w:cs="Times New Roman"/>
                                    <w:b/>
                                    <w:bCs/>
                                    <w:color w:val="C00000"/>
                                    <w:kern w:val="3"/>
                                    <w:sz w:val="32"/>
                                    <w:szCs w:val="32"/>
                                  </w:rPr>
                                  <w:t>Mid-term review of the project: “Strengthening National Institutions in Haiti to meet the Transparency Requirements of the Paris Agreement”</w:t>
                                </w:r>
                              </w:sdtContent>
                            </w:sdt>
                            <w:r w:rsidR="00C810B4" w:rsidRPr="00376B79">
                              <w:rPr>
                                <w:rFonts w:ascii="Arial Narrow" w:eastAsia="Aptos" w:hAnsi="Arial Narrow" w:cs="Times New Roman"/>
                                <w:b/>
                                <w:bCs/>
                                <w:color w:val="0070C0"/>
                                <w:kern w:val="3"/>
                                <w:sz w:val="32"/>
                                <w:szCs w:val="32"/>
                              </w:rPr>
                              <w:t xml:space="preserve">                                                                       </w:t>
                            </w:r>
                          </w:p>
                          <w:p w14:paraId="5DE94860"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598A8502"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321D7A6A"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2FEE026F"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58E03291"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2C00C124"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33FE3B1A"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3B2E10B0"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71430B46"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34146661"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0DA86B16" w14:textId="77777777" w:rsidR="00C810B4" w:rsidRPr="00376B79" w:rsidRDefault="00C810B4" w:rsidP="00763287">
                            <w:pPr>
                              <w:pStyle w:val="NoSpacing"/>
                              <w:jc w:val="center"/>
                              <w:rPr>
                                <w:rFonts w:ascii="Times New Roman" w:eastAsia="Aptos" w:hAnsi="Times New Roman" w:cs="Times New Roman"/>
                                <w:b/>
                                <w:bCs/>
                                <w:color w:val="4EA72E"/>
                                <w:kern w:val="3"/>
                                <w:sz w:val="28"/>
                                <w:szCs w:val="28"/>
                              </w:rPr>
                            </w:pPr>
                          </w:p>
                          <w:p w14:paraId="1120E849" w14:textId="77777777" w:rsidR="00C810B4" w:rsidRPr="00376B79" w:rsidRDefault="00C810B4" w:rsidP="00763287">
                            <w:pPr>
                              <w:pStyle w:val="NoSpacing"/>
                              <w:jc w:val="center"/>
                              <w:rPr>
                                <w:rFonts w:ascii="Times New Roman" w:eastAsia="Aptos" w:hAnsi="Times New Roman" w:cs="Times New Roman"/>
                                <w:kern w:val="3"/>
                                <w:sz w:val="16"/>
                                <w:szCs w:val="16"/>
                              </w:rPr>
                            </w:pPr>
                          </w:p>
                          <w:p w14:paraId="367C0253" w14:textId="77777777" w:rsidR="0073255A" w:rsidRDefault="00556995">
                            <w:pPr>
                              <w:pStyle w:val="NoSpacing"/>
                              <w:jc w:val="center"/>
                              <w:rPr>
                                <w:rFonts w:asciiTheme="majorHAnsi" w:eastAsiaTheme="majorEastAsia" w:hAnsiTheme="majorHAnsi" w:cstheme="majorBidi"/>
                                <w:caps/>
                                <w:sz w:val="40"/>
                                <w:szCs w:val="40"/>
                              </w:rPr>
                            </w:pPr>
                            <w:proofErr w:type="spellStart"/>
                            <w:r>
                              <w:rPr>
                                <w:rFonts w:ascii="Times New Roman" w:eastAsia="Aptos" w:hAnsi="Times New Roman" w:cs="Times New Roman"/>
                                <w:kern w:val="3"/>
                                <w:sz w:val="16"/>
                                <w:szCs w:val="16"/>
                                <w:lang w:val="fr-FR"/>
                              </w:rPr>
                              <w:t>December</w:t>
                            </w:r>
                            <w:proofErr w:type="spellEnd"/>
                            <w:r>
                              <w:rPr>
                                <w:rFonts w:ascii="Times New Roman" w:eastAsia="Aptos" w:hAnsi="Times New Roman" w:cs="Times New Roman"/>
                                <w:kern w:val="3"/>
                                <w:sz w:val="16"/>
                                <w:szCs w:val="16"/>
                                <w:lang w:val="fr-FR"/>
                              </w:rPr>
                              <w:t xml:space="preserve"> 11, </w:t>
                            </w:r>
                            <w:r w:rsidR="00C810B4" w:rsidRPr="00763287">
                              <w:rPr>
                                <w:rFonts w:ascii="Times New Roman" w:eastAsia="Aptos" w:hAnsi="Times New Roman" w:cs="Times New Roman"/>
                                <w:kern w:val="3"/>
                                <w:sz w:val="16"/>
                                <w:szCs w:val="16"/>
                                <w:lang w:val="fr-FR"/>
                              </w:rPr>
                              <w:t>2024</w:t>
                            </w:r>
                          </w:p>
                        </w:txbxContent>
                      </v:textbox>
                    </v:shape>
                    <w10:wrap anchorx="page" anchory="page"/>
                  </v:group>
                </w:pict>
              </mc:Fallback>
            </mc:AlternateContent>
          </w:r>
          <w:r w:rsidR="00763287">
            <w:rPr>
              <w:rFonts w:ascii="Times New Roman" w:hAnsi="Times New Roman"/>
            </w:rPr>
            <w:br w:type="page"/>
          </w:r>
        </w:p>
      </w:sdtContent>
    </w:sdt>
    <w:p w14:paraId="51243515" w14:textId="4736206C" w:rsidR="00663DA6" w:rsidRPr="00663DA6" w:rsidRDefault="00663DA6">
      <w:pPr>
        <w:spacing w:after="0" w:line="240" w:lineRule="auto"/>
        <w:jc w:val="both"/>
        <w:rPr>
          <w:rFonts w:ascii="Times New Roman" w:hAnsi="Times New Roman"/>
          <w:b/>
          <w:bCs/>
          <w:sz w:val="24"/>
          <w:szCs w:val="24"/>
        </w:rPr>
      </w:pPr>
      <w:r w:rsidRPr="00663DA6">
        <w:rPr>
          <w:rFonts w:ascii="Times New Roman" w:hAnsi="Times New Roman"/>
          <w:b/>
          <w:bCs/>
          <w:sz w:val="24"/>
          <w:szCs w:val="24"/>
        </w:rPr>
        <w:lastRenderedPageBreak/>
        <w:t>Basic report Information</w:t>
      </w:r>
    </w:p>
    <w:p w14:paraId="6C9E658A" w14:textId="58871457" w:rsidR="0073255A" w:rsidRPr="00376B79" w:rsidRDefault="00350A42">
      <w:pPr>
        <w:spacing w:after="0" w:line="240" w:lineRule="auto"/>
        <w:jc w:val="both"/>
      </w:pPr>
      <w:r w:rsidRPr="00376B79">
        <w:rPr>
          <w:b/>
          <w:bCs/>
        </w:rPr>
        <w:t xml:space="preserve">Project title: </w:t>
      </w:r>
      <w:r w:rsidR="0069754B" w:rsidRPr="00376B79">
        <w:rPr>
          <w:b/>
          <w:bCs/>
        </w:rPr>
        <w:t>Strengthening national institutions in Haiti to meet the transparency requirements of the Paris Agreement (CBIT-Haiti</w:t>
      </w:r>
      <w:r w:rsidRPr="00376B79">
        <w:rPr>
          <w:b/>
          <w:bCs/>
        </w:rPr>
        <w:t>)".</w:t>
      </w:r>
    </w:p>
    <w:tbl>
      <w:tblPr>
        <w:tblW w:w="5306" w:type="pct"/>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2"/>
        <w:gridCol w:w="1075"/>
        <w:gridCol w:w="1793"/>
        <w:gridCol w:w="79"/>
        <w:gridCol w:w="1866"/>
        <w:gridCol w:w="296"/>
        <w:gridCol w:w="873"/>
        <w:gridCol w:w="1543"/>
      </w:tblGrid>
      <w:tr w:rsidR="00063F01" w:rsidRPr="00F56B7F" w14:paraId="6A0E9214" w14:textId="77777777" w:rsidTr="000D669F">
        <w:trPr>
          <w:trHeight w:val="310"/>
        </w:trPr>
        <w:tc>
          <w:tcPr>
            <w:tcW w:w="1088" w:type="pct"/>
          </w:tcPr>
          <w:p w14:paraId="13AA5C0B" w14:textId="4B28AA97" w:rsidR="0073255A" w:rsidRDefault="00350A42">
            <w:pPr>
              <w:spacing w:after="0" w:line="240" w:lineRule="auto"/>
              <w:jc w:val="both"/>
              <w:rPr>
                <w:rFonts w:ascii="Times New Roman" w:hAnsi="Times New Roman"/>
                <w:b/>
                <w:bCs/>
                <w:color w:val="000000"/>
                <w:lang w:val="fr-FR"/>
              </w:rPr>
            </w:pPr>
            <w:bookmarkStart w:id="0" w:name="_Hlk140178634"/>
            <w:bookmarkStart w:id="1" w:name="_Hlk144153383"/>
            <w:r w:rsidRPr="00F56B7F">
              <w:rPr>
                <w:rFonts w:ascii="Times New Roman" w:hAnsi="Times New Roman"/>
                <w:b/>
                <w:bCs/>
                <w:color w:val="000000"/>
                <w:lang w:val="fr-FR"/>
              </w:rPr>
              <w:t>PNUD-</w:t>
            </w:r>
            <w:r w:rsidR="0052797D">
              <w:rPr>
                <w:rFonts w:ascii="Times New Roman" w:hAnsi="Times New Roman"/>
                <w:b/>
                <w:bCs/>
                <w:color w:val="000000"/>
                <w:lang w:val="fr-FR"/>
              </w:rPr>
              <w:t xml:space="preserve">GEF </w:t>
            </w:r>
            <w:r w:rsidRPr="00F56B7F">
              <w:rPr>
                <w:rFonts w:ascii="Times New Roman" w:hAnsi="Times New Roman"/>
                <w:b/>
                <w:bCs/>
                <w:color w:val="000000"/>
                <w:lang w:val="fr-FR"/>
              </w:rPr>
              <w:t>PIMS ID</w:t>
            </w:r>
          </w:p>
        </w:tc>
        <w:tc>
          <w:tcPr>
            <w:tcW w:w="3912" w:type="pct"/>
            <w:gridSpan w:val="7"/>
            <w:vAlign w:val="center"/>
          </w:tcPr>
          <w:p w14:paraId="0999BDAF" w14:textId="77777777" w:rsidR="0073255A" w:rsidRDefault="00350A42">
            <w:pPr>
              <w:spacing w:after="0" w:line="240" w:lineRule="auto"/>
              <w:jc w:val="both"/>
              <w:rPr>
                <w:rFonts w:ascii="Times New Roman" w:eastAsia="SimSun" w:hAnsi="Times New Roman"/>
              </w:rPr>
            </w:pPr>
            <w:r w:rsidRPr="00F56B7F">
              <w:rPr>
                <w:rFonts w:ascii="Times New Roman" w:eastAsia="SimSun" w:hAnsi="Times New Roman"/>
              </w:rPr>
              <w:t>6446</w:t>
            </w:r>
          </w:p>
        </w:tc>
      </w:tr>
      <w:tr w:rsidR="00063F01" w:rsidRPr="00F56B7F" w14:paraId="679AB71B" w14:textId="77777777" w:rsidTr="000D669F">
        <w:trPr>
          <w:trHeight w:val="278"/>
        </w:trPr>
        <w:tc>
          <w:tcPr>
            <w:tcW w:w="1088" w:type="pct"/>
          </w:tcPr>
          <w:p w14:paraId="4C06E940" w14:textId="77777777" w:rsidR="0073255A" w:rsidRDefault="00350A42">
            <w:pPr>
              <w:spacing w:after="0" w:line="240" w:lineRule="auto"/>
              <w:jc w:val="both"/>
              <w:rPr>
                <w:rFonts w:ascii="Times New Roman" w:eastAsia="Arial Unicode MS" w:hAnsi="Times New Roman"/>
                <w:b/>
                <w:bCs/>
                <w:color w:val="000000"/>
                <w:lang w:val="fr-FR"/>
              </w:rPr>
            </w:pPr>
            <w:r w:rsidRPr="00F56B7F">
              <w:rPr>
                <w:rFonts w:ascii="Times New Roman" w:hAnsi="Times New Roman"/>
                <w:b/>
                <w:bCs/>
                <w:color w:val="000000"/>
                <w:lang w:val="fr-FR"/>
              </w:rPr>
              <w:t>UNDP project ID :</w:t>
            </w:r>
          </w:p>
        </w:tc>
        <w:tc>
          <w:tcPr>
            <w:tcW w:w="3912" w:type="pct"/>
            <w:gridSpan w:val="7"/>
            <w:vAlign w:val="center"/>
          </w:tcPr>
          <w:p w14:paraId="402F09E0" w14:textId="77777777" w:rsidR="00063F01" w:rsidRPr="00F56B7F" w:rsidRDefault="00063F01" w:rsidP="00C810B4">
            <w:pPr>
              <w:spacing w:after="0" w:line="240" w:lineRule="auto"/>
              <w:jc w:val="both"/>
              <w:rPr>
                <w:rFonts w:ascii="Times New Roman" w:eastAsia="Arial Unicode MS" w:hAnsi="Times New Roman"/>
                <w:lang w:val="fr-FR"/>
              </w:rPr>
            </w:pPr>
          </w:p>
        </w:tc>
      </w:tr>
      <w:tr w:rsidR="00063F01" w:rsidRPr="00F56B7F" w14:paraId="369F7754" w14:textId="77777777" w:rsidTr="000D669F">
        <w:trPr>
          <w:trHeight w:val="269"/>
        </w:trPr>
        <w:tc>
          <w:tcPr>
            <w:tcW w:w="1088" w:type="pct"/>
          </w:tcPr>
          <w:p w14:paraId="356F73C1" w14:textId="77777777" w:rsidR="0073255A" w:rsidRDefault="00350A42">
            <w:pPr>
              <w:spacing w:after="0" w:line="240" w:lineRule="auto"/>
              <w:jc w:val="both"/>
              <w:rPr>
                <w:rFonts w:ascii="Times New Roman" w:eastAsia="Times New Roman" w:hAnsi="Times New Roman"/>
                <w:b/>
                <w:bCs/>
                <w:color w:val="000000"/>
              </w:rPr>
            </w:pPr>
            <w:r w:rsidRPr="00F56B7F">
              <w:rPr>
                <w:rFonts w:ascii="Times New Roman" w:hAnsi="Times New Roman"/>
                <w:b/>
                <w:bCs/>
                <w:color w:val="000000"/>
              </w:rPr>
              <w:t>Country :</w:t>
            </w:r>
          </w:p>
        </w:tc>
        <w:tc>
          <w:tcPr>
            <w:tcW w:w="3912" w:type="pct"/>
            <w:gridSpan w:val="7"/>
            <w:vAlign w:val="center"/>
          </w:tcPr>
          <w:p w14:paraId="0FB89100" w14:textId="77777777" w:rsidR="0073255A" w:rsidRDefault="00350A42">
            <w:pPr>
              <w:spacing w:after="0" w:line="240" w:lineRule="auto"/>
              <w:jc w:val="both"/>
              <w:rPr>
                <w:rFonts w:ascii="Times New Roman" w:eastAsia="Arial Unicode MS" w:hAnsi="Times New Roman"/>
              </w:rPr>
            </w:pPr>
            <w:r w:rsidRPr="00F56B7F">
              <w:rPr>
                <w:rFonts w:ascii="Times New Roman" w:eastAsia="Arial Unicode MS" w:hAnsi="Times New Roman"/>
              </w:rPr>
              <w:t>Haiti</w:t>
            </w:r>
          </w:p>
        </w:tc>
      </w:tr>
      <w:tr w:rsidR="00063F01" w:rsidRPr="00F56B7F" w14:paraId="1522FBD4" w14:textId="77777777" w:rsidTr="000D669F">
        <w:trPr>
          <w:trHeight w:val="296"/>
        </w:trPr>
        <w:tc>
          <w:tcPr>
            <w:tcW w:w="1088" w:type="pct"/>
          </w:tcPr>
          <w:p w14:paraId="1EB1B28D" w14:textId="77777777" w:rsidR="0073255A" w:rsidRDefault="00350A42">
            <w:pPr>
              <w:spacing w:after="0" w:line="240" w:lineRule="auto"/>
              <w:jc w:val="both"/>
              <w:rPr>
                <w:rFonts w:ascii="Times New Roman" w:eastAsia="Times New Roman" w:hAnsi="Times New Roman"/>
                <w:b/>
                <w:bCs/>
                <w:color w:val="000000"/>
              </w:rPr>
            </w:pPr>
            <w:r w:rsidRPr="00F56B7F">
              <w:rPr>
                <w:rFonts w:ascii="Times New Roman" w:hAnsi="Times New Roman"/>
                <w:b/>
                <w:bCs/>
                <w:color w:val="000000"/>
              </w:rPr>
              <w:t>Region :</w:t>
            </w:r>
          </w:p>
        </w:tc>
        <w:tc>
          <w:tcPr>
            <w:tcW w:w="3912" w:type="pct"/>
            <w:gridSpan w:val="7"/>
            <w:vAlign w:val="center"/>
          </w:tcPr>
          <w:p w14:paraId="221B8751" w14:textId="77777777" w:rsidR="00063F01" w:rsidRPr="00F56B7F" w:rsidRDefault="00063F01" w:rsidP="00C810B4">
            <w:pPr>
              <w:spacing w:after="0" w:line="240" w:lineRule="auto"/>
              <w:jc w:val="both"/>
              <w:rPr>
                <w:rFonts w:ascii="Times New Roman" w:eastAsia="Times New Roman" w:hAnsi="Times New Roman"/>
              </w:rPr>
            </w:pPr>
          </w:p>
        </w:tc>
      </w:tr>
      <w:tr w:rsidR="00063F01" w:rsidRPr="00F56B7F" w14:paraId="3878A2D5" w14:textId="77777777" w:rsidTr="000D669F">
        <w:trPr>
          <w:trHeight w:val="296"/>
        </w:trPr>
        <w:tc>
          <w:tcPr>
            <w:tcW w:w="5000" w:type="pct"/>
            <w:gridSpan w:val="8"/>
          </w:tcPr>
          <w:p w14:paraId="7A23BFD7" w14:textId="77777777" w:rsidR="0073255A" w:rsidRDefault="00350A42">
            <w:pPr>
              <w:spacing w:after="0" w:line="240" w:lineRule="auto"/>
              <w:jc w:val="both"/>
              <w:rPr>
                <w:rFonts w:ascii="Times New Roman" w:eastAsia="SimSun" w:hAnsi="Times New Roman"/>
              </w:rPr>
            </w:pPr>
            <w:r w:rsidRPr="000D669F">
              <w:rPr>
                <w:rFonts w:ascii="Times New Roman" w:eastAsia="SimSun" w:hAnsi="Times New Roman"/>
                <w:b/>
              </w:rPr>
              <w:t xml:space="preserve">UNDAF/RESULT COUNTRY PROGRAM </w:t>
            </w:r>
            <w:r w:rsidRPr="000D669F">
              <w:rPr>
                <w:rFonts w:ascii="Times New Roman" w:eastAsia="SimSun" w:hAnsi="Times New Roman"/>
                <w:i/>
              </w:rPr>
              <w:t xml:space="preserve">: </w:t>
            </w:r>
          </w:p>
          <w:p w14:paraId="4883946A" w14:textId="77777777" w:rsidR="0073255A" w:rsidRDefault="00350A42">
            <w:pPr>
              <w:spacing w:after="0" w:line="240" w:lineRule="auto"/>
              <w:jc w:val="both"/>
              <w:rPr>
                <w:rFonts w:ascii="Times New Roman" w:eastAsia="Times New Roman" w:hAnsi="Times New Roman"/>
              </w:rPr>
            </w:pPr>
            <w:r w:rsidRPr="000D669F">
              <w:rPr>
                <w:rFonts w:ascii="Times New Roman" w:eastAsia="Times New Roman" w:hAnsi="Times New Roman"/>
              </w:rPr>
              <w:t xml:space="preserve">Haiti CDP 2017-2021: The Strategic Plan for the Development of Haiti (PNSDH), designed to make Haiti an emerging country by 2030, aims to achieve the Sustainable Development Goals (SDGs) linked to ending poverty, combating inequality and injustice, and addressing climate change. </w:t>
            </w:r>
          </w:p>
          <w:p w14:paraId="7AE18357" w14:textId="77777777" w:rsidR="0073255A" w:rsidRDefault="00350A42">
            <w:pPr>
              <w:spacing w:after="0" w:line="240" w:lineRule="auto"/>
              <w:jc w:val="both"/>
              <w:rPr>
                <w:rFonts w:ascii="Times New Roman" w:eastAsia="Times New Roman" w:hAnsi="Times New Roman"/>
              </w:rPr>
            </w:pPr>
            <w:r w:rsidRPr="000D669F">
              <w:rPr>
                <w:rFonts w:ascii="Times New Roman" w:eastAsia="Times New Roman" w:hAnsi="Times New Roman"/>
              </w:rPr>
              <w:t>Haiti UNDAF 2017-2021, outcome 4: National, regional and local institutions, along with civil society strengthen sustainable management of natural resources and environment, territorial and population resilience, especially for the most vulnerable, to respond to natural disasters, to climate change and humanitarian crisis while ensuring continued sustainable development. Haiti Country Strategic Plan 2019 - 2023: Strategic outcome 4: Vulnerable communities in areas with fragile ecosystems can rely on resilie</w:t>
            </w:r>
            <w:r w:rsidRPr="000D669F">
              <w:rPr>
                <w:rFonts w:ascii="Times New Roman" w:eastAsia="Times New Roman" w:hAnsi="Times New Roman"/>
              </w:rPr>
              <w:t>nt food systems to mitigate, adapt, and recover from shocks and manage climate-related risks by 2023</w:t>
            </w:r>
            <w:r w:rsidRPr="000D669F">
              <w:rPr>
                <w:rFonts w:ascii="Times New Roman" w:eastAsia="Times New Roman" w:hAnsi="Times New Roman"/>
                <w:b/>
              </w:rPr>
              <w:t xml:space="preserve">. </w:t>
            </w:r>
          </w:p>
        </w:tc>
      </w:tr>
      <w:tr w:rsidR="00063F01" w:rsidRPr="00F56B7F" w14:paraId="226060E7" w14:textId="77777777" w:rsidTr="000D669F">
        <w:trPr>
          <w:trHeight w:val="296"/>
        </w:trPr>
        <w:tc>
          <w:tcPr>
            <w:tcW w:w="5000" w:type="pct"/>
            <w:gridSpan w:val="8"/>
          </w:tcPr>
          <w:p w14:paraId="070B9388" w14:textId="77777777" w:rsidR="0073255A" w:rsidRDefault="00350A42">
            <w:pPr>
              <w:spacing w:after="0" w:line="240" w:lineRule="auto"/>
              <w:jc w:val="both"/>
              <w:rPr>
                <w:rFonts w:ascii="Times New Roman" w:eastAsia="SimSun" w:hAnsi="Times New Roman"/>
                <w:b/>
                <w:lang w:val="fr-FR"/>
              </w:rPr>
            </w:pPr>
            <w:r w:rsidRPr="00F56B7F">
              <w:rPr>
                <w:rFonts w:ascii="Times New Roman" w:eastAsia="SimSun" w:hAnsi="Times New Roman"/>
                <w:b/>
                <w:lang w:val="fr-FR"/>
              </w:rPr>
              <w:t xml:space="preserve">UNDP STRATEGIC PLAN : </w:t>
            </w:r>
          </w:p>
          <w:p w14:paraId="62278D30" w14:textId="77777777" w:rsidR="00063F01" w:rsidRPr="00F56B7F" w:rsidRDefault="00063F01" w:rsidP="00C810B4">
            <w:pPr>
              <w:spacing w:after="0" w:line="240" w:lineRule="auto"/>
              <w:jc w:val="both"/>
              <w:rPr>
                <w:rFonts w:ascii="Times New Roman" w:eastAsia="Times New Roman" w:hAnsi="Times New Roman"/>
                <w:lang w:val="fr-FR"/>
              </w:rPr>
            </w:pPr>
          </w:p>
        </w:tc>
      </w:tr>
      <w:tr w:rsidR="00063F01" w:rsidRPr="00F56B7F" w14:paraId="748D1E2E" w14:textId="77777777" w:rsidTr="000D669F">
        <w:trPr>
          <w:trHeight w:val="463"/>
        </w:trPr>
        <w:tc>
          <w:tcPr>
            <w:tcW w:w="1088" w:type="pct"/>
          </w:tcPr>
          <w:p w14:paraId="6672380F" w14:textId="77777777" w:rsidR="0073255A" w:rsidRDefault="00350A42">
            <w:pPr>
              <w:spacing w:after="0" w:line="240" w:lineRule="auto"/>
              <w:jc w:val="both"/>
              <w:rPr>
                <w:rFonts w:ascii="Times New Roman" w:eastAsia="Times New Roman" w:hAnsi="Times New Roman"/>
                <w:b/>
                <w:bCs/>
                <w:color w:val="000000"/>
              </w:rPr>
            </w:pPr>
            <w:r w:rsidRPr="00F56B7F">
              <w:rPr>
                <w:rFonts w:ascii="Times New Roman" w:hAnsi="Times New Roman"/>
                <w:b/>
                <w:bCs/>
                <w:color w:val="000000"/>
              </w:rPr>
              <w:t>Focal area :</w:t>
            </w:r>
          </w:p>
          <w:p w14:paraId="46DD95DA" w14:textId="77777777" w:rsidR="00063F01" w:rsidRPr="00F56B7F" w:rsidRDefault="00063F01" w:rsidP="00C810B4">
            <w:pPr>
              <w:spacing w:after="0" w:line="240" w:lineRule="auto"/>
              <w:jc w:val="both"/>
              <w:rPr>
                <w:rFonts w:ascii="Times New Roman" w:eastAsia="Times New Roman" w:hAnsi="Times New Roman"/>
                <w:b/>
                <w:bCs/>
                <w:color w:val="000000"/>
              </w:rPr>
            </w:pPr>
          </w:p>
        </w:tc>
        <w:tc>
          <w:tcPr>
            <w:tcW w:w="1532" w:type="pct"/>
            <w:gridSpan w:val="3"/>
            <w:vAlign w:val="center"/>
          </w:tcPr>
          <w:p w14:paraId="3DCAB672" w14:textId="77777777" w:rsidR="0073255A" w:rsidRDefault="00350A42">
            <w:pPr>
              <w:tabs>
                <w:tab w:val="right" w:pos="0"/>
              </w:tabs>
              <w:spacing w:after="0" w:line="240" w:lineRule="auto"/>
              <w:jc w:val="both"/>
              <w:rPr>
                <w:rFonts w:ascii="Times New Roman" w:eastAsia="Times New Roman" w:hAnsi="Times New Roman"/>
              </w:rPr>
            </w:pPr>
            <w:r w:rsidRPr="00F56B7F">
              <w:rPr>
                <w:rFonts w:ascii="Times New Roman" w:eastAsia="Times New Roman" w:hAnsi="Times New Roman"/>
              </w:rPr>
              <w:t>Climate change</w:t>
            </w:r>
          </w:p>
          <w:p w14:paraId="24C5FC9F" w14:textId="77777777" w:rsidR="00063F01" w:rsidRPr="00F56B7F" w:rsidRDefault="00063F01" w:rsidP="00C810B4">
            <w:pPr>
              <w:tabs>
                <w:tab w:val="right" w:pos="0"/>
              </w:tabs>
              <w:spacing w:after="0" w:line="240" w:lineRule="auto"/>
              <w:jc w:val="both"/>
              <w:rPr>
                <w:rFonts w:ascii="Times New Roman" w:eastAsia="Times New Roman" w:hAnsi="Times New Roman"/>
              </w:rPr>
            </w:pPr>
          </w:p>
        </w:tc>
        <w:tc>
          <w:tcPr>
            <w:tcW w:w="2380" w:type="pct"/>
            <w:gridSpan w:val="4"/>
          </w:tcPr>
          <w:p w14:paraId="5A7924FF" w14:textId="77777777" w:rsidR="0073255A" w:rsidRPr="00376B79" w:rsidRDefault="00350A42">
            <w:pPr>
              <w:spacing w:after="0" w:line="240" w:lineRule="auto"/>
              <w:jc w:val="both"/>
              <w:rPr>
                <w:rFonts w:ascii="Times New Roman" w:eastAsia="Times New Roman" w:hAnsi="Times New Roman"/>
              </w:rPr>
            </w:pPr>
            <w:proofErr w:type="gramStart"/>
            <w:r w:rsidRPr="00376B79">
              <w:rPr>
                <w:rFonts w:ascii="Times New Roman" w:hAnsi="Times New Roman"/>
                <w:b/>
                <w:bCs/>
              </w:rPr>
              <w:t>Other :</w:t>
            </w:r>
            <w:proofErr w:type="gramEnd"/>
            <w:r w:rsidRPr="00376B79">
              <w:rPr>
                <w:rFonts w:ascii="Times New Roman" w:hAnsi="Times New Roman"/>
                <w:b/>
                <w:bCs/>
              </w:rPr>
              <w:t xml:space="preserve"> Sustainable agriculture management of natural resources (land and water)</w:t>
            </w:r>
          </w:p>
        </w:tc>
      </w:tr>
      <w:tr w:rsidR="00063F01" w:rsidRPr="00F56B7F" w14:paraId="14F7B0B2" w14:textId="77777777" w:rsidTr="000D669F">
        <w:trPr>
          <w:trHeight w:val="314"/>
        </w:trPr>
        <w:tc>
          <w:tcPr>
            <w:tcW w:w="1088" w:type="pct"/>
          </w:tcPr>
          <w:p w14:paraId="64CBB8DB" w14:textId="77777777" w:rsidR="0073255A" w:rsidRDefault="00350A42">
            <w:pPr>
              <w:spacing w:after="0" w:line="240" w:lineRule="auto"/>
              <w:jc w:val="both"/>
              <w:rPr>
                <w:rFonts w:ascii="Times New Roman" w:hAnsi="Times New Roman"/>
                <w:b/>
                <w:bCs/>
                <w:color w:val="000000"/>
              </w:rPr>
            </w:pPr>
            <w:r w:rsidRPr="00F56B7F">
              <w:rPr>
                <w:rFonts w:ascii="Times New Roman" w:hAnsi="Times New Roman"/>
                <w:b/>
                <w:bCs/>
                <w:color w:val="000000"/>
              </w:rPr>
              <w:t>Agent d'exécution :</w:t>
            </w:r>
          </w:p>
        </w:tc>
        <w:tc>
          <w:tcPr>
            <w:tcW w:w="3912" w:type="pct"/>
            <w:gridSpan w:val="7"/>
            <w:vAlign w:val="center"/>
          </w:tcPr>
          <w:p w14:paraId="767F83FE" w14:textId="77777777" w:rsidR="0073255A" w:rsidRDefault="00350A42">
            <w:pPr>
              <w:spacing w:after="0" w:line="240" w:lineRule="auto"/>
              <w:jc w:val="both"/>
              <w:rPr>
                <w:rFonts w:ascii="Times New Roman" w:eastAsia="Times New Roman" w:hAnsi="Times New Roman"/>
              </w:rPr>
            </w:pPr>
            <w:r w:rsidRPr="00F56B7F">
              <w:rPr>
                <w:rFonts w:ascii="Times New Roman" w:eastAsia="Times New Roman" w:hAnsi="Times New Roman"/>
              </w:rPr>
              <w:t xml:space="preserve">Ministry </w:t>
            </w:r>
            <w:r w:rsidR="0069754B" w:rsidRPr="00F56B7F">
              <w:rPr>
                <w:rFonts w:ascii="Times New Roman" w:eastAsia="Times New Roman" w:hAnsi="Times New Roman"/>
              </w:rPr>
              <w:t>of the Environment</w:t>
            </w:r>
          </w:p>
        </w:tc>
      </w:tr>
      <w:tr w:rsidR="00063F01" w:rsidRPr="00F56B7F" w14:paraId="277F20E9" w14:textId="77777777" w:rsidTr="000D669F">
        <w:trPr>
          <w:trHeight w:val="368"/>
        </w:trPr>
        <w:tc>
          <w:tcPr>
            <w:tcW w:w="1088" w:type="pct"/>
            <w:vMerge w:val="restart"/>
          </w:tcPr>
          <w:p w14:paraId="7D42553B" w14:textId="77777777" w:rsidR="0073255A" w:rsidRDefault="00350A42">
            <w:pPr>
              <w:spacing w:after="0" w:line="240" w:lineRule="auto"/>
              <w:jc w:val="both"/>
              <w:rPr>
                <w:rFonts w:ascii="Times New Roman" w:eastAsia="Arial Unicode MS" w:hAnsi="Times New Roman"/>
                <w:b/>
                <w:bCs/>
              </w:rPr>
            </w:pPr>
            <w:r w:rsidRPr="00F56B7F">
              <w:rPr>
                <w:rFonts w:ascii="Times New Roman" w:hAnsi="Times New Roman"/>
                <w:b/>
                <w:bCs/>
              </w:rPr>
              <w:t>Implementing partner</w:t>
            </w:r>
          </w:p>
        </w:tc>
        <w:tc>
          <w:tcPr>
            <w:tcW w:w="1532" w:type="pct"/>
            <w:gridSpan w:val="3"/>
            <w:vMerge w:val="restart"/>
            <w:shd w:val="clear" w:color="auto" w:fill="auto"/>
            <w:vAlign w:val="center"/>
          </w:tcPr>
          <w:p w14:paraId="74CCBDF4" w14:textId="77777777" w:rsidR="00063F01" w:rsidRPr="00F56B7F" w:rsidRDefault="00063F01" w:rsidP="00C810B4">
            <w:pPr>
              <w:tabs>
                <w:tab w:val="right" w:pos="0"/>
              </w:tabs>
              <w:spacing w:after="0" w:line="240" w:lineRule="auto"/>
              <w:jc w:val="both"/>
              <w:rPr>
                <w:rFonts w:ascii="Times New Roman" w:eastAsia="Times New Roman" w:hAnsi="Times New Roman"/>
                <w:color w:val="000000"/>
                <w:lang w:val="fr-FR"/>
              </w:rPr>
            </w:pPr>
          </w:p>
        </w:tc>
        <w:tc>
          <w:tcPr>
            <w:tcW w:w="1578" w:type="pct"/>
            <w:gridSpan w:val="3"/>
          </w:tcPr>
          <w:p w14:paraId="6DA02DDA" w14:textId="77777777" w:rsidR="0073255A" w:rsidRPr="00376B79" w:rsidRDefault="00350A42">
            <w:pPr>
              <w:tabs>
                <w:tab w:val="right" w:pos="0"/>
              </w:tabs>
              <w:spacing w:after="0" w:line="240" w:lineRule="auto"/>
              <w:jc w:val="both"/>
              <w:rPr>
                <w:rFonts w:ascii="Times New Roman" w:eastAsia="Times New Roman" w:hAnsi="Times New Roman"/>
              </w:rPr>
            </w:pPr>
            <w:r w:rsidRPr="00376B79">
              <w:rPr>
                <w:rFonts w:ascii="Times New Roman" w:hAnsi="Times New Roman"/>
                <w:color w:val="000000"/>
              </w:rPr>
              <w:t>PD signature (Project start date</w:t>
            </w:r>
            <w:proofErr w:type="gramStart"/>
            <w:r w:rsidRPr="00376B79">
              <w:rPr>
                <w:rFonts w:ascii="Times New Roman" w:hAnsi="Times New Roman"/>
                <w:color w:val="000000"/>
              </w:rPr>
              <w:t>) :</w:t>
            </w:r>
            <w:proofErr w:type="gramEnd"/>
            <w:r w:rsidRPr="00376B79">
              <w:rPr>
                <w:rFonts w:ascii="Times New Roman" w:hAnsi="Times New Roman"/>
                <w:color w:val="000000"/>
              </w:rPr>
              <w:t xml:space="preserve"> </w:t>
            </w:r>
          </w:p>
        </w:tc>
        <w:tc>
          <w:tcPr>
            <w:tcW w:w="802" w:type="pct"/>
            <w:vAlign w:val="center"/>
          </w:tcPr>
          <w:p w14:paraId="350BF9E9" w14:textId="77777777" w:rsidR="0073255A" w:rsidRPr="008E3B0F" w:rsidRDefault="00350A42">
            <w:pPr>
              <w:tabs>
                <w:tab w:val="right" w:pos="0"/>
              </w:tabs>
              <w:spacing w:after="0" w:line="240" w:lineRule="auto"/>
              <w:jc w:val="both"/>
              <w:rPr>
                <w:rFonts w:ascii="Times New Roman" w:eastAsia="Times New Roman" w:hAnsi="Times New Roman"/>
                <w:iCs/>
                <w:lang w:val="fr-FR"/>
              </w:rPr>
            </w:pPr>
            <w:r w:rsidRPr="008E3B0F">
              <w:rPr>
                <w:iCs/>
              </w:rPr>
              <w:t xml:space="preserve">December 30, </w:t>
            </w:r>
            <w:proofErr w:type="gramStart"/>
            <w:r w:rsidRPr="008E3B0F">
              <w:rPr>
                <w:iCs/>
              </w:rPr>
              <w:t>2021</w:t>
            </w:r>
            <w:proofErr w:type="gramEnd"/>
            <w:r w:rsidRPr="008E3B0F">
              <w:rPr>
                <w:iCs/>
              </w:rPr>
              <w:t xml:space="preserve"> </w:t>
            </w:r>
          </w:p>
        </w:tc>
      </w:tr>
      <w:tr w:rsidR="000D669F" w:rsidRPr="00F56B7F" w14:paraId="364E03B1" w14:textId="77777777" w:rsidTr="000D669F">
        <w:trPr>
          <w:trHeight w:val="144"/>
        </w:trPr>
        <w:tc>
          <w:tcPr>
            <w:tcW w:w="1088" w:type="pct"/>
            <w:vMerge/>
            <w:vAlign w:val="center"/>
          </w:tcPr>
          <w:p w14:paraId="531E4623" w14:textId="77777777" w:rsidR="000D669F" w:rsidRPr="00F56B7F" w:rsidRDefault="000D669F" w:rsidP="00C810B4">
            <w:pPr>
              <w:spacing w:after="0" w:line="240" w:lineRule="auto"/>
              <w:jc w:val="both"/>
              <w:rPr>
                <w:rFonts w:ascii="Times New Roman" w:eastAsia="Arial Unicode MS" w:hAnsi="Times New Roman"/>
                <w:b/>
                <w:bCs/>
                <w:lang w:val="fr-FR"/>
              </w:rPr>
            </w:pPr>
          </w:p>
        </w:tc>
        <w:tc>
          <w:tcPr>
            <w:tcW w:w="1532" w:type="pct"/>
            <w:gridSpan w:val="3"/>
            <w:vMerge/>
          </w:tcPr>
          <w:p w14:paraId="4B758F18" w14:textId="77777777" w:rsidR="000D669F" w:rsidRPr="00F56B7F" w:rsidRDefault="000D669F" w:rsidP="00C810B4">
            <w:pPr>
              <w:tabs>
                <w:tab w:val="right" w:pos="0"/>
              </w:tabs>
              <w:spacing w:after="0" w:line="240" w:lineRule="auto"/>
              <w:jc w:val="both"/>
              <w:rPr>
                <w:rFonts w:ascii="Times New Roman" w:eastAsia="Times New Roman" w:hAnsi="Times New Roman"/>
                <w:lang w:val="fr-FR"/>
              </w:rPr>
            </w:pPr>
          </w:p>
        </w:tc>
        <w:tc>
          <w:tcPr>
            <w:tcW w:w="1124" w:type="pct"/>
            <w:gridSpan w:val="2"/>
          </w:tcPr>
          <w:p w14:paraId="77FF7883" w14:textId="77777777" w:rsidR="0073255A" w:rsidRDefault="00350A42">
            <w:pPr>
              <w:spacing w:after="0" w:line="240" w:lineRule="auto"/>
              <w:jc w:val="both"/>
              <w:rPr>
                <w:rFonts w:ascii="Times New Roman" w:eastAsia="Arial Unicode MS" w:hAnsi="Times New Roman"/>
                <w:b/>
                <w:bCs/>
                <w:color w:val="000000"/>
              </w:rPr>
            </w:pPr>
            <w:r w:rsidRPr="00F56B7F">
              <w:rPr>
                <w:rFonts w:ascii="Times New Roman" w:hAnsi="Times New Roman"/>
                <w:b/>
                <w:bCs/>
                <w:color w:val="000000"/>
              </w:rPr>
              <w:t>Closing date (operational) :</w:t>
            </w:r>
          </w:p>
        </w:tc>
        <w:tc>
          <w:tcPr>
            <w:tcW w:w="1257" w:type="pct"/>
            <w:gridSpan w:val="2"/>
          </w:tcPr>
          <w:p w14:paraId="1EBF2FE7" w14:textId="77777777" w:rsidR="0073255A" w:rsidRDefault="00350A42">
            <w:pPr>
              <w:tabs>
                <w:tab w:val="right" w:pos="0"/>
              </w:tabs>
              <w:spacing w:after="0" w:line="240" w:lineRule="auto"/>
              <w:jc w:val="both"/>
              <w:rPr>
                <w:rFonts w:ascii="Times New Roman" w:hAnsi="Times New Roman"/>
                <w:color w:val="000000"/>
              </w:rPr>
            </w:pPr>
            <w:r w:rsidRPr="00F56B7F">
              <w:rPr>
                <w:rFonts w:ascii="Times New Roman" w:hAnsi="Times New Roman"/>
                <w:color w:val="000000"/>
              </w:rPr>
              <w:t xml:space="preserve">Proposed: </w:t>
            </w:r>
          </w:p>
          <w:p w14:paraId="279D8391" w14:textId="77777777" w:rsidR="0073255A" w:rsidRDefault="00350A42">
            <w:pPr>
              <w:tabs>
                <w:tab w:val="right" w:pos="0"/>
              </w:tabs>
              <w:spacing w:after="0" w:line="240" w:lineRule="auto"/>
              <w:jc w:val="both"/>
              <w:rPr>
                <w:rFonts w:ascii="Times New Roman" w:eastAsia="Times New Roman" w:hAnsi="Times New Roman"/>
                <w:color w:val="000000"/>
              </w:rPr>
            </w:pPr>
            <w:r>
              <w:rPr>
                <w:rFonts w:ascii="Times New Roman" w:hAnsi="Times New Roman"/>
                <w:color w:val="000000"/>
              </w:rPr>
              <w:t xml:space="preserve">Dec 29, </w:t>
            </w:r>
            <w:r>
              <w:rPr>
                <w:rFonts w:ascii="Times New Roman" w:hAnsi="Times New Roman"/>
                <w:color w:val="000000"/>
              </w:rPr>
              <w:t>2025</w:t>
            </w:r>
          </w:p>
          <w:p w14:paraId="60CD1290" w14:textId="77777777" w:rsidR="000D669F" w:rsidRPr="00F56B7F" w:rsidRDefault="000D669F" w:rsidP="00C810B4">
            <w:pPr>
              <w:tabs>
                <w:tab w:val="right" w:pos="0"/>
              </w:tabs>
              <w:spacing w:after="0" w:line="240" w:lineRule="auto"/>
              <w:jc w:val="both"/>
              <w:rPr>
                <w:rFonts w:ascii="Times New Roman" w:eastAsia="Times New Roman" w:hAnsi="Times New Roman"/>
              </w:rPr>
            </w:pPr>
          </w:p>
        </w:tc>
      </w:tr>
      <w:tr w:rsidR="000D669F" w:rsidRPr="00F56B7F" w14:paraId="04CD94B5" w14:textId="77777777" w:rsidTr="000D669F">
        <w:trPr>
          <w:trHeight w:val="144"/>
        </w:trPr>
        <w:tc>
          <w:tcPr>
            <w:tcW w:w="1088" w:type="pct"/>
            <w:vMerge/>
            <w:vAlign w:val="center"/>
          </w:tcPr>
          <w:p w14:paraId="69F06DEC" w14:textId="77777777" w:rsidR="000D669F" w:rsidRPr="00F56B7F" w:rsidRDefault="000D669F" w:rsidP="00C810B4">
            <w:pPr>
              <w:spacing w:after="0" w:line="240" w:lineRule="auto"/>
              <w:jc w:val="both"/>
              <w:rPr>
                <w:rFonts w:ascii="Times New Roman" w:eastAsia="Arial Unicode MS" w:hAnsi="Times New Roman"/>
                <w:b/>
                <w:bCs/>
              </w:rPr>
            </w:pPr>
          </w:p>
        </w:tc>
        <w:tc>
          <w:tcPr>
            <w:tcW w:w="1532" w:type="pct"/>
            <w:gridSpan w:val="3"/>
            <w:vMerge/>
          </w:tcPr>
          <w:p w14:paraId="47B5E1A8" w14:textId="77777777" w:rsidR="000D669F" w:rsidRPr="00F56B7F" w:rsidRDefault="000D669F" w:rsidP="00C810B4">
            <w:pPr>
              <w:tabs>
                <w:tab w:val="right" w:pos="0"/>
              </w:tabs>
              <w:spacing w:after="0" w:line="240" w:lineRule="auto"/>
              <w:jc w:val="both"/>
              <w:rPr>
                <w:rFonts w:ascii="Times New Roman" w:eastAsia="Times New Roman" w:hAnsi="Times New Roman"/>
              </w:rPr>
            </w:pPr>
          </w:p>
        </w:tc>
        <w:tc>
          <w:tcPr>
            <w:tcW w:w="1124" w:type="pct"/>
            <w:gridSpan w:val="2"/>
          </w:tcPr>
          <w:p w14:paraId="279ECB97" w14:textId="77777777" w:rsidR="0073255A" w:rsidRDefault="00350A42">
            <w:pPr>
              <w:spacing w:after="0" w:line="240" w:lineRule="auto"/>
              <w:jc w:val="both"/>
              <w:rPr>
                <w:rFonts w:ascii="Times New Roman" w:hAnsi="Times New Roman"/>
                <w:b/>
                <w:bCs/>
                <w:color w:val="000000"/>
              </w:rPr>
            </w:pPr>
            <w:r w:rsidRPr="00F56B7F">
              <w:rPr>
                <w:rFonts w:ascii="Times New Roman" w:eastAsia="SimSun" w:hAnsi="Times New Roman"/>
                <w:b/>
              </w:rPr>
              <w:t>LPAC date</w:t>
            </w:r>
          </w:p>
        </w:tc>
        <w:tc>
          <w:tcPr>
            <w:tcW w:w="1257" w:type="pct"/>
            <w:gridSpan w:val="2"/>
          </w:tcPr>
          <w:p w14:paraId="11F5265E" w14:textId="77777777" w:rsidR="0073255A" w:rsidRDefault="00350A42">
            <w:pPr>
              <w:tabs>
                <w:tab w:val="right" w:pos="0"/>
              </w:tabs>
              <w:spacing w:after="0" w:line="240" w:lineRule="auto"/>
              <w:jc w:val="both"/>
              <w:rPr>
                <w:rFonts w:ascii="Times New Roman" w:hAnsi="Times New Roman"/>
                <w:color w:val="000000"/>
              </w:rPr>
            </w:pPr>
            <w:r>
              <w:rPr>
                <w:rFonts w:ascii="Times New Roman" w:hAnsi="Times New Roman"/>
                <w:color w:val="000000"/>
              </w:rPr>
              <w:t>October 29, 2021</w:t>
            </w:r>
          </w:p>
        </w:tc>
      </w:tr>
      <w:tr w:rsidR="00063F01" w:rsidRPr="00F56B7F" w14:paraId="57D797C3" w14:textId="77777777" w:rsidTr="000D669F">
        <w:tblPrEx>
          <w:jc w:val="center"/>
          <w:tblInd w:w="0" w:type="dxa"/>
          <w:tblLook w:val="04A0" w:firstRow="1" w:lastRow="0" w:firstColumn="1" w:lastColumn="0" w:noHBand="0" w:noVBand="1"/>
        </w:tblPrEx>
        <w:trPr>
          <w:jc w:val="center"/>
        </w:trPr>
        <w:tc>
          <w:tcPr>
            <w:tcW w:w="5000" w:type="pct"/>
            <w:gridSpan w:val="8"/>
            <w:shd w:val="clear" w:color="auto" w:fill="auto"/>
            <w:vAlign w:val="center"/>
          </w:tcPr>
          <w:p w14:paraId="5DCE8BD7" w14:textId="77777777" w:rsidR="0073255A" w:rsidRDefault="00350A42">
            <w:pPr>
              <w:spacing w:after="0" w:line="240" w:lineRule="auto"/>
              <w:jc w:val="both"/>
              <w:rPr>
                <w:rFonts w:ascii="Times New Roman" w:eastAsia="SimSun" w:hAnsi="Times New Roman"/>
                <w:b/>
              </w:rPr>
            </w:pPr>
            <w:r w:rsidRPr="00F56B7F">
              <w:rPr>
                <w:rFonts w:ascii="Times New Roman" w:eastAsia="SimSun" w:hAnsi="Times New Roman"/>
                <w:b/>
              </w:rPr>
              <w:t>Financing plan</w:t>
            </w:r>
          </w:p>
        </w:tc>
      </w:tr>
      <w:tr w:rsidR="00063F01" w:rsidRPr="00F56B7F" w14:paraId="7236A2C7" w14:textId="77777777" w:rsidTr="000D669F">
        <w:tblPrEx>
          <w:tblLook w:val="04A0" w:firstRow="1" w:lastRow="0" w:firstColumn="1" w:lastColumn="0" w:noHBand="0" w:noVBand="1"/>
        </w:tblPrEx>
        <w:tc>
          <w:tcPr>
            <w:tcW w:w="2579" w:type="pct"/>
            <w:gridSpan w:val="3"/>
            <w:shd w:val="clear" w:color="auto" w:fill="auto"/>
            <w:vAlign w:val="center"/>
          </w:tcPr>
          <w:p w14:paraId="04E5F9D2" w14:textId="77777777" w:rsidR="0073255A" w:rsidRDefault="00350A42">
            <w:pPr>
              <w:spacing w:after="0" w:line="240" w:lineRule="auto"/>
              <w:jc w:val="both"/>
              <w:rPr>
                <w:rFonts w:ascii="Times New Roman" w:eastAsia="SimSun" w:hAnsi="Times New Roman"/>
              </w:rPr>
            </w:pPr>
            <w:r w:rsidRPr="00F56B7F">
              <w:rPr>
                <w:rFonts w:ascii="Times New Roman" w:eastAsia="SimSun" w:hAnsi="Times New Roman"/>
              </w:rPr>
              <w:t xml:space="preserve">GEF Trust Fund </w:t>
            </w:r>
          </w:p>
        </w:tc>
        <w:tc>
          <w:tcPr>
            <w:tcW w:w="2421" w:type="pct"/>
            <w:gridSpan w:val="5"/>
            <w:shd w:val="clear" w:color="auto" w:fill="auto"/>
            <w:vAlign w:val="center"/>
          </w:tcPr>
          <w:p w14:paraId="05ADA8F0" w14:textId="77777777" w:rsidR="0073255A" w:rsidRDefault="00350A42">
            <w:pPr>
              <w:spacing w:after="0" w:line="240" w:lineRule="auto"/>
              <w:jc w:val="both"/>
              <w:rPr>
                <w:rFonts w:ascii="Times New Roman" w:eastAsia="SimSun" w:hAnsi="Times New Roman"/>
              </w:rPr>
            </w:pPr>
            <w:r w:rsidRPr="00F56B7F">
              <w:rPr>
                <w:rFonts w:ascii="Times New Roman" w:eastAsia="SimSun" w:hAnsi="Times New Roman"/>
              </w:rPr>
              <w:t xml:space="preserve">USD 1,320,000 </w:t>
            </w:r>
          </w:p>
        </w:tc>
      </w:tr>
      <w:tr w:rsidR="00063F01" w:rsidRPr="00F56B7F" w14:paraId="4BC4DDAD" w14:textId="77777777" w:rsidTr="000D669F">
        <w:tblPrEx>
          <w:tblLook w:val="04A0" w:firstRow="1" w:lastRow="0" w:firstColumn="1" w:lastColumn="0" w:noHBand="0" w:noVBand="1"/>
        </w:tblPrEx>
        <w:tc>
          <w:tcPr>
            <w:tcW w:w="2579" w:type="pct"/>
            <w:gridSpan w:val="3"/>
            <w:shd w:val="clear" w:color="auto" w:fill="auto"/>
            <w:vAlign w:val="center"/>
          </w:tcPr>
          <w:p w14:paraId="350F90D9" w14:textId="77777777" w:rsidR="0073255A" w:rsidRDefault="00350A42">
            <w:pPr>
              <w:spacing w:after="0" w:line="240" w:lineRule="auto"/>
              <w:jc w:val="both"/>
              <w:rPr>
                <w:rFonts w:ascii="Times New Roman" w:eastAsia="SimSun" w:hAnsi="Times New Roman"/>
              </w:rPr>
            </w:pPr>
            <w:r w:rsidRPr="00F56B7F">
              <w:rPr>
                <w:rFonts w:ascii="Times New Roman" w:eastAsia="SimSun" w:hAnsi="Times New Roman"/>
              </w:rPr>
              <w:t>UNDP TRAC resources</w:t>
            </w:r>
          </w:p>
        </w:tc>
        <w:tc>
          <w:tcPr>
            <w:tcW w:w="2421" w:type="pct"/>
            <w:gridSpan w:val="5"/>
            <w:shd w:val="clear" w:color="auto" w:fill="auto"/>
            <w:vAlign w:val="center"/>
          </w:tcPr>
          <w:p w14:paraId="3134A5AE" w14:textId="77777777" w:rsidR="0073255A" w:rsidRDefault="00350A42">
            <w:pPr>
              <w:spacing w:after="0" w:line="240" w:lineRule="auto"/>
              <w:jc w:val="both"/>
              <w:rPr>
                <w:rFonts w:ascii="Times New Roman" w:eastAsia="SimSun" w:hAnsi="Times New Roman"/>
              </w:rPr>
            </w:pPr>
            <w:r w:rsidRPr="00F56B7F">
              <w:rPr>
                <w:rFonts w:ascii="Times New Roman" w:eastAsia="SimSun" w:hAnsi="Times New Roman"/>
              </w:rPr>
              <w:t xml:space="preserve">USD 20,000 </w:t>
            </w:r>
          </w:p>
        </w:tc>
      </w:tr>
      <w:tr w:rsidR="00063F01" w:rsidRPr="00F56B7F" w14:paraId="2EB928D7" w14:textId="77777777" w:rsidTr="000D669F">
        <w:tblPrEx>
          <w:tblLook w:val="04A0" w:firstRow="1" w:lastRow="0" w:firstColumn="1" w:lastColumn="0" w:noHBand="0" w:noVBand="1"/>
        </w:tblPrEx>
        <w:tc>
          <w:tcPr>
            <w:tcW w:w="2579" w:type="pct"/>
            <w:gridSpan w:val="3"/>
            <w:shd w:val="clear" w:color="auto" w:fill="auto"/>
            <w:vAlign w:val="center"/>
          </w:tcPr>
          <w:p w14:paraId="5A790B0A" w14:textId="77777777" w:rsidR="0073255A" w:rsidRPr="00376B79" w:rsidRDefault="00350A42">
            <w:pPr>
              <w:numPr>
                <w:ilvl w:val="0"/>
                <w:numId w:val="49"/>
              </w:numPr>
              <w:suppressAutoHyphens w:val="0"/>
              <w:autoSpaceDN/>
              <w:spacing w:after="0" w:line="240" w:lineRule="auto"/>
              <w:jc w:val="both"/>
              <w:rPr>
                <w:rFonts w:ascii="Times New Roman" w:eastAsia="SimSun" w:hAnsi="Times New Roman"/>
                <w:b/>
              </w:rPr>
            </w:pPr>
            <w:r w:rsidRPr="00376B79">
              <w:rPr>
                <w:rFonts w:ascii="Times New Roman" w:eastAsia="SimSun" w:hAnsi="Times New Roman"/>
                <w:b/>
              </w:rPr>
              <w:t xml:space="preserve">Total budget managed by UNDP </w:t>
            </w:r>
          </w:p>
        </w:tc>
        <w:tc>
          <w:tcPr>
            <w:tcW w:w="2421" w:type="pct"/>
            <w:gridSpan w:val="5"/>
            <w:shd w:val="clear" w:color="auto" w:fill="auto"/>
            <w:vAlign w:val="center"/>
          </w:tcPr>
          <w:p w14:paraId="70A96CA0" w14:textId="77777777" w:rsidR="0073255A" w:rsidRDefault="00350A42">
            <w:pPr>
              <w:spacing w:after="0" w:line="240" w:lineRule="auto"/>
              <w:jc w:val="both"/>
              <w:rPr>
                <w:rFonts w:ascii="Times New Roman" w:eastAsia="SimSun" w:hAnsi="Times New Roman"/>
                <w:b/>
                <w:lang w:val="fr-FR"/>
              </w:rPr>
            </w:pPr>
            <w:r>
              <w:rPr>
                <w:rFonts w:ascii="Times New Roman" w:eastAsia="SimSun" w:hAnsi="Times New Roman"/>
                <w:b/>
                <w:lang w:val="fr-FR"/>
              </w:rPr>
              <w:t>1,340,000</w:t>
            </w:r>
          </w:p>
        </w:tc>
      </w:tr>
      <w:tr w:rsidR="00063F01" w:rsidRPr="00F56B7F" w14:paraId="6588A460" w14:textId="77777777" w:rsidTr="000D669F">
        <w:tblPrEx>
          <w:tblLook w:val="04A0" w:firstRow="1" w:lastRow="0" w:firstColumn="1" w:lastColumn="0" w:noHBand="0" w:noVBand="1"/>
        </w:tblPrEx>
        <w:tc>
          <w:tcPr>
            <w:tcW w:w="5000" w:type="pct"/>
            <w:gridSpan w:val="8"/>
            <w:shd w:val="clear" w:color="auto" w:fill="D9D9D9"/>
            <w:vAlign w:val="center"/>
          </w:tcPr>
          <w:p w14:paraId="10609D8B" w14:textId="77777777" w:rsidR="0073255A" w:rsidRPr="00376B79" w:rsidRDefault="00350A42">
            <w:pPr>
              <w:spacing w:after="0" w:line="240" w:lineRule="auto"/>
              <w:jc w:val="both"/>
              <w:rPr>
                <w:rFonts w:ascii="Times New Roman" w:eastAsia="SimSun" w:hAnsi="Times New Roman"/>
                <w:b/>
              </w:rPr>
            </w:pPr>
            <w:r w:rsidRPr="00376B79">
              <w:rPr>
                <w:rFonts w:ascii="Times New Roman" w:eastAsia="SimSun" w:hAnsi="Times New Roman"/>
                <w:b/>
              </w:rPr>
              <w:t xml:space="preserve">Parallel co-financing </w:t>
            </w:r>
            <w:r w:rsidRPr="00376B79">
              <w:rPr>
                <w:rFonts w:ascii="Times New Roman" w:eastAsia="SimSun" w:hAnsi="Times New Roman"/>
              </w:rPr>
              <w:t>(any other co-financing that is not UNDP-managed co-financing)</w:t>
            </w:r>
          </w:p>
        </w:tc>
      </w:tr>
      <w:bookmarkEnd w:id="0"/>
      <w:tr w:rsidR="00063F01" w:rsidRPr="00F56B7F" w14:paraId="1F80BDA1" w14:textId="77777777" w:rsidTr="000D669F">
        <w:tblPrEx>
          <w:tblLook w:val="04A0" w:firstRow="1" w:lastRow="0" w:firstColumn="1" w:lastColumn="0" w:noHBand="0" w:noVBand="1"/>
        </w:tblPrEx>
        <w:tc>
          <w:tcPr>
            <w:tcW w:w="1647" w:type="pct"/>
            <w:gridSpan w:val="2"/>
            <w:shd w:val="clear" w:color="auto" w:fill="000000" w:themeFill="text1"/>
          </w:tcPr>
          <w:p w14:paraId="4616F0A2" w14:textId="77777777" w:rsidR="00063F01" w:rsidRPr="00376B79" w:rsidRDefault="00063F01" w:rsidP="00C810B4">
            <w:pPr>
              <w:spacing w:after="0"/>
              <w:rPr>
                <w:rFonts w:ascii="Times New Roman" w:hAnsi="Times New Roman"/>
                <w:b/>
                <w:bCs/>
              </w:rPr>
            </w:pPr>
          </w:p>
        </w:tc>
        <w:tc>
          <w:tcPr>
            <w:tcW w:w="1943" w:type="pct"/>
            <w:gridSpan w:val="3"/>
          </w:tcPr>
          <w:p w14:paraId="791A570E" w14:textId="77777777" w:rsidR="0073255A" w:rsidRDefault="00350A42">
            <w:pPr>
              <w:spacing w:after="0"/>
              <w:rPr>
                <w:rFonts w:ascii="Times New Roman" w:hAnsi="Times New Roman"/>
                <w:i/>
                <w:iCs/>
              </w:rPr>
            </w:pPr>
            <w:r w:rsidRPr="00F56B7F">
              <w:rPr>
                <w:rFonts w:ascii="Times New Roman" w:hAnsi="Times New Roman"/>
                <w:i/>
                <w:iCs/>
              </w:rPr>
              <w:t xml:space="preserve">at CEO </w:t>
            </w:r>
            <w:r w:rsidRPr="00F56B7F">
              <w:rPr>
                <w:rFonts w:ascii="Times New Roman" w:hAnsi="Times New Roman"/>
                <w:i/>
                <w:iCs/>
              </w:rPr>
              <w:t>endorsement (US$)</w:t>
            </w:r>
          </w:p>
        </w:tc>
        <w:tc>
          <w:tcPr>
            <w:tcW w:w="1410" w:type="pct"/>
            <w:gridSpan w:val="3"/>
          </w:tcPr>
          <w:p w14:paraId="028ABCFC" w14:textId="77777777" w:rsidR="0073255A" w:rsidRDefault="00350A42">
            <w:pPr>
              <w:spacing w:after="0"/>
              <w:rPr>
                <w:rFonts w:ascii="Times New Roman" w:hAnsi="Times New Roman"/>
                <w:i/>
                <w:iCs/>
              </w:rPr>
            </w:pPr>
            <w:r w:rsidRPr="00F56B7F">
              <w:rPr>
                <w:rFonts w:ascii="Times New Roman" w:hAnsi="Times New Roman"/>
                <w:i/>
                <w:iCs/>
              </w:rPr>
              <w:t>at Midterm Review (US$)*</w:t>
            </w:r>
          </w:p>
        </w:tc>
      </w:tr>
      <w:tr w:rsidR="00063F01" w:rsidRPr="00F56B7F" w14:paraId="7BDF5A75" w14:textId="77777777" w:rsidTr="000D669F">
        <w:tblPrEx>
          <w:tblLook w:val="04A0" w:firstRow="1" w:lastRow="0" w:firstColumn="1" w:lastColumn="0" w:noHBand="0" w:noVBand="1"/>
        </w:tblPrEx>
        <w:tc>
          <w:tcPr>
            <w:tcW w:w="1647" w:type="pct"/>
            <w:gridSpan w:val="2"/>
            <w:shd w:val="clear" w:color="auto" w:fill="auto"/>
          </w:tcPr>
          <w:p w14:paraId="28F7982B" w14:textId="77777777" w:rsidR="0073255A" w:rsidRDefault="00350A42">
            <w:pPr>
              <w:spacing w:after="0"/>
              <w:rPr>
                <w:rFonts w:ascii="Times New Roman" w:hAnsi="Times New Roman"/>
                <w:lang w:val="fr-FR"/>
              </w:rPr>
            </w:pPr>
            <w:bookmarkStart w:id="2" w:name="_Hlk144328218"/>
            <w:r w:rsidRPr="00F56B7F">
              <w:rPr>
                <w:rFonts w:ascii="Times New Roman" w:hAnsi="Times New Roman"/>
                <w:lang w:val="fr-FR"/>
              </w:rPr>
              <w:t xml:space="preserve">Ministry of the Environment </w:t>
            </w:r>
          </w:p>
        </w:tc>
        <w:tc>
          <w:tcPr>
            <w:tcW w:w="1943" w:type="pct"/>
            <w:gridSpan w:val="3"/>
            <w:shd w:val="clear" w:color="auto" w:fill="auto"/>
          </w:tcPr>
          <w:p w14:paraId="3D956976" w14:textId="77777777" w:rsidR="0073255A" w:rsidRDefault="00350A42">
            <w:pPr>
              <w:spacing w:after="0"/>
              <w:rPr>
                <w:rFonts w:ascii="Times New Roman" w:hAnsi="Times New Roman"/>
                <w:lang w:val="fr-FR"/>
              </w:rPr>
            </w:pPr>
            <w:r w:rsidRPr="00F56B7F">
              <w:rPr>
                <w:rFonts w:ascii="Times New Roman" w:hAnsi="Times New Roman"/>
                <w:lang w:val="fr-FR"/>
              </w:rPr>
              <w:t xml:space="preserve">USD 20,000 </w:t>
            </w:r>
          </w:p>
        </w:tc>
        <w:tc>
          <w:tcPr>
            <w:tcW w:w="1410" w:type="pct"/>
            <w:gridSpan w:val="3"/>
            <w:shd w:val="clear" w:color="auto" w:fill="auto"/>
          </w:tcPr>
          <w:p w14:paraId="27FBA46B" w14:textId="77777777" w:rsidR="0073255A" w:rsidRDefault="00350A42">
            <w:pPr>
              <w:spacing w:after="0"/>
              <w:rPr>
                <w:rFonts w:ascii="Times New Roman" w:hAnsi="Times New Roman"/>
                <w:lang w:val="fr-FR"/>
              </w:rPr>
            </w:pPr>
            <w:r>
              <w:rPr>
                <w:rFonts w:ascii="Times New Roman" w:hAnsi="Times New Roman"/>
                <w:lang w:val="fr-FR"/>
              </w:rPr>
              <w:t>20,000</w:t>
            </w:r>
          </w:p>
        </w:tc>
      </w:tr>
      <w:bookmarkEnd w:id="2"/>
      <w:tr w:rsidR="00063F01" w:rsidRPr="00F56B7F" w14:paraId="17B0B311" w14:textId="77777777" w:rsidTr="000D669F">
        <w:tblPrEx>
          <w:tblLook w:val="04A0" w:firstRow="1" w:lastRow="0" w:firstColumn="1" w:lastColumn="0" w:noHBand="0" w:noVBand="1"/>
        </w:tblPrEx>
        <w:tc>
          <w:tcPr>
            <w:tcW w:w="1647" w:type="pct"/>
            <w:gridSpan w:val="2"/>
            <w:shd w:val="clear" w:color="auto" w:fill="auto"/>
            <w:vAlign w:val="center"/>
          </w:tcPr>
          <w:p w14:paraId="429E468C" w14:textId="77777777" w:rsidR="0073255A" w:rsidRDefault="00350A42">
            <w:pPr>
              <w:spacing w:after="0"/>
              <w:rPr>
                <w:rFonts w:ascii="Times New Roman" w:hAnsi="Times New Roman"/>
              </w:rPr>
            </w:pPr>
            <w:r w:rsidRPr="00F56B7F">
              <w:rPr>
                <w:rFonts w:ascii="Times New Roman" w:eastAsia="SimSun" w:hAnsi="Times New Roman"/>
                <w:b/>
              </w:rPr>
              <w:t>Total co-financing</w:t>
            </w:r>
          </w:p>
        </w:tc>
        <w:tc>
          <w:tcPr>
            <w:tcW w:w="1943" w:type="pct"/>
            <w:gridSpan w:val="3"/>
            <w:shd w:val="clear" w:color="auto" w:fill="auto"/>
            <w:vAlign w:val="center"/>
          </w:tcPr>
          <w:p w14:paraId="4D052F11" w14:textId="77777777" w:rsidR="0073255A" w:rsidRDefault="00350A42">
            <w:pPr>
              <w:spacing w:after="0"/>
              <w:rPr>
                <w:rFonts w:ascii="Times New Roman" w:hAnsi="Times New Roman"/>
              </w:rPr>
            </w:pPr>
            <w:r>
              <w:rPr>
                <w:rFonts w:ascii="Times New Roman" w:hAnsi="Times New Roman"/>
              </w:rPr>
              <w:t>20,000</w:t>
            </w:r>
          </w:p>
        </w:tc>
        <w:tc>
          <w:tcPr>
            <w:tcW w:w="1410" w:type="pct"/>
            <w:gridSpan w:val="3"/>
            <w:shd w:val="clear" w:color="auto" w:fill="auto"/>
          </w:tcPr>
          <w:p w14:paraId="5AEB8095" w14:textId="77777777" w:rsidR="00063F01" w:rsidRPr="00F56B7F" w:rsidRDefault="00063F01" w:rsidP="00C810B4">
            <w:pPr>
              <w:spacing w:after="0"/>
              <w:rPr>
                <w:rFonts w:ascii="Times New Roman" w:hAnsi="Times New Roman"/>
              </w:rPr>
            </w:pPr>
          </w:p>
        </w:tc>
      </w:tr>
      <w:tr w:rsidR="00063F01" w:rsidRPr="00F56B7F" w14:paraId="4B4D3321" w14:textId="77777777" w:rsidTr="000D669F">
        <w:tblPrEx>
          <w:tblLook w:val="04A0" w:firstRow="1" w:lastRow="0" w:firstColumn="1" w:lastColumn="0" w:noHBand="0" w:noVBand="1"/>
        </w:tblPrEx>
        <w:tc>
          <w:tcPr>
            <w:tcW w:w="1647" w:type="pct"/>
            <w:gridSpan w:val="2"/>
            <w:shd w:val="clear" w:color="auto" w:fill="auto"/>
            <w:vAlign w:val="center"/>
          </w:tcPr>
          <w:p w14:paraId="70D24BF8" w14:textId="77777777" w:rsidR="0073255A" w:rsidRDefault="00350A42">
            <w:pPr>
              <w:spacing w:after="0"/>
              <w:rPr>
                <w:rFonts w:ascii="Times New Roman" w:hAnsi="Times New Roman"/>
              </w:rPr>
            </w:pPr>
            <w:r w:rsidRPr="00F56B7F">
              <w:rPr>
                <w:rFonts w:ascii="Times New Roman" w:eastAsia="SimSun" w:hAnsi="Times New Roman"/>
                <w:b/>
                <w:lang w:eastAsia="zh-CN"/>
              </w:rPr>
              <w:t xml:space="preserve">Total project funding (1)+(2) </w:t>
            </w:r>
          </w:p>
        </w:tc>
        <w:tc>
          <w:tcPr>
            <w:tcW w:w="1943" w:type="pct"/>
            <w:gridSpan w:val="3"/>
            <w:shd w:val="clear" w:color="auto" w:fill="auto"/>
            <w:vAlign w:val="center"/>
          </w:tcPr>
          <w:p w14:paraId="4EB95D28" w14:textId="77777777" w:rsidR="0073255A" w:rsidRDefault="00350A42">
            <w:pPr>
              <w:spacing w:after="0"/>
              <w:rPr>
                <w:rFonts w:ascii="Times New Roman" w:hAnsi="Times New Roman"/>
              </w:rPr>
            </w:pPr>
            <w:r w:rsidRPr="00F56B7F">
              <w:rPr>
                <w:rFonts w:ascii="Times New Roman" w:hAnsi="Times New Roman"/>
              </w:rPr>
              <w:t xml:space="preserve">1,360,000 USD </w:t>
            </w:r>
          </w:p>
        </w:tc>
        <w:tc>
          <w:tcPr>
            <w:tcW w:w="1410" w:type="pct"/>
            <w:gridSpan w:val="3"/>
            <w:shd w:val="clear" w:color="auto" w:fill="auto"/>
          </w:tcPr>
          <w:p w14:paraId="3837AF4F" w14:textId="77777777" w:rsidR="00063F01" w:rsidRPr="00F56B7F" w:rsidRDefault="00063F01" w:rsidP="00C810B4">
            <w:pPr>
              <w:spacing w:after="0"/>
              <w:rPr>
                <w:rFonts w:ascii="Times New Roman" w:hAnsi="Times New Roman"/>
              </w:rPr>
            </w:pPr>
          </w:p>
        </w:tc>
      </w:tr>
      <w:bookmarkEnd w:id="1"/>
    </w:tbl>
    <w:p w14:paraId="6BAF5320" w14:textId="77777777" w:rsidR="001131CE" w:rsidRPr="006E0561" w:rsidRDefault="001131CE" w:rsidP="006E0561">
      <w:pPr>
        <w:spacing w:line="240" w:lineRule="auto"/>
        <w:rPr>
          <w:rFonts w:ascii="Times New Roman" w:hAnsi="Times New Roman"/>
        </w:rPr>
      </w:pPr>
    </w:p>
    <w:p w14:paraId="4014E02C" w14:textId="77777777" w:rsidR="001131CE" w:rsidRPr="006E0561" w:rsidRDefault="001131CE" w:rsidP="006E0561">
      <w:pPr>
        <w:spacing w:line="240" w:lineRule="auto"/>
        <w:rPr>
          <w:rFonts w:ascii="Times New Roman" w:hAnsi="Times New Roman"/>
        </w:rPr>
      </w:pPr>
    </w:p>
    <w:p w14:paraId="7BE8C109" w14:textId="77777777" w:rsidR="001131CE" w:rsidRPr="006E0561" w:rsidRDefault="001131CE" w:rsidP="006E0561">
      <w:pPr>
        <w:spacing w:line="240" w:lineRule="auto"/>
        <w:rPr>
          <w:rFonts w:ascii="Times New Roman" w:hAnsi="Times New Roman"/>
        </w:rPr>
      </w:pPr>
    </w:p>
    <w:p w14:paraId="2B427A4B" w14:textId="77777777" w:rsidR="001131CE" w:rsidRPr="006E0561" w:rsidRDefault="001131CE" w:rsidP="006E0561">
      <w:pPr>
        <w:spacing w:line="240" w:lineRule="auto"/>
        <w:rPr>
          <w:rFonts w:ascii="Times New Roman" w:hAnsi="Times New Roman"/>
        </w:rPr>
      </w:pPr>
    </w:p>
    <w:p w14:paraId="305A6B2F" w14:textId="77777777" w:rsidR="001131CE" w:rsidRPr="006E0561" w:rsidRDefault="001131CE" w:rsidP="006E0561">
      <w:pPr>
        <w:spacing w:line="240" w:lineRule="auto"/>
        <w:rPr>
          <w:rFonts w:ascii="Times New Roman" w:hAnsi="Times New Roman"/>
        </w:rPr>
      </w:pPr>
    </w:p>
    <w:p w14:paraId="17CEBF0C" w14:textId="77777777" w:rsidR="001131CE" w:rsidRPr="006E0561" w:rsidRDefault="001131CE" w:rsidP="006E0561">
      <w:pPr>
        <w:spacing w:line="240" w:lineRule="auto"/>
        <w:rPr>
          <w:rFonts w:ascii="Times New Roman" w:hAnsi="Times New Roman"/>
        </w:rPr>
      </w:pPr>
    </w:p>
    <w:p w14:paraId="7183E215" w14:textId="77777777" w:rsidR="001131CE" w:rsidRPr="006E0561" w:rsidRDefault="001131CE" w:rsidP="006E0561">
      <w:pPr>
        <w:spacing w:line="240" w:lineRule="auto"/>
        <w:rPr>
          <w:rFonts w:ascii="Times New Roman" w:hAnsi="Times New Roman"/>
        </w:rPr>
      </w:pPr>
    </w:p>
    <w:p w14:paraId="6B853EB4" w14:textId="77777777" w:rsidR="001131CE" w:rsidRPr="006E0561" w:rsidRDefault="001131CE" w:rsidP="006E0561">
      <w:pPr>
        <w:spacing w:line="240" w:lineRule="auto"/>
        <w:rPr>
          <w:rFonts w:ascii="Times New Roman" w:hAnsi="Times New Roman"/>
        </w:rPr>
      </w:pPr>
    </w:p>
    <w:p w14:paraId="71C381FD" w14:textId="77777777" w:rsidR="001131CE" w:rsidRPr="006E0561" w:rsidRDefault="001131CE" w:rsidP="006E0561">
      <w:pPr>
        <w:spacing w:line="240" w:lineRule="auto"/>
        <w:rPr>
          <w:rFonts w:ascii="Times New Roman" w:hAnsi="Times New Roman"/>
        </w:rPr>
      </w:pPr>
    </w:p>
    <w:p w14:paraId="745EB7D3" w14:textId="77777777" w:rsidR="001131CE" w:rsidRPr="006E0561" w:rsidRDefault="001131CE" w:rsidP="006E0561">
      <w:pPr>
        <w:spacing w:line="240" w:lineRule="auto"/>
        <w:rPr>
          <w:rFonts w:ascii="Times New Roman" w:hAnsi="Times New Roman"/>
        </w:rPr>
      </w:pPr>
    </w:p>
    <w:p w14:paraId="70BF0FA9" w14:textId="77777777" w:rsidR="001131CE" w:rsidRPr="006E0561" w:rsidRDefault="001131CE" w:rsidP="006E0561">
      <w:pPr>
        <w:spacing w:line="240" w:lineRule="auto"/>
        <w:rPr>
          <w:rFonts w:ascii="Times New Roman" w:hAnsi="Times New Roman"/>
        </w:rPr>
      </w:pPr>
    </w:p>
    <w:p w14:paraId="6CC8C9E4" w14:textId="3FA1FE4E" w:rsidR="001131CE" w:rsidRPr="008E3B0F" w:rsidRDefault="008E3B0F" w:rsidP="006E0561">
      <w:pPr>
        <w:spacing w:line="240" w:lineRule="auto"/>
        <w:rPr>
          <w:rFonts w:ascii="Times New Roman" w:hAnsi="Times New Roman"/>
          <w:b/>
          <w:bCs/>
          <w:sz w:val="24"/>
          <w:szCs w:val="24"/>
        </w:rPr>
      </w:pPr>
      <w:r w:rsidRPr="008E3B0F">
        <w:rPr>
          <w:rFonts w:ascii="Times New Roman" w:hAnsi="Times New Roman"/>
          <w:b/>
          <w:bCs/>
          <w:sz w:val="24"/>
          <w:szCs w:val="24"/>
        </w:rPr>
        <w:t xml:space="preserve">Acknowledgements </w:t>
      </w:r>
    </w:p>
    <w:p w14:paraId="1B4DF726" w14:textId="40266A32" w:rsidR="008E3B0F" w:rsidRPr="008E3B0F" w:rsidRDefault="008E3B0F" w:rsidP="008E3B0F">
      <w:pPr>
        <w:suppressAutoHyphens w:val="0"/>
        <w:autoSpaceDN/>
        <w:spacing w:before="100" w:beforeAutospacing="1" w:after="100" w:afterAutospacing="1" w:line="240" w:lineRule="auto"/>
        <w:jc w:val="both"/>
        <w:rPr>
          <w:rFonts w:ascii="Times New Roman" w:eastAsia="Times New Roman" w:hAnsi="Times New Roman"/>
          <w:kern w:val="0"/>
          <w:sz w:val="24"/>
          <w:szCs w:val="24"/>
        </w:rPr>
      </w:pPr>
      <w:r w:rsidRPr="008E3B0F">
        <w:rPr>
          <w:rFonts w:ascii="Times New Roman" w:eastAsia="Times New Roman" w:hAnsi="Times New Roman"/>
          <w:kern w:val="0"/>
          <w:sz w:val="24"/>
          <w:szCs w:val="24"/>
        </w:rPr>
        <w:t xml:space="preserve">The evaluation </w:t>
      </w:r>
      <w:r>
        <w:rPr>
          <w:rFonts w:ascii="Times New Roman" w:eastAsia="Times New Roman" w:hAnsi="Times New Roman"/>
          <w:kern w:val="0"/>
          <w:sz w:val="24"/>
          <w:szCs w:val="24"/>
        </w:rPr>
        <w:t>consultant</w:t>
      </w:r>
      <w:r w:rsidRPr="008E3B0F">
        <w:rPr>
          <w:rFonts w:ascii="Times New Roman" w:eastAsia="Times New Roman" w:hAnsi="Times New Roman"/>
          <w:kern w:val="0"/>
          <w:sz w:val="24"/>
          <w:szCs w:val="24"/>
        </w:rPr>
        <w:t xml:space="preserve"> extends </w:t>
      </w:r>
      <w:r>
        <w:rPr>
          <w:rFonts w:ascii="Times New Roman" w:eastAsia="Times New Roman" w:hAnsi="Times New Roman"/>
          <w:kern w:val="0"/>
          <w:sz w:val="24"/>
          <w:szCs w:val="24"/>
        </w:rPr>
        <w:t>hid</w:t>
      </w:r>
      <w:r w:rsidRPr="008E3B0F">
        <w:rPr>
          <w:rFonts w:ascii="Times New Roman" w:eastAsia="Times New Roman" w:hAnsi="Times New Roman"/>
          <w:kern w:val="0"/>
          <w:sz w:val="24"/>
          <w:szCs w:val="24"/>
        </w:rPr>
        <w:t xml:space="preserve"> sincere gratitude to all those who contributed to the successful completion of this mid-term evaluation of the CBIT-</w:t>
      </w:r>
      <w:proofErr w:type="spellStart"/>
      <w:r w:rsidRPr="008E3B0F">
        <w:rPr>
          <w:rFonts w:ascii="Times New Roman" w:eastAsia="Times New Roman" w:hAnsi="Times New Roman"/>
          <w:kern w:val="0"/>
          <w:sz w:val="24"/>
          <w:szCs w:val="24"/>
        </w:rPr>
        <w:t>Haïti</w:t>
      </w:r>
      <w:proofErr w:type="spellEnd"/>
      <w:r w:rsidRPr="008E3B0F">
        <w:rPr>
          <w:rFonts w:ascii="Times New Roman" w:eastAsia="Times New Roman" w:hAnsi="Times New Roman"/>
          <w:kern w:val="0"/>
          <w:sz w:val="24"/>
          <w:szCs w:val="24"/>
        </w:rPr>
        <w:t xml:space="preserve"> project.</w:t>
      </w:r>
    </w:p>
    <w:p w14:paraId="190F2BD2" w14:textId="3E28A344" w:rsidR="008E3B0F" w:rsidRPr="008E3B0F" w:rsidRDefault="008E3B0F" w:rsidP="008E3B0F">
      <w:pPr>
        <w:suppressAutoHyphens w:val="0"/>
        <w:autoSpaceDN/>
        <w:spacing w:before="100" w:beforeAutospacing="1" w:after="100" w:afterAutospacing="1" w:line="240" w:lineRule="auto"/>
        <w:jc w:val="both"/>
        <w:rPr>
          <w:rFonts w:ascii="Times New Roman" w:eastAsia="Times New Roman" w:hAnsi="Times New Roman"/>
          <w:kern w:val="0"/>
          <w:sz w:val="24"/>
          <w:szCs w:val="24"/>
        </w:rPr>
      </w:pPr>
      <w:r w:rsidRPr="008E3B0F">
        <w:rPr>
          <w:rFonts w:ascii="Times New Roman" w:eastAsia="Times New Roman" w:hAnsi="Times New Roman"/>
          <w:kern w:val="0"/>
          <w:sz w:val="24"/>
          <w:szCs w:val="24"/>
        </w:rPr>
        <w:t xml:space="preserve">We are thankful to the Honorable Minister of Environment, whose invaluable time, insights, and participation in reviewing the report </w:t>
      </w:r>
      <w:r>
        <w:rPr>
          <w:rFonts w:ascii="Times New Roman" w:eastAsia="Times New Roman" w:hAnsi="Times New Roman"/>
          <w:kern w:val="0"/>
          <w:sz w:val="24"/>
          <w:szCs w:val="24"/>
        </w:rPr>
        <w:t xml:space="preserve">during the presentation of </w:t>
      </w:r>
      <w:r w:rsidRPr="008E3B0F">
        <w:rPr>
          <w:rFonts w:ascii="Times New Roman" w:eastAsia="Times New Roman" w:hAnsi="Times New Roman"/>
          <w:kern w:val="0"/>
          <w:sz w:val="24"/>
          <w:szCs w:val="24"/>
        </w:rPr>
        <w:t>the findings have greatly enriched this evaluation process.</w:t>
      </w:r>
    </w:p>
    <w:p w14:paraId="7610E7E9" w14:textId="37CE6062" w:rsidR="008E3B0F" w:rsidRPr="008E3B0F" w:rsidRDefault="008E3B0F" w:rsidP="008E3B0F">
      <w:pPr>
        <w:suppressAutoHyphens w:val="0"/>
        <w:autoSpaceDN/>
        <w:spacing w:before="100" w:beforeAutospacing="1" w:after="100" w:afterAutospacing="1" w:line="240" w:lineRule="auto"/>
        <w:jc w:val="both"/>
        <w:rPr>
          <w:rFonts w:ascii="Times New Roman" w:eastAsia="Times New Roman" w:hAnsi="Times New Roman"/>
          <w:kern w:val="0"/>
          <w:sz w:val="24"/>
          <w:szCs w:val="24"/>
        </w:rPr>
      </w:pPr>
      <w:r w:rsidRPr="008E3B0F">
        <w:rPr>
          <w:rFonts w:ascii="Times New Roman" w:eastAsia="Times New Roman" w:hAnsi="Times New Roman"/>
          <w:kern w:val="0"/>
          <w:sz w:val="24"/>
          <w:szCs w:val="24"/>
        </w:rPr>
        <w:t xml:space="preserve">Our appreciation also goes to the Project Manager and the Monitoring and Evaluation Advisor, whose </w:t>
      </w:r>
      <w:r>
        <w:rPr>
          <w:rFonts w:ascii="Times New Roman" w:eastAsia="Times New Roman" w:hAnsi="Times New Roman"/>
          <w:kern w:val="0"/>
          <w:sz w:val="24"/>
          <w:szCs w:val="24"/>
        </w:rPr>
        <w:t>c</w:t>
      </w:r>
      <w:r w:rsidRPr="008E3B0F">
        <w:rPr>
          <w:rFonts w:ascii="Times New Roman" w:eastAsia="Times New Roman" w:hAnsi="Times New Roman"/>
          <w:kern w:val="0"/>
          <w:sz w:val="24"/>
          <w:szCs w:val="24"/>
        </w:rPr>
        <w:t>ollaboration and support have been pivotal throughout the evaluation. We acknowledge the contributions</w:t>
      </w:r>
      <w:r>
        <w:rPr>
          <w:rFonts w:ascii="Times New Roman" w:eastAsia="Times New Roman" w:hAnsi="Times New Roman"/>
          <w:kern w:val="0"/>
          <w:sz w:val="24"/>
          <w:szCs w:val="24"/>
        </w:rPr>
        <w:t xml:space="preserve"> and continued support</w:t>
      </w:r>
      <w:r w:rsidRPr="008E3B0F">
        <w:rPr>
          <w:rFonts w:ascii="Times New Roman" w:eastAsia="Times New Roman" w:hAnsi="Times New Roman"/>
          <w:kern w:val="0"/>
          <w:sz w:val="24"/>
          <w:szCs w:val="24"/>
        </w:rPr>
        <w:t xml:space="preserve"> of the dedicated UNDP staff, whose expertise and logistical assistance ensured the seamless implementation of the evaluation activities.</w:t>
      </w:r>
    </w:p>
    <w:p w14:paraId="019DC092" w14:textId="03545284" w:rsidR="008E3B0F" w:rsidRPr="008E3B0F" w:rsidRDefault="008E3B0F" w:rsidP="008E3B0F">
      <w:pPr>
        <w:suppressAutoHyphens w:val="0"/>
        <w:autoSpaceDN/>
        <w:spacing w:before="100" w:beforeAutospacing="1" w:after="100" w:afterAutospacing="1" w:line="240" w:lineRule="auto"/>
        <w:jc w:val="both"/>
        <w:rPr>
          <w:rFonts w:ascii="Times New Roman" w:eastAsia="Times New Roman" w:hAnsi="Times New Roman"/>
          <w:kern w:val="0"/>
          <w:sz w:val="24"/>
          <w:szCs w:val="24"/>
        </w:rPr>
      </w:pPr>
      <w:r w:rsidRPr="008E3B0F">
        <w:rPr>
          <w:rFonts w:ascii="Times New Roman" w:eastAsia="Times New Roman" w:hAnsi="Times New Roman"/>
          <w:kern w:val="0"/>
          <w:sz w:val="24"/>
          <w:szCs w:val="24"/>
        </w:rPr>
        <w:t xml:space="preserve">We are grateful to the partner institutions that participated in this evaluation, providing their time, knowledge, and perspectives that were crucial to understanding the project’s context, progress, and challenges. </w:t>
      </w:r>
    </w:p>
    <w:p w14:paraId="26A371DE" w14:textId="77777777" w:rsidR="008E3B0F" w:rsidRPr="006E0561" w:rsidRDefault="008E3B0F" w:rsidP="006E0561">
      <w:pPr>
        <w:spacing w:line="240" w:lineRule="auto"/>
        <w:rPr>
          <w:rFonts w:ascii="Times New Roman" w:hAnsi="Times New Roman"/>
        </w:rPr>
      </w:pPr>
    </w:p>
    <w:p w14:paraId="6DF627A3" w14:textId="77777777" w:rsidR="001131CE" w:rsidRPr="006E0561" w:rsidRDefault="001131CE" w:rsidP="006E0561">
      <w:pPr>
        <w:spacing w:line="240" w:lineRule="auto"/>
        <w:rPr>
          <w:rFonts w:ascii="Times New Roman" w:hAnsi="Times New Roman"/>
        </w:rPr>
      </w:pPr>
    </w:p>
    <w:p w14:paraId="175B8324" w14:textId="77777777" w:rsidR="00491E0E" w:rsidRPr="008E3B0F" w:rsidRDefault="00491E0E">
      <w:pPr>
        <w:suppressAutoHyphens w:val="0"/>
        <w:autoSpaceDN/>
        <w:spacing w:line="259" w:lineRule="auto"/>
        <w:rPr>
          <w:rFonts w:ascii="Times New Roman" w:hAnsi="Times New Roman"/>
        </w:rPr>
      </w:pPr>
      <w:r w:rsidRPr="008E3B0F">
        <w:rPr>
          <w:rFonts w:ascii="Times New Roman" w:hAnsi="Times New Roman"/>
        </w:rPr>
        <w:br w:type="page"/>
      </w:r>
    </w:p>
    <w:p w14:paraId="2CC2B759" w14:textId="77777777" w:rsidR="0073255A" w:rsidRDefault="00350A42">
      <w:pPr>
        <w:spacing w:line="240" w:lineRule="auto"/>
        <w:jc w:val="center"/>
        <w:rPr>
          <w:rFonts w:ascii="Times New Roman" w:hAnsi="Times New Roman"/>
          <w:b/>
          <w:bCs/>
          <w:sz w:val="28"/>
          <w:szCs w:val="28"/>
          <w:lang w:val="fr-FR"/>
        </w:rPr>
      </w:pPr>
      <w:r w:rsidRPr="00063F01">
        <w:rPr>
          <w:rFonts w:ascii="Times New Roman" w:hAnsi="Times New Roman"/>
          <w:b/>
          <w:bCs/>
          <w:sz w:val="28"/>
          <w:szCs w:val="28"/>
          <w:lang w:val="fr-FR"/>
        </w:rPr>
        <w:lastRenderedPageBreak/>
        <w:t>Table of contents</w:t>
      </w:r>
    </w:p>
    <w:p w14:paraId="0815D263" w14:textId="0DFDF887" w:rsidR="00776384" w:rsidRPr="00776384" w:rsidRDefault="00B87D29" w:rsidP="00776384">
      <w:pPr>
        <w:pStyle w:val="TOC1"/>
        <w:rPr>
          <w:rFonts w:eastAsiaTheme="minorEastAsia"/>
          <w:b w:val="0"/>
          <w:bCs w:val="0"/>
          <w:kern w:val="2"/>
          <w:lang w:val="en-US"/>
          <w14:ligatures w14:val="standardContextual"/>
        </w:rPr>
      </w:pPr>
      <w:r w:rsidRPr="00776384">
        <w:fldChar w:fldCharType="begin"/>
      </w:r>
      <w:r w:rsidRPr="00776384">
        <w:instrText xml:space="preserve"> TOC \h \z \t "Heading 1,2,Heading 2,3,Title,1" </w:instrText>
      </w:r>
      <w:r w:rsidRPr="00776384">
        <w:fldChar w:fldCharType="separate"/>
      </w:r>
      <w:hyperlink w:anchor="_Toc185262546" w:history="1">
        <w:r w:rsidR="00776384" w:rsidRPr="00776384">
          <w:rPr>
            <w:rStyle w:val="Hyperlink"/>
          </w:rPr>
          <w:t>Acronyms and abbreviations</w:t>
        </w:r>
        <w:r w:rsidR="00776384" w:rsidRPr="00776384">
          <w:rPr>
            <w:webHidden/>
          </w:rPr>
          <w:tab/>
        </w:r>
        <w:r w:rsidR="00776384" w:rsidRPr="00776384">
          <w:rPr>
            <w:webHidden/>
          </w:rPr>
          <w:fldChar w:fldCharType="begin"/>
        </w:r>
        <w:r w:rsidR="00776384" w:rsidRPr="00776384">
          <w:rPr>
            <w:webHidden/>
          </w:rPr>
          <w:instrText xml:space="preserve"> PAGEREF _Toc185262546 \h </w:instrText>
        </w:r>
        <w:r w:rsidR="00776384" w:rsidRPr="00776384">
          <w:rPr>
            <w:webHidden/>
          </w:rPr>
        </w:r>
        <w:r w:rsidR="00776384" w:rsidRPr="00776384">
          <w:rPr>
            <w:webHidden/>
          </w:rPr>
          <w:fldChar w:fldCharType="separate"/>
        </w:r>
        <w:r w:rsidR="00776384" w:rsidRPr="00776384">
          <w:rPr>
            <w:webHidden/>
          </w:rPr>
          <w:t>5</w:t>
        </w:r>
        <w:r w:rsidR="00776384" w:rsidRPr="00776384">
          <w:rPr>
            <w:webHidden/>
          </w:rPr>
          <w:fldChar w:fldCharType="end"/>
        </w:r>
      </w:hyperlink>
    </w:p>
    <w:p w14:paraId="4834D5C3" w14:textId="7EE74181" w:rsidR="00776384" w:rsidRPr="00776384" w:rsidRDefault="00350A42" w:rsidP="00776384">
      <w:pPr>
        <w:pStyle w:val="TOC1"/>
        <w:rPr>
          <w:rFonts w:eastAsiaTheme="minorEastAsia"/>
          <w:b w:val="0"/>
          <w:bCs w:val="0"/>
          <w:kern w:val="2"/>
          <w:lang w:val="en-US"/>
          <w14:ligatures w14:val="standardContextual"/>
        </w:rPr>
      </w:pPr>
      <w:hyperlink w:anchor="_Toc185262547" w:history="1">
        <w:r w:rsidR="00776384" w:rsidRPr="00776384">
          <w:rPr>
            <w:rStyle w:val="Hyperlink"/>
          </w:rPr>
          <w:t>Summary</w:t>
        </w:r>
        <w:r w:rsidR="00776384" w:rsidRPr="00776384">
          <w:rPr>
            <w:webHidden/>
          </w:rPr>
          <w:tab/>
        </w:r>
        <w:r w:rsidR="00776384" w:rsidRPr="00776384">
          <w:rPr>
            <w:webHidden/>
          </w:rPr>
          <w:fldChar w:fldCharType="begin"/>
        </w:r>
        <w:r w:rsidR="00776384" w:rsidRPr="00776384">
          <w:rPr>
            <w:webHidden/>
          </w:rPr>
          <w:instrText xml:space="preserve"> PAGEREF _Toc185262547 \h </w:instrText>
        </w:r>
        <w:r w:rsidR="00776384" w:rsidRPr="00776384">
          <w:rPr>
            <w:webHidden/>
          </w:rPr>
        </w:r>
        <w:r w:rsidR="00776384" w:rsidRPr="00776384">
          <w:rPr>
            <w:webHidden/>
          </w:rPr>
          <w:fldChar w:fldCharType="separate"/>
        </w:r>
        <w:r w:rsidR="00776384" w:rsidRPr="00776384">
          <w:rPr>
            <w:webHidden/>
          </w:rPr>
          <w:t>6</w:t>
        </w:r>
        <w:r w:rsidR="00776384" w:rsidRPr="00776384">
          <w:rPr>
            <w:webHidden/>
          </w:rPr>
          <w:fldChar w:fldCharType="end"/>
        </w:r>
      </w:hyperlink>
    </w:p>
    <w:p w14:paraId="2DF983B7" w14:textId="33751E0F" w:rsidR="00776384" w:rsidRPr="00776384" w:rsidRDefault="00350A42" w:rsidP="00776384">
      <w:pPr>
        <w:pStyle w:val="TOC1"/>
        <w:rPr>
          <w:rFonts w:eastAsiaTheme="minorEastAsia"/>
          <w:b w:val="0"/>
          <w:bCs w:val="0"/>
          <w:kern w:val="2"/>
          <w:lang w:val="en-US"/>
          <w14:ligatures w14:val="standardContextual"/>
        </w:rPr>
      </w:pPr>
      <w:hyperlink w:anchor="_Toc185262548" w:history="1">
        <w:r w:rsidR="00776384" w:rsidRPr="00776384">
          <w:rPr>
            <w:rStyle w:val="Hyperlink"/>
          </w:rPr>
          <w:t>Introduction</w:t>
        </w:r>
        <w:r w:rsidR="00776384" w:rsidRPr="00776384">
          <w:rPr>
            <w:webHidden/>
          </w:rPr>
          <w:tab/>
        </w:r>
        <w:r w:rsidR="00776384" w:rsidRPr="00776384">
          <w:rPr>
            <w:webHidden/>
          </w:rPr>
          <w:fldChar w:fldCharType="begin"/>
        </w:r>
        <w:r w:rsidR="00776384" w:rsidRPr="00776384">
          <w:rPr>
            <w:webHidden/>
          </w:rPr>
          <w:instrText xml:space="preserve"> PAGEREF _Toc185262548 \h </w:instrText>
        </w:r>
        <w:r w:rsidR="00776384" w:rsidRPr="00776384">
          <w:rPr>
            <w:webHidden/>
          </w:rPr>
        </w:r>
        <w:r w:rsidR="00776384" w:rsidRPr="00776384">
          <w:rPr>
            <w:webHidden/>
          </w:rPr>
          <w:fldChar w:fldCharType="separate"/>
        </w:r>
        <w:r w:rsidR="00776384" w:rsidRPr="00776384">
          <w:rPr>
            <w:webHidden/>
          </w:rPr>
          <w:t>11</w:t>
        </w:r>
        <w:r w:rsidR="00776384" w:rsidRPr="00776384">
          <w:rPr>
            <w:webHidden/>
          </w:rPr>
          <w:fldChar w:fldCharType="end"/>
        </w:r>
      </w:hyperlink>
    </w:p>
    <w:p w14:paraId="583ED035" w14:textId="3F95F3C9"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49" w:history="1">
        <w:r w:rsidR="00776384" w:rsidRPr="00776384">
          <w:rPr>
            <w:rStyle w:val="Hyperlink"/>
            <w:rFonts w:ascii="Times New Roman" w:eastAsia="Times New Roman" w:hAnsi="Times New Roman"/>
            <w:noProof/>
          </w:rPr>
          <w:t>1.</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eastAsia="Times New Roman" w:hAnsi="Times New Roman"/>
            <w:noProof/>
          </w:rPr>
          <w:t>Purpose of the MTR and objectives</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_Toc185262549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11</w:t>
        </w:r>
        <w:r w:rsidR="00776384" w:rsidRPr="00776384">
          <w:rPr>
            <w:rFonts w:ascii="Times New Roman" w:hAnsi="Times New Roman"/>
            <w:noProof/>
            <w:webHidden/>
          </w:rPr>
          <w:fldChar w:fldCharType="end"/>
        </w:r>
      </w:hyperlink>
    </w:p>
    <w:p w14:paraId="7CC65B17" w14:textId="2326D482"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50" w:history="1">
        <w:r w:rsidR="00776384" w:rsidRPr="00776384">
          <w:rPr>
            <w:rStyle w:val="Hyperlink"/>
            <w:rFonts w:ascii="Times New Roman" w:eastAsia="Times New Roman" w:hAnsi="Times New Roman"/>
            <w:noProof/>
          </w:rPr>
          <w:t>2.</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eastAsia="Times New Roman" w:hAnsi="Times New Roman"/>
            <w:noProof/>
          </w:rPr>
          <w:t>Scope and methodology of  the mid-term review</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_Toc185262550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11</w:t>
        </w:r>
        <w:r w:rsidR="00776384" w:rsidRPr="00776384">
          <w:rPr>
            <w:rFonts w:ascii="Times New Roman" w:hAnsi="Times New Roman"/>
            <w:noProof/>
            <w:webHidden/>
          </w:rPr>
          <w:fldChar w:fldCharType="end"/>
        </w:r>
      </w:hyperlink>
    </w:p>
    <w:p w14:paraId="60A17964" w14:textId="65CF12B4"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51" w:history="1">
        <w:r w:rsidR="00776384" w:rsidRPr="00776384">
          <w:rPr>
            <w:rStyle w:val="Hyperlink"/>
            <w:rFonts w:ascii="Times New Roman" w:eastAsia="Times New Roman" w:hAnsi="Times New Roman"/>
            <w:noProof/>
            <w:lang w:val="fr-FR"/>
          </w:rPr>
          <w:t>3.</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eastAsia="Times New Roman" w:hAnsi="Times New Roman"/>
            <w:noProof/>
            <w:lang w:val="fr-FR"/>
          </w:rPr>
          <w:t>Ethics</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_Toc185262551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11</w:t>
        </w:r>
        <w:r w:rsidR="00776384" w:rsidRPr="00776384">
          <w:rPr>
            <w:rFonts w:ascii="Times New Roman" w:hAnsi="Times New Roman"/>
            <w:noProof/>
            <w:webHidden/>
          </w:rPr>
          <w:fldChar w:fldCharType="end"/>
        </w:r>
      </w:hyperlink>
    </w:p>
    <w:p w14:paraId="2DBACADE" w14:textId="61FB2E94"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52" w:history="1">
        <w:r w:rsidR="00776384" w:rsidRPr="00776384">
          <w:rPr>
            <w:rStyle w:val="Hyperlink"/>
            <w:rFonts w:ascii="Times New Roman" w:eastAsia="Times New Roman" w:hAnsi="Times New Roman"/>
            <w:noProof/>
            <w:lang w:val="fr-FR"/>
          </w:rPr>
          <w:t>4.</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eastAsia="Times New Roman" w:hAnsi="Times New Roman"/>
            <w:noProof/>
            <w:lang w:val="fr-FR"/>
          </w:rPr>
          <w:t>Limits of the MTR</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_Toc185262552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12</w:t>
        </w:r>
        <w:r w:rsidR="00776384" w:rsidRPr="00776384">
          <w:rPr>
            <w:rFonts w:ascii="Times New Roman" w:hAnsi="Times New Roman"/>
            <w:noProof/>
            <w:webHidden/>
          </w:rPr>
          <w:fldChar w:fldCharType="end"/>
        </w:r>
      </w:hyperlink>
    </w:p>
    <w:p w14:paraId="720582CF" w14:textId="5404527B"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53" w:history="1">
        <w:r w:rsidR="00776384" w:rsidRPr="00776384">
          <w:rPr>
            <w:rStyle w:val="Hyperlink"/>
            <w:rFonts w:ascii="Times New Roman" w:eastAsia="Times New Roman" w:hAnsi="Times New Roman"/>
            <w:noProof/>
          </w:rPr>
          <w:t>5.</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eastAsia="Times New Roman" w:hAnsi="Times New Roman"/>
            <w:noProof/>
          </w:rPr>
          <w:t>Structure of the MTR report</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_Toc185262553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12</w:t>
        </w:r>
        <w:r w:rsidR="00776384" w:rsidRPr="00776384">
          <w:rPr>
            <w:rFonts w:ascii="Times New Roman" w:hAnsi="Times New Roman"/>
            <w:noProof/>
            <w:webHidden/>
          </w:rPr>
          <w:fldChar w:fldCharType="end"/>
        </w:r>
      </w:hyperlink>
    </w:p>
    <w:p w14:paraId="58782912" w14:textId="1A13F001" w:rsidR="00776384" w:rsidRPr="00776384" w:rsidRDefault="00350A42" w:rsidP="00776384">
      <w:pPr>
        <w:pStyle w:val="TOC1"/>
        <w:rPr>
          <w:rFonts w:eastAsiaTheme="minorEastAsia"/>
          <w:b w:val="0"/>
          <w:bCs w:val="0"/>
          <w:kern w:val="2"/>
          <w:lang w:val="en-US"/>
          <w14:ligatures w14:val="standardContextual"/>
        </w:rPr>
      </w:pPr>
      <w:hyperlink w:anchor="_Toc185262554" w:history="1">
        <w:r w:rsidR="00776384" w:rsidRPr="00776384">
          <w:rPr>
            <w:rStyle w:val="Hyperlink"/>
          </w:rPr>
          <w:t>Project description and background context</w:t>
        </w:r>
        <w:r w:rsidR="00776384" w:rsidRPr="00776384">
          <w:rPr>
            <w:webHidden/>
          </w:rPr>
          <w:tab/>
        </w:r>
        <w:r w:rsidR="00776384" w:rsidRPr="00776384">
          <w:rPr>
            <w:webHidden/>
          </w:rPr>
          <w:fldChar w:fldCharType="begin"/>
        </w:r>
        <w:r w:rsidR="00776384" w:rsidRPr="00776384">
          <w:rPr>
            <w:webHidden/>
          </w:rPr>
          <w:instrText xml:space="preserve"> PAGEREF _Toc185262554 \h </w:instrText>
        </w:r>
        <w:r w:rsidR="00776384" w:rsidRPr="00776384">
          <w:rPr>
            <w:webHidden/>
          </w:rPr>
        </w:r>
        <w:r w:rsidR="00776384" w:rsidRPr="00776384">
          <w:rPr>
            <w:webHidden/>
          </w:rPr>
          <w:fldChar w:fldCharType="separate"/>
        </w:r>
        <w:r w:rsidR="00776384" w:rsidRPr="00776384">
          <w:rPr>
            <w:webHidden/>
          </w:rPr>
          <w:t>12</w:t>
        </w:r>
        <w:r w:rsidR="00776384" w:rsidRPr="00776384">
          <w:rPr>
            <w:webHidden/>
          </w:rPr>
          <w:fldChar w:fldCharType="end"/>
        </w:r>
      </w:hyperlink>
    </w:p>
    <w:p w14:paraId="14CC8AB5" w14:textId="412A0642"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55" w:history="1">
        <w:r w:rsidR="00776384" w:rsidRPr="00776384">
          <w:rPr>
            <w:rStyle w:val="Hyperlink"/>
            <w:rFonts w:ascii="Times New Roman" w:hAnsi="Times New Roman"/>
            <w:noProof/>
          </w:rPr>
          <w:t>1.</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hAnsi="Times New Roman"/>
            <w:noProof/>
          </w:rPr>
          <w:t>Development Context: environmental, socio-economic, institutional, and policy factors relevant to the project objective and scope.</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_Toc185262555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12</w:t>
        </w:r>
        <w:r w:rsidR="00776384" w:rsidRPr="00776384">
          <w:rPr>
            <w:rFonts w:ascii="Times New Roman" w:hAnsi="Times New Roman"/>
            <w:noProof/>
            <w:webHidden/>
          </w:rPr>
          <w:fldChar w:fldCharType="end"/>
        </w:r>
      </w:hyperlink>
    </w:p>
    <w:p w14:paraId="05F1FC34" w14:textId="0FBCA2BD"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56" w:history="1">
        <w:r w:rsidR="00776384" w:rsidRPr="00776384">
          <w:rPr>
            <w:rStyle w:val="Hyperlink"/>
            <w:rFonts w:ascii="Times New Roman" w:hAnsi="Times New Roman"/>
            <w:noProof/>
          </w:rPr>
          <w:t>2.</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hAnsi="Times New Roman"/>
            <w:noProof/>
          </w:rPr>
          <w:t>Problems that the project sought to address: threats and barriers targeted</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_Toc185262556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13</w:t>
        </w:r>
        <w:r w:rsidR="00776384" w:rsidRPr="00776384">
          <w:rPr>
            <w:rFonts w:ascii="Times New Roman" w:hAnsi="Times New Roman"/>
            <w:noProof/>
            <w:webHidden/>
          </w:rPr>
          <w:fldChar w:fldCharType="end"/>
        </w:r>
      </w:hyperlink>
    </w:p>
    <w:p w14:paraId="2F64FE14" w14:textId="220806EB"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57" w:history="1">
        <w:r w:rsidR="00776384" w:rsidRPr="00776384">
          <w:rPr>
            <w:rStyle w:val="Hyperlink"/>
            <w:rFonts w:ascii="Times New Roman" w:hAnsi="Times New Roman"/>
            <w:noProof/>
          </w:rPr>
          <w:t>3.</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hAnsi="Times New Roman"/>
            <w:noProof/>
          </w:rPr>
          <w:t>Project Description and Strategy: objective, outcomes and expected results</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_Toc185262557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14</w:t>
        </w:r>
        <w:r w:rsidR="00776384" w:rsidRPr="00776384">
          <w:rPr>
            <w:rFonts w:ascii="Times New Roman" w:hAnsi="Times New Roman"/>
            <w:noProof/>
            <w:webHidden/>
          </w:rPr>
          <w:fldChar w:fldCharType="end"/>
        </w:r>
      </w:hyperlink>
    </w:p>
    <w:p w14:paraId="50741F07" w14:textId="4A473508"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58" w:history="1">
        <w:r w:rsidR="00776384" w:rsidRPr="00776384">
          <w:rPr>
            <w:rStyle w:val="Hyperlink"/>
            <w:rFonts w:ascii="Times New Roman" w:eastAsia="Times New Roman" w:hAnsi="Times New Roman"/>
            <w:noProof/>
            <w:lang w:val="fr-FR"/>
          </w:rPr>
          <w:t>4.</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eastAsia="Times New Roman" w:hAnsi="Times New Roman"/>
            <w:noProof/>
            <w:lang w:val="fr-FR"/>
          </w:rPr>
          <w:t>Expected results</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_Toc185262558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15</w:t>
        </w:r>
        <w:r w:rsidR="00776384" w:rsidRPr="00776384">
          <w:rPr>
            <w:rFonts w:ascii="Times New Roman" w:hAnsi="Times New Roman"/>
            <w:noProof/>
            <w:webHidden/>
          </w:rPr>
          <w:fldChar w:fldCharType="end"/>
        </w:r>
      </w:hyperlink>
    </w:p>
    <w:p w14:paraId="11D7409D" w14:textId="05EED9A2"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59" w:history="1">
        <w:r w:rsidR="00776384" w:rsidRPr="00776384">
          <w:rPr>
            <w:rStyle w:val="Hyperlink"/>
            <w:rFonts w:ascii="Times New Roman" w:hAnsi="Times New Roman"/>
            <w:noProof/>
          </w:rPr>
          <w:t>5.</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hAnsi="Times New Roman"/>
            <w:noProof/>
          </w:rPr>
          <w:t>Project Implementation Arrangements: short description of Project Board, key implementing partners arrangements</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_Toc185262559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16</w:t>
        </w:r>
        <w:r w:rsidR="00776384" w:rsidRPr="00776384">
          <w:rPr>
            <w:rFonts w:ascii="Times New Roman" w:hAnsi="Times New Roman"/>
            <w:noProof/>
            <w:webHidden/>
          </w:rPr>
          <w:fldChar w:fldCharType="end"/>
        </w:r>
      </w:hyperlink>
    </w:p>
    <w:p w14:paraId="09D67E30" w14:textId="54555091"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60" w:history="1">
        <w:r w:rsidR="00776384" w:rsidRPr="00776384">
          <w:rPr>
            <w:rStyle w:val="Hyperlink"/>
            <w:rFonts w:ascii="Times New Roman" w:hAnsi="Times New Roman"/>
            <w:noProof/>
          </w:rPr>
          <w:t>6.</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hAnsi="Times New Roman"/>
            <w:noProof/>
          </w:rPr>
          <w:t>Project timing and milestones</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_Toc185262560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16</w:t>
        </w:r>
        <w:r w:rsidR="00776384" w:rsidRPr="00776384">
          <w:rPr>
            <w:rFonts w:ascii="Times New Roman" w:hAnsi="Times New Roman"/>
            <w:noProof/>
            <w:webHidden/>
          </w:rPr>
          <w:fldChar w:fldCharType="end"/>
        </w:r>
      </w:hyperlink>
    </w:p>
    <w:p w14:paraId="04B39EEE" w14:textId="2E12393B"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61" w:history="1">
        <w:r w:rsidR="00776384" w:rsidRPr="00776384">
          <w:rPr>
            <w:rStyle w:val="Hyperlink"/>
            <w:rFonts w:ascii="Times New Roman" w:hAnsi="Times New Roman"/>
            <w:noProof/>
            <w:lang w:val="fr-FR"/>
          </w:rPr>
          <w:t>6.</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hAnsi="Times New Roman"/>
            <w:noProof/>
            <w:lang w:val="fr-FR"/>
          </w:rPr>
          <w:t>Main stakeholders: summary list</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_Toc185262561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17</w:t>
        </w:r>
        <w:r w:rsidR="00776384" w:rsidRPr="00776384">
          <w:rPr>
            <w:rFonts w:ascii="Times New Roman" w:hAnsi="Times New Roman"/>
            <w:noProof/>
            <w:webHidden/>
          </w:rPr>
          <w:fldChar w:fldCharType="end"/>
        </w:r>
      </w:hyperlink>
    </w:p>
    <w:p w14:paraId="79E4B95E" w14:textId="41412616" w:rsidR="00776384" w:rsidRPr="00776384" w:rsidRDefault="00350A42" w:rsidP="00776384">
      <w:pPr>
        <w:pStyle w:val="TOC1"/>
        <w:rPr>
          <w:rFonts w:eastAsiaTheme="minorEastAsia"/>
          <w:b w:val="0"/>
          <w:bCs w:val="0"/>
          <w:kern w:val="2"/>
          <w:lang w:val="en-US"/>
          <w14:ligatures w14:val="standardContextual"/>
        </w:rPr>
      </w:pPr>
      <w:hyperlink w:anchor="_Toc185262562" w:history="1">
        <w:r w:rsidR="00776384" w:rsidRPr="00776384">
          <w:rPr>
            <w:rStyle w:val="Hyperlink"/>
          </w:rPr>
          <w:t>Findings</w:t>
        </w:r>
        <w:r w:rsidR="00776384" w:rsidRPr="00776384">
          <w:rPr>
            <w:webHidden/>
          </w:rPr>
          <w:tab/>
        </w:r>
        <w:r w:rsidR="00776384" w:rsidRPr="00776384">
          <w:rPr>
            <w:webHidden/>
          </w:rPr>
          <w:fldChar w:fldCharType="begin"/>
        </w:r>
        <w:r w:rsidR="00776384" w:rsidRPr="00776384">
          <w:rPr>
            <w:webHidden/>
          </w:rPr>
          <w:instrText xml:space="preserve"> PAGEREF _Toc185262562 \h </w:instrText>
        </w:r>
        <w:r w:rsidR="00776384" w:rsidRPr="00776384">
          <w:rPr>
            <w:webHidden/>
          </w:rPr>
        </w:r>
        <w:r w:rsidR="00776384" w:rsidRPr="00776384">
          <w:rPr>
            <w:webHidden/>
          </w:rPr>
          <w:fldChar w:fldCharType="separate"/>
        </w:r>
        <w:r w:rsidR="00776384" w:rsidRPr="00776384">
          <w:rPr>
            <w:webHidden/>
          </w:rPr>
          <w:t>18</w:t>
        </w:r>
        <w:r w:rsidR="00776384" w:rsidRPr="00776384">
          <w:rPr>
            <w:webHidden/>
          </w:rPr>
          <w:fldChar w:fldCharType="end"/>
        </w:r>
      </w:hyperlink>
    </w:p>
    <w:p w14:paraId="56A85218" w14:textId="13B03A64"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63" w:history="1">
        <w:r w:rsidR="00776384" w:rsidRPr="00776384">
          <w:rPr>
            <w:rStyle w:val="Hyperlink"/>
            <w:rFonts w:ascii="Times New Roman" w:hAnsi="Times New Roman"/>
            <w:noProof/>
            <w:lang w:val="fr-FR"/>
          </w:rPr>
          <w:t>1.</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hAnsi="Times New Roman"/>
            <w:noProof/>
            <w:lang w:val="fr-FR"/>
          </w:rPr>
          <w:t>Project strategy</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_Toc185262563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18</w:t>
        </w:r>
        <w:r w:rsidR="00776384" w:rsidRPr="00776384">
          <w:rPr>
            <w:rFonts w:ascii="Times New Roman" w:hAnsi="Times New Roman"/>
            <w:noProof/>
            <w:webHidden/>
          </w:rPr>
          <w:fldChar w:fldCharType="end"/>
        </w:r>
      </w:hyperlink>
    </w:p>
    <w:p w14:paraId="126241CE" w14:textId="6C70D36A"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64" w:history="1">
        <w:r w:rsidR="00776384" w:rsidRPr="00776384">
          <w:rPr>
            <w:rStyle w:val="Hyperlink"/>
            <w:rFonts w:ascii="Times New Roman" w:hAnsi="Times New Roman"/>
            <w:noProof/>
            <w:lang w:val="fr-FR"/>
          </w:rPr>
          <w:t>Project design</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_Toc185262564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18</w:t>
        </w:r>
        <w:r w:rsidR="00776384" w:rsidRPr="00776384">
          <w:rPr>
            <w:rFonts w:ascii="Times New Roman" w:hAnsi="Times New Roman"/>
            <w:noProof/>
            <w:webHidden/>
          </w:rPr>
          <w:fldChar w:fldCharType="end"/>
        </w:r>
      </w:hyperlink>
    </w:p>
    <w:p w14:paraId="5E834291" w14:textId="0A6B2293"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65" w:history="1">
        <w:r w:rsidR="00776384" w:rsidRPr="00776384">
          <w:rPr>
            <w:rStyle w:val="Hyperlink"/>
            <w:rFonts w:ascii="Times New Roman" w:eastAsia="Times New Roman" w:hAnsi="Times New Roman"/>
            <w:noProof/>
          </w:rPr>
          <w:t>Results framework and logical framework</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_Toc185262565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19</w:t>
        </w:r>
        <w:r w:rsidR="00776384" w:rsidRPr="00776384">
          <w:rPr>
            <w:rFonts w:ascii="Times New Roman" w:hAnsi="Times New Roman"/>
            <w:noProof/>
            <w:webHidden/>
          </w:rPr>
          <w:fldChar w:fldCharType="end"/>
        </w:r>
      </w:hyperlink>
    </w:p>
    <w:p w14:paraId="6C9DA07F" w14:textId="4EBCA12F"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66" w:history="1">
        <w:r w:rsidR="00776384" w:rsidRPr="00776384">
          <w:rPr>
            <w:rStyle w:val="Hyperlink"/>
            <w:rFonts w:ascii="Times New Roman" w:eastAsia="Times New Roman" w:hAnsi="Times New Roman"/>
            <w:noProof/>
          </w:rPr>
          <w:t>Assumptions and risks</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_Toc185262566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20</w:t>
        </w:r>
        <w:r w:rsidR="00776384" w:rsidRPr="00776384">
          <w:rPr>
            <w:rFonts w:ascii="Times New Roman" w:hAnsi="Times New Roman"/>
            <w:noProof/>
            <w:webHidden/>
          </w:rPr>
          <w:fldChar w:fldCharType="end"/>
        </w:r>
      </w:hyperlink>
    </w:p>
    <w:p w14:paraId="76231095" w14:textId="783D7FD7"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67" w:history="1">
        <w:r w:rsidR="00776384" w:rsidRPr="00776384">
          <w:rPr>
            <w:rStyle w:val="Hyperlink"/>
            <w:rFonts w:ascii="Times New Roman" w:eastAsia="Times New Roman" w:hAnsi="Times New Roman"/>
            <w:noProof/>
          </w:rPr>
          <w:t>Integration of lessons learned from other relevant projects</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_Toc185262567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20</w:t>
        </w:r>
        <w:r w:rsidR="00776384" w:rsidRPr="00776384">
          <w:rPr>
            <w:rFonts w:ascii="Times New Roman" w:hAnsi="Times New Roman"/>
            <w:noProof/>
            <w:webHidden/>
          </w:rPr>
          <w:fldChar w:fldCharType="end"/>
        </w:r>
      </w:hyperlink>
    </w:p>
    <w:p w14:paraId="3A402C6D" w14:textId="6BAB54E3"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68" w:history="1">
        <w:r w:rsidR="00776384" w:rsidRPr="00776384">
          <w:rPr>
            <w:rStyle w:val="Hyperlink"/>
            <w:rFonts w:ascii="Times New Roman" w:eastAsia="Times New Roman" w:hAnsi="Times New Roman"/>
            <w:noProof/>
          </w:rPr>
          <w:t>Taking stakeholders into account</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_Toc185262568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21</w:t>
        </w:r>
        <w:r w:rsidR="00776384" w:rsidRPr="00776384">
          <w:rPr>
            <w:rFonts w:ascii="Times New Roman" w:hAnsi="Times New Roman"/>
            <w:noProof/>
            <w:webHidden/>
          </w:rPr>
          <w:fldChar w:fldCharType="end"/>
        </w:r>
      </w:hyperlink>
    </w:p>
    <w:p w14:paraId="4AF514A8" w14:textId="3D9A2199"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69" w:history="1">
        <w:r w:rsidR="00776384" w:rsidRPr="00776384">
          <w:rPr>
            <w:rStyle w:val="Hyperlink"/>
            <w:rFonts w:ascii="Times New Roman" w:eastAsia="Times New Roman" w:hAnsi="Times New Roman"/>
            <w:noProof/>
          </w:rPr>
          <w:t>Monitoring and assessment</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_Toc185262569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21</w:t>
        </w:r>
        <w:r w:rsidR="00776384" w:rsidRPr="00776384">
          <w:rPr>
            <w:rFonts w:ascii="Times New Roman" w:hAnsi="Times New Roman"/>
            <w:noProof/>
            <w:webHidden/>
          </w:rPr>
          <w:fldChar w:fldCharType="end"/>
        </w:r>
      </w:hyperlink>
    </w:p>
    <w:p w14:paraId="372660AD" w14:textId="0ECF329A"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70" w:history="1">
        <w:r w:rsidR="00776384" w:rsidRPr="00776384">
          <w:rPr>
            <w:rStyle w:val="Hyperlink"/>
            <w:rFonts w:ascii="Times New Roman" w:hAnsi="Times New Roman"/>
            <w:noProof/>
            <w:lang w:val="fr-FR"/>
          </w:rPr>
          <w:t>2.</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hAnsi="Times New Roman"/>
            <w:noProof/>
            <w:lang w:val="fr-FR"/>
          </w:rPr>
          <w:t>Progress towards results</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_Toc185262570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21</w:t>
        </w:r>
        <w:r w:rsidR="00776384" w:rsidRPr="00776384">
          <w:rPr>
            <w:rFonts w:ascii="Times New Roman" w:hAnsi="Times New Roman"/>
            <w:noProof/>
            <w:webHidden/>
          </w:rPr>
          <w:fldChar w:fldCharType="end"/>
        </w:r>
      </w:hyperlink>
    </w:p>
    <w:p w14:paraId="5657990C" w14:textId="24208653"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71" w:history="1">
        <w:r w:rsidR="00776384" w:rsidRPr="00776384">
          <w:rPr>
            <w:rStyle w:val="Hyperlink"/>
            <w:rFonts w:ascii="Times New Roman" w:eastAsia="Times New Roman" w:hAnsi="Times New Roman"/>
            <w:noProof/>
            <w:lang w:val="fr-FR"/>
          </w:rPr>
          <w:t>Progress towards outcomes</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_Toc185262571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22</w:t>
        </w:r>
        <w:r w:rsidR="00776384" w:rsidRPr="00776384">
          <w:rPr>
            <w:rFonts w:ascii="Times New Roman" w:hAnsi="Times New Roman"/>
            <w:noProof/>
            <w:webHidden/>
          </w:rPr>
          <w:fldChar w:fldCharType="end"/>
        </w:r>
      </w:hyperlink>
    </w:p>
    <w:p w14:paraId="79975725" w14:textId="2877C271"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72" w:history="1">
        <w:r w:rsidR="00776384" w:rsidRPr="00776384">
          <w:rPr>
            <w:rStyle w:val="Hyperlink"/>
            <w:rFonts w:ascii="Times New Roman" w:hAnsi="Times New Roman"/>
            <w:noProof/>
          </w:rPr>
          <w:t>Remaining obstacles to achieving the project objective</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_Toc185262572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33</w:t>
        </w:r>
        <w:r w:rsidR="00776384" w:rsidRPr="00776384">
          <w:rPr>
            <w:rFonts w:ascii="Times New Roman" w:hAnsi="Times New Roman"/>
            <w:noProof/>
            <w:webHidden/>
          </w:rPr>
          <w:fldChar w:fldCharType="end"/>
        </w:r>
      </w:hyperlink>
    </w:p>
    <w:p w14:paraId="3DF714F6" w14:textId="6EAA0E9F"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73" w:history="1">
        <w:r w:rsidR="00776384" w:rsidRPr="00776384">
          <w:rPr>
            <w:rStyle w:val="Hyperlink"/>
            <w:rFonts w:ascii="Times New Roman" w:hAnsi="Times New Roman"/>
            <w:noProof/>
            <w:lang w:val="fr-FR"/>
          </w:rPr>
          <w:t>3.</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hAnsi="Times New Roman"/>
            <w:noProof/>
            <w:lang w:val="fr-FR"/>
          </w:rPr>
          <w:t>Project implementation and adaptive management</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_Toc185262573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34</w:t>
        </w:r>
        <w:r w:rsidR="00776384" w:rsidRPr="00776384">
          <w:rPr>
            <w:rFonts w:ascii="Times New Roman" w:hAnsi="Times New Roman"/>
            <w:noProof/>
            <w:webHidden/>
          </w:rPr>
          <w:fldChar w:fldCharType="end"/>
        </w:r>
      </w:hyperlink>
    </w:p>
    <w:p w14:paraId="4AEBF835" w14:textId="3FC6A94B"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74" w:history="1">
        <w:r w:rsidR="00776384" w:rsidRPr="00776384">
          <w:rPr>
            <w:rStyle w:val="Hyperlink"/>
            <w:rFonts w:ascii="Times New Roman" w:eastAsia="Times New Roman" w:hAnsi="Times New Roman"/>
            <w:noProof/>
            <w:lang w:val="fr-FR"/>
          </w:rPr>
          <w:t>Management arrangements</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_Toc185262574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34</w:t>
        </w:r>
        <w:r w:rsidR="00776384" w:rsidRPr="00776384">
          <w:rPr>
            <w:rFonts w:ascii="Times New Roman" w:hAnsi="Times New Roman"/>
            <w:noProof/>
            <w:webHidden/>
          </w:rPr>
          <w:fldChar w:fldCharType="end"/>
        </w:r>
      </w:hyperlink>
    </w:p>
    <w:p w14:paraId="599DF719" w14:textId="69C29C3C"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75" w:history="1">
        <w:r w:rsidR="00776384" w:rsidRPr="00776384">
          <w:rPr>
            <w:rStyle w:val="Hyperlink"/>
            <w:rFonts w:ascii="Times New Roman" w:eastAsia="Times New Roman" w:hAnsi="Times New Roman"/>
            <w:noProof/>
          </w:rPr>
          <w:t>Work planning</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_Toc185262575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34</w:t>
        </w:r>
        <w:r w:rsidR="00776384" w:rsidRPr="00776384">
          <w:rPr>
            <w:rFonts w:ascii="Times New Roman" w:hAnsi="Times New Roman"/>
            <w:noProof/>
            <w:webHidden/>
          </w:rPr>
          <w:fldChar w:fldCharType="end"/>
        </w:r>
      </w:hyperlink>
    </w:p>
    <w:p w14:paraId="1C1D5EDD" w14:textId="6DB8A64B"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76" w:history="1">
        <w:r w:rsidR="00776384" w:rsidRPr="00776384">
          <w:rPr>
            <w:rStyle w:val="Hyperlink"/>
            <w:rFonts w:ascii="Times New Roman" w:eastAsia="Times New Roman" w:hAnsi="Times New Roman"/>
            <w:noProof/>
          </w:rPr>
          <w:t>Financing and co-financing</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_Toc185262576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35</w:t>
        </w:r>
        <w:r w:rsidR="00776384" w:rsidRPr="00776384">
          <w:rPr>
            <w:rFonts w:ascii="Times New Roman" w:hAnsi="Times New Roman"/>
            <w:noProof/>
            <w:webHidden/>
          </w:rPr>
          <w:fldChar w:fldCharType="end"/>
        </w:r>
      </w:hyperlink>
    </w:p>
    <w:p w14:paraId="2DCD0387" w14:textId="0CD2D118"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77" w:history="1">
        <w:r w:rsidR="00776384" w:rsidRPr="00776384">
          <w:rPr>
            <w:rStyle w:val="Hyperlink"/>
            <w:rFonts w:ascii="Times New Roman" w:hAnsi="Times New Roman"/>
            <w:noProof/>
          </w:rPr>
          <w:t>Project-level Monitoring and evaluation systems</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_Toc185262577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36</w:t>
        </w:r>
        <w:r w:rsidR="00776384" w:rsidRPr="00776384">
          <w:rPr>
            <w:rFonts w:ascii="Times New Roman" w:hAnsi="Times New Roman"/>
            <w:noProof/>
            <w:webHidden/>
          </w:rPr>
          <w:fldChar w:fldCharType="end"/>
        </w:r>
      </w:hyperlink>
    </w:p>
    <w:p w14:paraId="2D0D1136" w14:textId="01BEDA6D"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78" w:history="1">
        <w:r w:rsidR="00776384" w:rsidRPr="00776384">
          <w:rPr>
            <w:rStyle w:val="Hyperlink"/>
            <w:rFonts w:ascii="Times New Roman" w:hAnsi="Times New Roman"/>
            <w:noProof/>
            <w:lang w:val="fr-FR"/>
          </w:rPr>
          <w:t>Stakeholder engagement</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_Toc185262578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36</w:t>
        </w:r>
        <w:r w:rsidR="00776384" w:rsidRPr="00776384">
          <w:rPr>
            <w:rFonts w:ascii="Times New Roman" w:hAnsi="Times New Roman"/>
            <w:noProof/>
            <w:webHidden/>
          </w:rPr>
          <w:fldChar w:fldCharType="end"/>
        </w:r>
      </w:hyperlink>
    </w:p>
    <w:p w14:paraId="6959FCD0" w14:textId="6C82FB75"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79" w:history="1">
        <w:r w:rsidR="00776384" w:rsidRPr="00776384">
          <w:rPr>
            <w:rStyle w:val="Hyperlink"/>
            <w:rFonts w:ascii="Times New Roman" w:eastAsia="Times New Roman" w:hAnsi="Times New Roman"/>
            <w:noProof/>
          </w:rPr>
          <w:t>Reporting</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_Toc185262579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37</w:t>
        </w:r>
        <w:r w:rsidR="00776384" w:rsidRPr="00776384">
          <w:rPr>
            <w:rFonts w:ascii="Times New Roman" w:hAnsi="Times New Roman"/>
            <w:noProof/>
            <w:webHidden/>
          </w:rPr>
          <w:fldChar w:fldCharType="end"/>
        </w:r>
      </w:hyperlink>
    </w:p>
    <w:p w14:paraId="3C449A3E" w14:textId="7A200E7B"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80" w:history="1">
        <w:r w:rsidR="00776384" w:rsidRPr="00776384">
          <w:rPr>
            <w:rStyle w:val="Hyperlink"/>
            <w:rFonts w:ascii="Times New Roman" w:eastAsia="Times New Roman" w:hAnsi="Times New Roman"/>
            <w:noProof/>
          </w:rPr>
          <w:t>Communication</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_Toc185262580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37</w:t>
        </w:r>
        <w:r w:rsidR="00776384" w:rsidRPr="00776384">
          <w:rPr>
            <w:rFonts w:ascii="Times New Roman" w:hAnsi="Times New Roman"/>
            <w:noProof/>
            <w:webHidden/>
          </w:rPr>
          <w:fldChar w:fldCharType="end"/>
        </w:r>
      </w:hyperlink>
    </w:p>
    <w:p w14:paraId="2EDE1ED5" w14:textId="760EFE75"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81" w:history="1">
        <w:r w:rsidR="00776384" w:rsidRPr="00776384">
          <w:rPr>
            <w:rStyle w:val="Hyperlink"/>
            <w:rFonts w:ascii="Times New Roman" w:hAnsi="Times New Roman"/>
            <w:noProof/>
          </w:rPr>
          <w:t>4.</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hAnsi="Times New Roman"/>
            <w:noProof/>
          </w:rPr>
          <w:t>Sustainability</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_Toc185262581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37</w:t>
        </w:r>
        <w:r w:rsidR="00776384" w:rsidRPr="00776384">
          <w:rPr>
            <w:rFonts w:ascii="Times New Roman" w:hAnsi="Times New Roman"/>
            <w:noProof/>
            <w:webHidden/>
          </w:rPr>
          <w:fldChar w:fldCharType="end"/>
        </w:r>
      </w:hyperlink>
    </w:p>
    <w:p w14:paraId="1A5190D9" w14:textId="5377CBE4"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82" w:history="1">
        <w:r w:rsidR="00776384" w:rsidRPr="00776384">
          <w:rPr>
            <w:rStyle w:val="Hyperlink"/>
            <w:rFonts w:ascii="Times New Roman" w:eastAsia="Times New Roman" w:hAnsi="Times New Roman"/>
            <w:noProof/>
            <w:lang w:val="fr-FR"/>
          </w:rPr>
          <w:t>Financial risks for sustainability</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_Toc185262582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37</w:t>
        </w:r>
        <w:r w:rsidR="00776384" w:rsidRPr="00776384">
          <w:rPr>
            <w:rFonts w:ascii="Times New Roman" w:hAnsi="Times New Roman"/>
            <w:noProof/>
            <w:webHidden/>
          </w:rPr>
          <w:fldChar w:fldCharType="end"/>
        </w:r>
      </w:hyperlink>
    </w:p>
    <w:p w14:paraId="462E828A" w14:textId="0EB3CA42"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83" w:history="1">
        <w:r w:rsidR="00776384" w:rsidRPr="00776384">
          <w:rPr>
            <w:rStyle w:val="Hyperlink"/>
            <w:rFonts w:ascii="Times New Roman" w:eastAsia="Times New Roman" w:hAnsi="Times New Roman"/>
            <w:noProof/>
          </w:rPr>
          <w:t>Socio-economic risks to sustainaibility</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_Toc185262583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38</w:t>
        </w:r>
        <w:r w:rsidR="00776384" w:rsidRPr="00776384">
          <w:rPr>
            <w:rFonts w:ascii="Times New Roman" w:hAnsi="Times New Roman"/>
            <w:noProof/>
            <w:webHidden/>
          </w:rPr>
          <w:fldChar w:fldCharType="end"/>
        </w:r>
      </w:hyperlink>
    </w:p>
    <w:p w14:paraId="0152BA55" w14:textId="293E518B"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84" w:history="1">
        <w:r w:rsidR="00776384" w:rsidRPr="00776384">
          <w:rPr>
            <w:rStyle w:val="Hyperlink"/>
            <w:rFonts w:ascii="Times New Roman" w:eastAsia="Times New Roman" w:hAnsi="Times New Roman"/>
            <w:noProof/>
          </w:rPr>
          <w:t>Institutional framework and governance risk to sustainability</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_Toc185262584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38</w:t>
        </w:r>
        <w:r w:rsidR="00776384" w:rsidRPr="00776384">
          <w:rPr>
            <w:rFonts w:ascii="Times New Roman" w:hAnsi="Times New Roman"/>
            <w:noProof/>
            <w:webHidden/>
          </w:rPr>
          <w:fldChar w:fldCharType="end"/>
        </w:r>
      </w:hyperlink>
    </w:p>
    <w:p w14:paraId="5DC30C52" w14:textId="767A633A"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85" w:history="1">
        <w:r w:rsidR="00776384" w:rsidRPr="00776384">
          <w:rPr>
            <w:rStyle w:val="Hyperlink"/>
            <w:rFonts w:ascii="Times New Roman" w:eastAsia="Times New Roman" w:hAnsi="Times New Roman"/>
            <w:noProof/>
          </w:rPr>
          <w:t>Environmental risks to sustainability</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_Toc185262585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39</w:t>
        </w:r>
        <w:r w:rsidR="00776384" w:rsidRPr="00776384">
          <w:rPr>
            <w:rFonts w:ascii="Times New Roman" w:hAnsi="Times New Roman"/>
            <w:noProof/>
            <w:webHidden/>
          </w:rPr>
          <w:fldChar w:fldCharType="end"/>
        </w:r>
      </w:hyperlink>
    </w:p>
    <w:p w14:paraId="1EBC7D89" w14:textId="6FBABDBB" w:rsidR="00776384" w:rsidRPr="00776384" w:rsidRDefault="00350A42" w:rsidP="00776384">
      <w:pPr>
        <w:pStyle w:val="TOC1"/>
        <w:rPr>
          <w:rFonts w:eastAsiaTheme="minorEastAsia"/>
          <w:b w:val="0"/>
          <w:bCs w:val="0"/>
          <w:kern w:val="2"/>
          <w:lang w:val="en-US"/>
          <w14:ligatures w14:val="standardContextual"/>
        </w:rPr>
      </w:pPr>
      <w:hyperlink w:anchor="_Toc185262586" w:history="1">
        <w:r w:rsidR="00776384" w:rsidRPr="00776384">
          <w:rPr>
            <w:rStyle w:val="Hyperlink"/>
          </w:rPr>
          <w:t>Conclusions and recommendations</w:t>
        </w:r>
        <w:r w:rsidR="00776384" w:rsidRPr="00776384">
          <w:rPr>
            <w:webHidden/>
          </w:rPr>
          <w:tab/>
        </w:r>
        <w:r w:rsidR="00776384" w:rsidRPr="00776384">
          <w:rPr>
            <w:webHidden/>
          </w:rPr>
          <w:fldChar w:fldCharType="begin"/>
        </w:r>
        <w:r w:rsidR="00776384" w:rsidRPr="00776384">
          <w:rPr>
            <w:webHidden/>
          </w:rPr>
          <w:instrText xml:space="preserve"> PAGEREF _Toc185262586 \h </w:instrText>
        </w:r>
        <w:r w:rsidR="00776384" w:rsidRPr="00776384">
          <w:rPr>
            <w:webHidden/>
          </w:rPr>
        </w:r>
        <w:r w:rsidR="00776384" w:rsidRPr="00776384">
          <w:rPr>
            <w:webHidden/>
          </w:rPr>
          <w:fldChar w:fldCharType="separate"/>
        </w:r>
        <w:r w:rsidR="00776384" w:rsidRPr="00776384">
          <w:rPr>
            <w:webHidden/>
          </w:rPr>
          <w:t>39</w:t>
        </w:r>
        <w:r w:rsidR="00776384" w:rsidRPr="00776384">
          <w:rPr>
            <w:webHidden/>
          </w:rPr>
          <w:fldChar w:fldCharType="end"/>
        </w:r>
      </w:hyperlink>
    </w:p>
    <w:p w14:paraId="4028A43F" w14:textId="6D737E11"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87" w:history="1">
        <w:r w:rsidR="00776384" w:rsidRPr="00776384">
          <w:rPr>
            <w:rStyle w:val="Hyperlink"/>
            <w:rFonts w:ascii="Times New Roman" w:hAnsi="Times New Roman"/>
            <w:noProof/>
            <w:lang w:val="fr-FR"/>
          </w:rPr>
          <w:t>1.</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hAnsi="Times New Roman"/>
            <w:noProof/>
            <w:lang w:val="fr-FR"/>
          </w:rPr>
          <w:t>Conclusions</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_Toc185262587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39</w:t>
        </w:r>
        <w:r w:rsidR="00776384" w:rsidRPr="00776384">
          <w:rPr>
            <w:rFonts w:ascii="Times New Roman" w:hAnsi="Times New Roman"/>
            <w:noProof/>
            <w:webHidden/>
          </w:rPr>
          <w:fldChar w:fldCharType="end"/>
        </w:r>
      </w:hyperlink>
    </w:p>
    <w:p w14:paraId="7231D68E" w14:textId="4B407218"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88" w:history="1">
        <w:r w:rsidR="00776384" w:rsidRPr="00776384">
          <w:rPr>
            <w:rStyle w:val="Hyperlink"/>
            <w:rFonts w:ascii="Times New Roman" w:hAnsi="Times New Roman"/>
            <w:noProof/>
            <w:lang w:val="fr-FR"/>
          </w:rPr>
          <w:t>2.</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hAnsi="Times New Roman"/>
            <w:noProof/>
            <w:lang w:val="fr-FR"/>
          </w:rPr>
          <w:t>Recommendations</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_Toc185262588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42</w:t>
        </w:r>
        <w:r w:rsidR="00776384" w:rsidRPr="00776384">
          <w:rPr>
            <w:rFonts w:ascii="Times New Roman" w:hAnsi="Times New Roman"/>
            <w:noProof/>
            <w:webHidden/>
          </w:rPr>
          <w:fldChar w:fldCharType="end"/>
        </w:r>
      </w:hyperlink>
    </w:p>
    <w:p w14:paraId="7D010556" w14:textId="68C8785F" w:rsidR="00776384" w:rsidRPr="00776384" w:rsidRDefault="00350A42" w:rsidP="00776384">
      <w:pPr>
        <w:pStyle w:val="TOC1"/>
        <w:rPr>
          <w:rFonts w:eastAsiaTheme="minorEastAsia"/>
          <w:b w:val="0"/>
          <w:bCs w:val="0"/>
          <w:kern w:val="2"/>
          <w:lang w:val="en-US"/>
          <w14:ligatures w14:val="standardContextual"/>
        </w:rPr>
      </w:pPr>
      <w:hyperlink w:anchor="_Toc185262589" w:history="1">
        <w:r w:rsidR="00776384" w:rsidRPr="00776384">
          <w:rPr>
            <w:rStyle w:val="Hyperlink"/>
          </w:rPr>
          <w:t>Lessons learned</w:t>
        </w:r>
        <w:r w:rsidR="00776384" w:rsidRPr="00776384">
          <w:rPr>
            <w:webHidden/>
          </w:rPr>
          <w:tab/>
        </w:r>
        <w:r w:rsidR="00776384" w:rsidRPr="00776384">
          <w:rPr>
            <w:webHidden/>
          </w:rPr>
          <w:fldChar w:fldCharType="begin"/>
        </w:r>
        <w:r w:rsidR="00776384" w:rsidRPr="00776384">
          <w:rPr>
            <w:webHidden/>
          </w:rPr>
          <w:instrText xml:space="preserve"> PAGEREF _Toc185262589 \h </w:instrText>
        </w:r>
        <w:r w:rsidR="00776384" w:rsidRPr="00776384">
          <w:rPr>
            <w:webHidden/>
          </w:rPr>
        </w:r>
        <w:r w:rsidR="00776384" w:rsidRPr="00776384">
          <w:rPr>
            <w:webHidden/>
          </w:rPr>
          <w:fldChar w:fldCharType="separate"/>
        </w:r>
        <w:r w:rsidR="00776384" w:rsidRPr="00776384">
          <w:rPr>
            <w:webHidden/>
          </w:rPr>
          <w:t>44</w:t>
        </w:r>
        <w:r w:rsidR="00776384" w:rsidRPr="00776384">
          <w:rPr>
            <w:webHidden/>
          </w:rPr>
          <w:fldChar w:fldCharType="end"/>
        </w:r>
      </w:hyperlink>
    </w:p>
    <w:p w14:paraId="2B36A8E8" w14:textId="4978A003" w:rsidR="00776384" w:rsidRPr="00776384" w:rsidRDefault="00350A42" w:rsidP="00776384">
      <w:pPr>
        <w:pStyle w:val="TOC1"/>
        <w:rPr>
          <w:rFonts w:eastAsiaTheme="minorEastAsia"/>
          <w:b w:val="0"/>
          <w:bCs w:val="0"/>
          <w:kern w:val="2"/>
          <w:lang w:val="en-US"/>
          <w14:ligatures w14:val="standardContextual"/>
        </w:rPr>
      </w:pPr>
      <w:hyperlink w:anchor="_Toc185262590" w:history="1">
        <w:r w:rsidR="00776384" w:rsidRPr="00776384">
          <w:rPr>
            <w:rStyle w:val="Hyperlink"/>
          </w:rPr>
          <w:t>Annexes</w:t>
        </w:r>
        <w:r w:rsidR="00776384" w:rsidRPr="00776384">
          <w:rPr>
            <w:webHidden/>
          </w:rPr>
          <w:tab/>
        </w:r>
        <w:r w:rsidR="00776384" w:rsidRPr="00776384">
          <w:rPr>
            <w:webHidden/>
          </w:rPr>
          <w:fldChar w:fldCharType="begin"/>
        </w:r>
        <w:r w:rsidR="00776384" w:rsidRPr="00776384">
          <w:rPr>
            <w:webHidden/>
          </w:rPr>
          <w:instrText xml:space="preserve"> PAGEREF _Toc185262590 \h </w:instrText>
        </w:r>
        <w:r w:rsidR="00776384" w:rsidRPr="00776384">
          <w:rPr>
            <w:webHidden/>
          </w:rPr>
        </w:r>
        <w:r w:rsidR="00776384" w:rsidRPr="00776384">
          <w:rPr>
            <w:webHidden/>
          </w:rPr>
          <w:fldChar w:fldCharType="separate"/>
        </w:r>
        <w:r w:rsidR="00776384" w:rsidRPr="00776384">
          <w:rPr>
            <w:webHidden/>
          </w:rPr>
          <w:t>46</w:t>
        </w:r>
        <w:r w:rsidR="00776384" w:rsidRPr="00776384">
          <w:rPr>
            <w:webHidden/>
          </w:rPr>
          <w:fldChar w:fldCharType="end"/>
        </w:r>
      </w:hyperlink>
    </w:p>
    <w:p w14:paraId="6AFA9F13" w14:textId="02D2930B"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91" w:history="1">
        <w:r w:rsidR="00776384" w:rsidRPr="00776384">
          <w:rPr>
            <w:rStyle w:val="Hyperlink"/>
            <w:rFonts w:ascii="Times New Roman" w:hAnsi="Times New Roman"/>
            <w:noProof/>
            <w:lang w:val="fr-FR"/>
          </w:rPr>
          <w:t>1.</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hAnsi="Times New Roman"/>
            <w:noProof/>
            <w:lang w:val="fr-FR"/>
          </w:rPr>
          <w:t>Terms of reference</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_Toc185262591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46</w:t>
        </w:r>
        <w:r w:rsidR="00776384" w:rsidRPr="00776384">
          <w:rPr>
            <w:rFonts w:ascii="Times New Roman" w:hAnsi="Times New Roman"/>
            <w:noProof/>
            <w:webHidden/>
          </w:rPr>
          <w:fldChar w:fldCharType="end"/>
        </w:r>
      </w:hyperlink>
    </w:p>
    <w:p w14:paraId="2BB59117" w14:textId="5CE3E952"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92" w:history="1">
        <w:r w:rsidR="00776384" w:rsidRPr="00776384">
          <w:rPr>
            <w:rStyle w:val="Hyperlink"/>
            <w:rFonts w:ascii="Times New Roman" w:hAnsi="Times New Roman"/>
            <w:noProof/>
          </w:rPr>
          <w:t>Terms of Reference</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_Toc185262592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46</w:t>
        </w:r>
        <w:r w:rsidR="00776384" w:rsidRPr="00776384">
          <w:rPr>
            <w:rFonts w:ascii="Times New Roman" w:hAnsi="Times New Roman"/>
            <w:noProof/>
            <w:webHidden/>
          </w:rPr>
          <w:fldChar w:fldCharType="end"/>
        </w:r>
      </w:hyperlink>
    </w:p>
    <w:p w14:paraId="6F8BFC7D" w14:textId="2613DDA9"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93" w:history="1">
        <w:r w:rsidR="00776384" w:rsidRPr="00776384">
          <w:rPr>
            <w:rStyle w:val="Hyperlink"/>
            <w:rFonts w:ascii="Times New Roman" w:hAnsi="Times New Roman"/>
            <w:noProof/>
            <w:lang w:val="fr-FR"/>
          </w:rPr>
          <w:t>2.</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hAnsi="Times New Roman"/>
            <w:noProof/>
            <w:lang w:val="fr-FR"/>
          </w:rPr>
          <w:t>Meeting calendar</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_Toc185262593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57</w:t>
        </w:r>
        <w:r w:rsidR="00776384" w:rsidRPr="00776384">
          <w:rPr>
            <w:rFonts w:ascii="Times New Roman" w:hAnsi="Times New Roman"/>
            <w:noProof/>
            <w:webHidden/>
          </w:rPr>
          <w:fldChar w:fldCharType="end"/>
        </w:r>
      </w:hyperlink>
    </w:p>
    <w:p w14:paraId="68623F25" w14:textId="186233D0"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94" w:history="1">
        <w:r w:rsidR="00776384" w:rsidRPr="00776384">
          <w:rPr>
            <w:rStyle w:val="Hyperlink"/>
            <w:rFonts w:ascii="Times New Roman" w:hAnsi="Times New Roman"/>
            <w:noProof/>
            <w:lang w:val="fr-FR"/>
          </w:rPr>
          <w:t>3.</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hAnsi="Times New Roman"/>
            <w:noProof/>
            <w:lang w:val="fr-FR"/>
          </w:rPr>
          <w:t>List of respondents</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_Toc185262594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57</w:t>
        </w:r>
        <w:r w:rsidR="00776384" w:rsidRPr="00776384">
          <w:rPr>
            <w:rFonts w:ascii="Times New Roman" w:hAnsi="Times New Roman"/>
            <w:noProof/>
            <w:webHidden/>
          </w:rPr>
          <w:fldChar w:fldCharType="end"/>
        </w:r>
      </w:hyperlink>
    </w:p>
    <w:p w14:paraId="1C1D5279" w14:textId="4A3954D3"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95" w:history="1">
        <w:r w:rsidR="00776384" w:rsidRPr="00776384">
          <w:rPr>
            <w:rStyle w:val="Hyperlink"/>
            <w:rFonts w:ascii="Times New Roman" w:hAnsi="Times New Roman"/>
            <w:noProof/>
            <w:lang w:val="fr-FR"/>
          </w:rPr>
          <w:t>4.</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hAnsi="Times New Roman"/>
            <w:noProof/>
            <w:lang w:val="fr-FR"/>
          </w:rPr>
          <w:t>List of documents examined</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_Toc185262595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58</w:t>
        </w:r>
        <w:r w:rsidR="00776384" w:rsidRPr="00776384">
          <w:rPr>
            <w:rFonts w:ascii="Times New Roman" w:hAnsi="Times New Roman"/>
            <w:noProof/>
            <w:webHidden/>
          </w:rPr>
          <w:fldChar w:fldCharType="end"/>
        </w:r>
      </w:hyperlink>
    </w:p>
    <w:p w14:paraId="2BF1B23E" w14:textId="024B553D"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96" w:history="1">
        <w:r w:rsidR="00776384" w:rsidRPr="00776384">
          <w:rPr>
            <w:rStyle w:val="Hyperlink"/>
            <w:rFonts w:ascii="Times New Roman" w:hAnsi="Times New Roman"/>
            <w:noProof/>
            <w:lang w:val="fr-FR"/>
          </w:rPr>
          <w:t>5.</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hAnsi="Times New Roman"/>
            <w:noProof/>
            <w:lang w:val="fr-FR"/>
          </w:rPr>
          <w:t>Evaluation matrix</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_Toc185262596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58</w:t>
        </w:r>
        <w:r w:rsidR="00776384" w:rsidRPr="00776384">
          <w:rPr>
            <w:rFonts w:ascii="Times New Roman" w:hAnsi="Times New Roman"/>
            <w:noProof/>
            <w:webHidden/>
          </w:rPr>
          <w:fldChar w:fldCharType="end"/>
        </w:r>
      </w:hyperlink>
    </w:p>
    <w:p w14:paraId="724FB688" w14:textId="4292D6EC"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597" w:history="1">
        <w:r w:rsidR="00776384" w:rsidRPr="00776384">
          <w:rPr>
            <w:rStyle w:val="Hyperlink"/>
            <w:rFonts w:ascii="Times New Roman" w:hAnsi="Times New Roman"/>
            <w:noProof/>
          </w:rPr>
          <w:t>6.</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hAnsi="Times New Roman"/>
            <w:noProof/>
          </w:rPr>
          <w:t>Interviews Guides</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_Toc185262597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64</w:t>
        </w:r>
        <w:r w:rsidR="00776384" w:rsidRPr="00776384">
          <w:rPr>
            <w:rFonts w:ascii="Times New Roman" w:hAnsi="Times New Roman"/>
            <w:noProof/>
            <w:webHidden/>
          </w:rPr>
          <w:fldChar w:fldCharType="end"/>
        </w:r>
      </w:hyperlink>
    </w:p>
    <w:p w14:paraId="771A8094" w14:textId="290B2ECA"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98" w:history="1">
        <w:r w:rsidR="00776384" w:rsidRPr="00776384">
          <w:rPr>
            <w:rStyle w:val="Hyperlink"/>
            <w:rFonts w:ascii="Times New Roman" w:hAnsi="Times New Roman"/>
            <w:noProof/>
          </w:rPr>
          <w:t>1. Interview Guide for Government Officials (Ministry of Environment and Other Relevant Ministries)</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_Toc185262598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64</w:t>
        </w:r>
        <w:r w:rsidR="00776384" w:rsidRPr="00776384">
          <w:rPr>
            <w:rFonts w:ascii="Times New Roman" w:hAnsi="Times New Roman"/>
            <w:noProof/>
            <w:webHidden/>
          </w:rPr>
          <w:fldChar w:fldCharType="end"/>
        </w:r>
      </w:hyperlink>
    </w:p>
    <w:p w14:paraId="4EC3B3A9" w14:textId="4EDD94F7"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599" w:history="1">
        <w:r w:rsidR="00776384" w:rsidRPr="00776384">
          <w:rPr>
            <w:rStyle w:val="Hyperlink"/>
            <w:rFonts w:ascii="Times New Roman" w:hAnsi="Times New Roman"/>
            <w:noProof/>
          </w:rPr>
          <w:t>2. Interview Guide for UNDP Staff</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_Toc185262599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64</w:t>
        </w:r>
        <w:r w:rsidR="00776384" w:rsidRPr="00776384">
          <w:rPr>
            <w:rFonts w:ascii="Times New Roman" w:hAnsi="Times New Roman"/>
            <w:noProof/>
            <w:webHidden/>
          </w:rPr>
          <w:fldChar w:fldCharType="end"/>
        </w:r>
      </w:hyperlink>
    </w:p>
    <w:p w14:paraId="44D04B03" w14:textId="5DAF5430"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600" w:history="1">
        <w:r w:rsidR="00776384" w:rsidRPr="00776384">
          <w:rPr>
            <w:rStyle w:val="Hyperlink"/>
            <w:rFonts w:ascii="Times New Roman" w:hAnsi="Times New Roman"/>
            <w:noProof/>
          </w:rPr>
          <w:t>3. Interview Guide for Implementing Partner (Ministry of Environment - Project Team)</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_Toc185262600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65</w:t>
        </w:r>
        <w:r w:rsidR="00776384" w:rsidRPr="00776384">
          <w:rPr>
            <w:rFonts w:ascii="Times New Roman" w:hAnsi="Times New Roman"/>
            <w:noProof/>
            <w:webHidden/>
          </w:rPr>
          <w:fldChar w:fldCharType="end"/>
        </w:r>
      </w:hyperlink>
    </w:p>
    <w:p w14:paraId="05DA8C28" w14:textId="33D271F0"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601" w:history="1">
        <w:r w:rsidR="00776384" w:rsidRPr="00776384">
          <w:rPr>
            <w:rStyle w:val="Hyperlink"/>
            <w:rFonts w:ascii="Times New Roman" w:hAnsi="Times New Roman"/>
            <w:noProof/>
          </w:rPr>
          <w:t>4. Interview Guide for Technical Advisors and Consultants</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_Toc185262601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66</w:t>
        </w:r>
        <w:r w:rsidR="00776384" w:rsidRPr="00776384">
          <w:rPr>
            <w:rFonts w:ascii="Times New Roman" w:hAnsi="Times New Roman"/>
            <w:noProof/>
            <w:webHidden/>
          </w:rPr>
          <w:fldChar w:fldCharType="end"/>
        </w:r>
      </w:hyperlink>
    </w:p>
    <w:p w14:paraId="2C3F9ABF" w14:textId="652A0EE1"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602" w:history="1">
        <w:r w:rsidR="00776384" w:rsidRPr="00776384">
          <w:rPr>
            <w:rStyle w:val="Hyperlink"/>
            <w:rFonts w:ascii="Times New Roman" w:hAnsi="Times New Roman"/>
            <w:noProof/>
          </w:rPr>
          <w:t>5. Interview Guide for Project Beneficiaries (Local Communities, Farmers, Fisherfolk, if any)</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_Toc185262602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66</w:t>
        </w:r>
        <w:r w:rsidR="00776384" w:rsidRPr="00776384">
          <w:rPr>
            <w:rFonts w:ascii="Times New Roman" w:hAnsi="Times New Roman"/>
            <w:noProof/>
            <w:webHidden/>
          </w:rPr>
          <w:fldChar w:fldCharType="end"/>
        </w:r>
      </w:hyperlink>
    </w:p>
    <w:p w14:paraId="1F205E6A" w14:textId="626CE89F"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603" w:history="1">
        <w:r w:rsidR="00776384" w:rsidRPr="00776384">
          <w:rPr>
            <w:rStyle w:val="Hyperlink"/>
            <w:rFonts w:ascii="Times New Roman" w:hAnsi="Times New Roman"/>
            <w:noProof/>
          </w:rPr>
          <w:t>6. Interview Guide for International Development Partners and Donors</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_Toc185262603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67</w:t>
        </w:r>
        <w:r w:rsidR="00776384" w:rsidRPr="00776384">
          <w:rPr>
            <w:rFonts w:ascii="Times New Roman" w:hAnsi="Times New Roman"/>
            <w:noProof/>
            <w:webHidden/>
          </w:rPr>
          <w:fldChar w:fldCharType="end"/>
        </w:r>
      </w:hyperlink>
    </w:p>
    <w:p w14:paraId="37D2D7DC" w14:textId="50D2366A" w:rsidR="00776384" w:rsidRPr="00776384" w:rsidRDefault="00350A42" w:rsidP="00776384">
      <w:pPr>
        <w:pStyle w:val="TOC3"/>
        <w:spacing w:line="240" w:lineRule="auto"/>
        <w:rPr>
          <w:rFonts w:ascii="Times New Roman" w:eastAsiaTheme="minorEastAsia" w:hAnsi="Times New Roman"/>
          <w:noProof/>
          <w:kern w:val="2"/>
          <w14:ligatures w14:val="standardContextual"/>
        </w:rPr>
      </w:pPr>
      <w:hyperlink w:anchor="_Toc185262604" w:history="1">
        <w:r w:rsidR="00776384" w:rsidRPr="00776384">
          <w:rPr>
            <w:rStyle w:val="Hyperlink"/>
            <w:rFonts w:ascii="Times New Roman" w:hAnsi="Times New Roman"/>
            <w:noProof/>
          </w:rPr>
          <w:t>Survey Tool for Trained Stakeholders in the Haiti CBIT Project</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_Toc185262604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67</w:t>
        </w:r>
        <w:r w:rsidR="00776384" w:rsidRPr="00776384">
          <w:rPr>
            <w:rFonts w:ascii="Times New Roman" w:hAnsi="Times New Roman"/>
            <w:noProof/>
            <w:webHidden/>
          </w:rPr>
          <w:fldChar w:fldCharType="end"/>
        </w:r>
      </w:hyperlink>
    </w:p>
    <w:p w14:paraId="2EAFD41C" w14:textId="1EF39CC3" w:rsidR="00776384" w:rsidRPr="00776384" w:rsidRDefault="00350A42" w:rsidP="00776384">
      <w:pPr>
        <w:pStyle w:val="TOC2"/>
        <w:tabs>
          <w:tab w:val="left" w:pos="720"/>
          <w:tab w:val="right" w:leader="dot" w:pos="9062"/>
        </w:tabs>
        <w:spacing w:after="0" w:line="240" w:lineRule="auto"/>
        <w:rPr>
          <w:rFonts w:ascii="Times New Roman" w:eastAsiaTheme="minorEastAsia" w:hAnsi="Times New Roman"/>
          <w:noProof/>
          <w:kern w:val="2"/>
          <w14:ligatures w14:val="standardContextual"/>
        </w:rPr>
      </w:pPr>
      <w:hyperlink w:anchor="_Toc185262605" w:history="1">
        <w:r w:rsidR="00776384" w:rsidRPr="00776384">
          <w:rPr>
            <w:rStyle w:val="Hyperlink"/>
            <w:rFonts w:ascii="Times New Roman" w:hAnsi="Times New Roman"/>
            <w:noProof/>
          </w:rPr>
          <w:t>7.</w:t>
        </w:r>
        <w:r w:rsidR="00776384" w:rsidRPr="00776384">
          <w:rPr>
            <w:rFonts w:ascii="Times New Roman" w:eastAsiaTheme="minorEastAsia" w:hAnsi="Times New Roman"/>
            <w:noProof/>
            <w:kern w:val="2"/>
            <w14:ligatures w14:val="standardContextual"/>
          </w:rPr>
          <w:tab/>
        </w:r>
        <w:r w:rsidR="00776384" w:rsidRPr="00776384">
          <w:rPr>
            <w:rStyle w:val="Hyperlink"/>
            <w:rFonts w:ascii="Times New Roman" w:hAnsi="Times New Roman"/>
            <w:noProof/>
            <w:lang w:eastAsia="fr-FR"/>
          </w:rPr>
          <w:t>UNEG Code of Conduct for Evaluators</w:t>
        </w:r>
        <w:r w:rsidR="00776384" w:rsidRPr="00776384">
          <w:rPr>
            <w:rFonts w:ascii="Times New Roman" w:hAnsi="Times New Roman"/>
            <w:noProof/>
            <w:webHidden/>
          </w:rPr>
          <w:tab/>
        </w:r>
        <w:r w:rsidR="00776384" w:rsidRPr="00776384">
          <w:rPr>
            <w:rFonts w:ascii="Times New Roman" w:hAnsi="Times New Roman"/>
            <w:noProof/>
            <w:webHidden/>
          </w:rPr>
          <w:fldChar w:fldCharType="begin"/>
        </w:r>
        <w:r w:rsidR="00776384" w:rsidRPr="00776384">
          <w:rPr>
            <w:rFonts w:ascii="Times New Roman" w:hAnsi="Times New Roman"/>
            <w:noProof/>
            <w:webHidden/>
          </w:rPr>
          <w:instrText xml:space="preserve"> PAGEREF _Toc185262605 \h </w:instrText>
        </w:r>
        <w:r w:rsidR="00776384" w:rsidRPr="00776384">
          <w:rPr>
            <w:rFonts w:ascii="Times New Roman" w:hAnsi="Times New Roman"/>
            <w:noProof/>
            <w:webHidden/>
          </w:rPr>
        </w:r>
        <w:r w:rsidR="00776384" w:rsidRPr="00776384">
          <w:rPr>
            <w:rFonts w:ascii="Times New Roman" w:hAnsi="Times New Roman"/>
            <w:noProof/>
            <w:webHidden/>
          </w:rPr>
          <w:fldChar w:fldCharType="separate"/>
        </w:r>
        <w:r w:rsidR="00776384" w:rsidRPr="00776384">
          <w:rPr>
            <w:rFonts w:ascii="Times New Roman" w:hAnsi="Times New Roman"/>
            <w:noProof/>
            <w:webHidden/>
          </w:rPr>
          <w:t>69</w:t>
        </w:r>
        <w:r w:rsidR="00776384" w:rsidRPr="00776384">
          <w:rPr>
            <w:rFonts w:ascii="Times New Roman" w:hAnsi="Times New Roman"/>
            <w:noProof/>
            <w:webHidden/>
          </w:rPr>
          <w:fldChar w:fldCharType="end"/>
        </w:r>
      </w:hyperlink>
    </w:p>
    <w:p w14:paraId="2FA9D47F" w14:textId="2A691110" w:rsidR="00763287" w:rsidRDefault="00B87D29" w:rsidP="00776384">
      <w:pPr>
        <w:spacing w:after="0" w:line="240" w:lineRule="auto"/>
        <w:rPr>
          <w:rFonts w:ascii="Times New Roman" w:hAnsi="Times New Roman"/>
          <w:sz w:val="24"/>
          <w:szCs w:val="24"/>
          <w:lang w:val="fr-FR"/>
        </w:rPr>
      </w:pPr>
      <w:r w:rsidRPr="00776384">
        <w:rPr>
          <w:rFonts w:ascii="Times New Roman" w:hAnsi="Times New Roman"/>
          <w:lang w:val="fr-FR"/>
        </w:rPr>
        <w:fldChar w:fldCharType="end"/>
      </w:r>
    </w:p>
    <w:p w14:paraId="2149CD7A" w14:textId="77777777" w:rsidR="00763287" w:rsidRDefault="00763287" w:rsidP="0032720B">
      <w:pPr>
        <w:spacing w:after="0" w:line="240" w:lineRule="auto"/>
        <w:rPr>
          <w:rFonts w:ascii="Times New Roman" w:hAnsi="Times New Roman"/>
          <w:sz w:val="24"/>
          <w:szCs w:val="24"/>
          <w:lang w:val="fr-FR"/>
        </w:rPr>
      </w:pPr>
    </w:p>
    <w:p w14:paraId="275C83C9" w14:textId="77777777" w:rsidR="00763287" w:rsidRDefault="00763287" w:rsidP="0032720B">
      <w:pPr>
        <w:spacing w:after="0" w:line="240" w:lineRule="auto"/>
        <w:rPr>
          <w:rFonts w:ascii="Times New Roman" w:hAnsi="Times New Roman"/>
          <w:sz w:val="24"/>
          <w:szCs w:val="24"/>
          <w:lang w:val="fr-FR"/>
        </w:rPr>
      </w:pPr>
    </w:p>
    <w:p w14:paraId="23386DEB" w14:textId="77777777" w:rsidR="00763287" w:rsidRDefault="00763287" w:rsidP="0032720B">
      <w:pPr>
        <w:spacing w:after="0" w:line="240" w:lineRule="auto"/>
        <w:rPr>
          <w:rFonts w:ascii="Times New Roman" w:hAnsi="Times New Roman"/>
          <w:sz w:val="24"/>
          <w:szCs w:val="24"/>
          <w:lang w:val="fr-FR"/>
        </w:rPr>
      </w:pPr>
    </w:p>
    <w:p w14:paraId="46DD972E" w14:textId="77777777" w:rsidR="00763287" w:rsidRDefault="00763287" w:rsidP="0032720B">
      <w:pPr>
        <w:spacing w:after="0" w:line="240" w:lineRule="auto"/>
        <w:rPr>
          <w:rFonts w:ascii="Times New Roman" w:hAnsi="Times New Roman"/>
          <w:sz w:val="24"/>
          <w:szCs w:val="24"/>
          <w:lang w:val="fr-FR"/>
        </w:rPr>
      </w:pPr>
    </w:p>
    <w:p w14:paraId="3DFD8C23" w14:textId="77777777" w:rsidR="00763287" w:rsidRDefault="00763287" w:rsidP="0032720B">
      <w:pPr>
        <w:spacing w:after="0" w:line="240" w:lineRule="auto"/>
        <w:rPr>
          <w:rFonts w:ascii="Times New Roman" w:hAnsi="Times New Roman"/>
          <w:sz w:val="24"/>
          <w:szCs w:val="24"/>
          <w:lang w:val="fr-FR"/>
        </w:rPr>
      </w:pPr>
    </w:p>
    <w:p w14:paraId="42F5FF0B" w14:textId="77777777" w:rsidR="00763287" w:rsidRDefault="00763287" w:rsidP="0032720B">
      <w:pPr>
        <w:spacing w:after="0" w:line="240" w:lineRule="auto"/>
        <w:rPr>
          <w:rFonts w:ascii="Times New Roman" w:hAnsi="Times New Roman"/>
          <w:sz w:val="24"/>
          <w:szCs w:val="24"/>
          <w:lang w:val="fr-FR"/>
        </w:rPr>
      </w:pPr>
    </w:p>
    <w:p w14:paraId="72462B26" w14:textId="77777777" w:rsidR="00763287" w:rsidRDefault="00763287">
      <w:pPr>
        <w:suppressAutoHyphens w:val="0"/>
        <w:autoSpaceDN/>
        <w:spacing w:line="259" w:lineRule="auto"/>
        <w:rPr>
          <w:rFonts w:ascii="Times New Roman" w:hAnsi="Times New Roman"/>
          <w:sz w:val="24"/>
          <w:szCs w:val="24"/>
          <w:lang w:val="fr-FR"/>
        </w:rPr>
      </w:pPr>
      <w:r>
        <w:rPr>
          <w:rFonts w:ascii="Times New Roman" w:hAnsi="Times New Roman"/>
          <w:sz w:val="24"/>
          <w:szCs w:val="24"/>
          <w:lang w:val="fr-FR"/>
        </w:rPr>
        <w:br w:type="page"/>
      </w:r>
    </w:p>
    <w:p w14:paraId="08F24F10" w14:textId="77777777" w:rsidR="0073255A" w:rsidRPr="00376B79" w:rsidRDefault="00350A42">
      <w:pPr>
        <w:pStyle w:val="Title"/>
      </w:pPr>
      <w:bookmarkStart w:id="3" w:name="_Toc185262546"/>
      <w:r w:rsidRPr="00376B79">
        <w:lastRenderedPageBreak/>
        <w:t>Acronyms and abbreviations</w:t>
      </w:r>
      <w:bookmarkEnd w:id="3"/>
    </w:p>
    <w:p w14:paraId="52CFCED6"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AP </w:t>
      </w:r>
      <w:r w:rsidRPr="00376B79">
        <w:rPr>
          <w:rFonts w:ascii="Times New Roman" w:hAnsi="Times New Roman"/>
          <w:sz w:val="24"/>
          <w:szCs w:val="24"/>
        </w:rPr>
        <w:t xml:space="preserve">- Paris </w:t>
      </w:r>
      <w:r w:rsidRPr="00376B79">
        <w:rPr>
          <w:rFonts w:ascii="Times New Roman" w:hAnsi="Times New Roman"/>
          <w:sz w:val="24"/>
          <w:szCs w:val="24"/>
        </w:rPr>
        <w:t>Agreement</w:t>
      </w:r>
    </w:p>
    <w:p w14:paraId="093EC029"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BME </w:t>
      </w:r>
      <w:r w:rsidRPr="00376B79">
        <w:rPr>
          <w:rFonts w:ascii="Times New Roman" w:hAnsi="Times New Roman"/>
          <w:sz w:val="24"/>
          <w:szCs w:val="24"/>
        </w:rPr>
        <w:t>- Bureau of Mines and Energy</w:t>
      </w:r>
    </w:p>
    <w:p w14:paraId="475EA542"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BUR </w:t>
      </w:r>
      <w:r w:rsidRPr="00376B79">
        <w:rPr>
          <w:rFonts w:ascii="Times New Roman" w:hAnsi="Times New Roman"/>
          <w:sz w:val="24"/>
          <w:szCs w:val="24"/>
        </w:rPr>
        <w:t>- Biennial Update Report</w:t>
      </w:r>
    </w:p>
    <w:p w14:paraId="14F6AFF1" w14:textId="77777777" w:rsidR="0073255A" w:rsidRDefault="00350A42">
      <w:pPr>
        <w:spacing w:after="0" w:line="240" w:lineRule="auto"/>
        <w:rPr>
          <w:rFonts w:ascii="Times New Roman" w:hAnsi="Times New Roman"/>
          <w:sz w:val="24"/>
          <w:szCs w:val="24"/>
        </w:rPr>
      </w:pPr>
      <w:r w:rsidRPr="00216305">
        <w:rPr>
          <w:rFonts w:ascii="Times New Roman" w:hAnsi="Times New Roman"/>
          <w:b/>
          <w:bCs/>
          <w:sz w:val="24"/>
          <w:szCs w:val="24"/>
        </w:rPr>
        <w:t xml:space="preserve">CBIT </w:t>
      </w:r>
      <w:r w:rsidRPr="00216305">
        <w:rPr>
          <w:rFonts w:ascii="Times New Roman" w:hAnsi="Times New Roman"/>
          <w:sz w:val="24"/>
          <w:szCs w:val="24"/>
        </w:rPr>
        <w:t>- Capacity Building Initiative for Transparency</w:t>
      </w:r>
    </w:p>
    <w:p w14:paraId="56C877A8"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UNFCCC </w:t>
      </w:r>
      <w:r w:rsidRPr="00376B79">
        <w:rPr>
          <w:rFonts w:ascii="Times New Roman" w:hAnsi="Times New Roman"/>
          <w:sz w:val="24"/>
          <w:szCs w:val="24"/>
        </w:rPr>
        <w:t>- United Nations Framework Convention on Climate Change</w:t>
      </w:r>
    </w:p>
    <w:p w14:paraId="63A35054"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CDN </w:t>
      </w:r>
      <w:r w:rsidRPr="00376B79">
        <w:rPr>
          <w:rFonts w:ascii="Times New Roman" w:hAnsi="Times New Roman"/>
          <w:sz w:val="24"/>
          <w:szCs w:val="24"/>
        </w:rPr>
        <w:t>- Nationally Determined Contribution</w:t>
      </w:r>
    </w:p>
    <w:p w14:paraId="0B4DA0BA"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CPP </w:t>
      </w:r>
      <w:r w:rsidRPr="00376B79">
        <w:rPr>
          <w:rFonts w:ascii="Times New Roman" w:hAnsi="Times New Roman"/>
          <w:sz w:val="24"/>
          <w:szCs w:val="24"/>
        </w:rPr>
        <w:t>- Project Steering Committee</w:t>
      </w:r>
    </w:p>
    <w:p w14:paraId="3C1BBCDD"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DRC </w:t>
      </w:r>
      <w:r w:rsidRPr="00376B79">
        <w:rPr>
          <w:rFonts w:ascii="Times New Roman" w:hAnsi="Times New Roman"/>
          <w:sz w:val="24"/>
          <w:szCs w:val="24"/>
        </w:rPr>
        <w:t>- Capacity Building Department</w:t>
      </w:r>
    </w:p>
    <w:p w14:paraId="0F293418"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ETF </w:t>
      </w:r>
      <w:r w:rsidRPr="00376B79">
        <w:rPr>
          <w:rFonts w:ascii="Times New Roman" w:hAnsi="Times New Roman"/>
          <w:sz w:val="24"/>
          <w:szCs w:val="24"/>
        </w:rPr>
        <w:t>- Enhanced Transparency Framework</w:t>
      </w:r>
    </w:p>
    <w:p w14:paraId="3AC02CF9"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GEF </w:t>
      </w:r>
      <w:r w:rsidRPr="00376B79">
        <w:rPr>
          <w:rFonts w:ascii="Times New Roman" w:hAnsi="Times New Roman"/>
          <w:sz w:val="24"/>
          <w:szCs w:val="24"/>
        </w:rPr>
        <w:t>- Global Environment Facility</w:t>
      </w:r>
    </w:p>
    <w:p w14:paraId="798A2565"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FAMV </w:t>
      </w:r>
      <w:r w:rsidRPr="00376B79">
        <w:rPr>
          <w:rFonts w:ascii="Times New Roman" w:hAnsi="Times New Roman"/>
          <w:sz w:val="24"/>
          <w:szCs w:val="24"/>
        </w:rPr>
        <w:t>- Faculty of Agronomy and Veterinary Medicine</w:t>
      </w:r>
    </w:p>
    <w:p w14:paraId="43C984D5"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GHG </w:t>
      </w:r>
      <w:r w:rsidRPr="00376B79">
        <w:rPr>
          <w:rFonts w:ascii="Times New Roman" w:hAnsi="Times New Roman"/>
          <w:sz w:val="24"/>
          <w:szCs w:val="24"/>
        </w:rPr>
        <w:t>- Greenhouse Gases</w:t>
      </w:r>
    </w:p>
    <w:p w14:paraId="24F9C402"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GEF </w:t>
      </w:r>
      <w:r w:rsidRPr="00376B79">
        <w:rPr>
          <w:rFonts w:ascii="Times New Roman" w:hAnsi="Times New Roman"/>
          <w:sz w:val="24"/>
          <w:szCs w:val="24"/>
        </w:rPr>
        <w:t>- Global Environment Facility</w:t>
      </w:r>
    </w:p>
    <w:p w14:paraId="1CE15865"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IPCC </w:t>
      </w:r>
      <w:r w:rsidRPr="00376B79">
        <w:rPr>
          <w:rFonts w:ascii="Times New Roman" w:hAnsi="Times New Roman"/>
          <w:sz w:val="24"/>
          <w:szCs w:val="24"/>
        </w:rPr>
        <w:t xml:space="preserve">- </w:t>
      </w:r>
      <w:r w:rsidRPr="00376B79">
        <w:rPr>
          <w:rFonts w:ascii="Times New Roman" w:hAnsi="Times New Roman"/>
          <w:sz w:val="24"/>
          <w:szCs w:val="24"/>
        </w:rPr>
        <w:t>Intergovernmental Panel on Climate Change</w:t>
      </w:r>
    </w:p>
    <w:p w14:paraId="0C08E21A"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ISTEAH </w:t>
      </w:r>
      <w:r w:rsidRPr="00376B79">
        <w:rPr>
          <w:rFonts w:ascii="Times New Roman" w:hAnsi="Times New Roman"/>
          <w:sz w:val="24"/>
          <w:szCs w:val="24"/>
        </w:rPr>
        <w:t>- Institute of Sciences, Technologies and Advanced Studies of Haiti</w:t>
      </w:r>
    </w:p>
    <w:p w14:paraId="4BD6B6E4"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MARNDR </w:t>
      </w:r>
      <w:r w:rsidRPr="00376B79">
        <w:rPr>
          <w:rFonts w:ascii="Times New Roman" w:hAnsi="Times New Roman"/>
          <w:sz w:val="24"/>
          <w:szCs w:val="24"/>
        </w:rPr>
        <w:t>- Ministry of Agriculture, Natural Resources and Rural Development</w:t>
      </w:r>
    </w:p>
    <w:p w14:paraId="0733328E"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MDE </w:t>
      </w:r>
      <w:r w:rsidRPr="00376B79">
        <w:rPr>
          <w:rFonts w:ascii="Times New Roman" w:hAnsi="Times New Roman"/>
          <w:sz w:val="24"/>
          <w:szCs w:val="24"/>
        </w:rPr>
        <w:t>- Ministry of the Environment</w:t>
      </w:r>
    </w:p>
    <w:p w14:paraId="52273060"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MTPTC </w:t>
      </w:r>
      <w:r w:rsidRPr="00376B79">
        <w:rPr>
          <w:rFonts w:ascii="Times New Roman" w:hAnsi="Times New Roman"/>
          <w:sz w:val="24"/>
          <w:szCs w:val="24"/>
        </w:rPr>
        <w:t>- Ministry of Public Works, Transport and Communications</w:t>
      </w:r>
    </w:p>
    <w:p w14:paraId="4477B4F5"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MRV </w:t>
      </w:r>
      <w:r w:rsidRPr="00376B79">
        <w:rPr>
          <w:rFonts w:ascii="Times New Roman" w:hAnsi="Times New Roman"/>
          <w:sz w:val="24"/>
          <w:szCs w:val="24"/>
        </w:rPr>
        <w:t>- Measurement, Reporting and Verification</w:t>
      </w:r>
    </w:p>
    <w:p w14:paraId="3F65EBED"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MTR </w:t>
      </w:r>
      <w:r w:rsidRPr="00376B79">
        <w:rPr>
          <w:rFonts w:ascii="Times New Roman" w:hAnsi="Times New Roman"/>
          <w:sz w:val="24"/>
          <w:szCs w:val="24"/>
        </w:rPr>
        <w:t>- Mid-Term Review</w:t>
      </w:r>
    </w:p>
    <w:p w14:paraId="4418C388"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NDC </w:t>
      </w:r>
      <w:r w:rsidRPr="00376B79">
        <w:rPr>
          <w:rFonts w:ascii="Times New Roman" w:hAnsi="Times New Roman"/>
          <w:sz w:val="24"/>
          <w:szCs w:val="24"/>
        </w:rPr>
        <w:t>- Nationally Determined Contribution</w:t>
      </w:r>
    </w:p>
    <w:p w14:paraId="0512097C"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NIM </w:t>
      </w:r>
      <w:r w:rsidRPr="00376B79">
        <w:rPr>
          <w:rFonts w:ascii="Times New Roman" w:hAnsi="Times New Roman"/>
          <w:sz w:val="24"/>
          <w:szCs w:val="24"/>
        </w:rPr>
        <w:t>- National Implementation Modality</w:t>
      </w:r>
    </w:p>
    <w:p w14:paraId="20027BB1"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SDGs </w:t>
      </w:r>
      <w:r w:rsidRPr="00376B79">
        <w:rPr>
          <w:rFonts w:ascii="Times New Roman" w:hAnsi="Times New Roman"/>
          <w:sz w:val="24"/>
          <w:szCs w:val="24"/>
        </w:rPr>
        <w:t>- Sustainable Development Goals</w:t>
      </w:r>
    </w:p>
    <w:p w14:paraId="1A4FFE22"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ONQEV </w:t>
      </w:r>
      <w:r w:rsidRPr="00376B79">
        <w:rPr>
          <w:rFonts w:ascii="Times New Roman" w:hAnsi="Times New Roman"/>
          <w:sz w:val="24"/>
          <w:szCs w:val="24"/>
        </w:rPr>
        <w:t xml:space="preserve">- National Observatory for </w:t>
      </w:r>
      <w:r w:rsidRPr="00376B79">
        <w:rPr>
          <w:rFonts w:ascii="Times New Roman" w:hAnsi="Times New Roman"/>
          <w:sz w:val="24"/>
          <w:szCs w:val="24"/>
        </w:rPr>
        <w:t>Environmental Quality and Vulnerability</w:t>
      </w:r>
    </w:p>
    <w:p w14:paraId="09D5271C"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CSO </w:t>
      </w:r>
      <w:r w:rsidRPr="00376B79">
        <w:rPr>
          <w:rFonts w:ascii="Times New Roman" w:hAnsi="Times New Roman"/>
          <w:sz w:val="24"/>
          <w:szCs w:val="24"/>
        </w:rPr>
        <w:t>- Civil Society Organization</w:t>
      </w:r>
    </w:p>
    <w:p w14:paraId="514A1EF5"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PIR </w:t>
      </w:r>
      <w:r w:rsidRPr="00376B79">
        <w:rPr>
          <w:rFonts w:ascii="Times New Roman" w:hAnsi="Times New Roman"/>
          <w:sz w:val="24"/>
          <w:szCs w:val="24"/>
        </w:rPr>
        <w:t>- Project Implementation Report</w:t>
      </w:r>
    </w:p>
    <w:p w14:paraId="23928947"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UNDP </w:t>
      </w:r>
      <w:r w:rsidRPr="00376B79">
        <w:rPr>
          <w:rFonts w:ascii="Times New Roman" w:hAnsi="Times New Roman"/>
          <w:sz w:val="24"/>
          <w:szCs w:val="24"/>
        </w:rPr>
        <w:t xml:space="preserve">- United Nations Development </w:t>
      </w:r>
      <w:proofErr w:type="spellStart"/>
      <w:r w:rsidRPr="00376B79">
        <w:rPr>
          <w:rFonts w:ascii="Times New Roman" w:hAnsi="Times New Roman"/>
          <w:sz w:val="24"/>
          <w:szCs w:val="24"/>
        </w:rPr>
        <w:t>Programme</w:t>
      </w:r>
      <w:proofErr w:type="spellEnd"/>
    </w:p>
    <w:p w14:paraId="47A92E54"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RNI </w:t>
      </w:r>
      <w:r w:rsidRPr="00376B79">
        <w:rPr>
          <w:rFonts w:ascii="Times New Roman" w:hAnsi="Times New Roman"/>
          <w:sz w:val="24"/>
          <w:szCs w:val="24"/>
        </w:rPr>
        <w:t>- Rapport National Initial</w:t>
      </w:r>
    </w:p>
    <w:p w14:paraId="40631592"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SBAA </w:t>
      </w:r>
      <w:r w:rsidRPr="00376B79">
        <w:rPr>
          <w:rFonts w:ascii="Times New Roman" w:hAnsi="Times New Roman"/>
          <w:sz w:val="24"/>
          <w:szCs w:val="24"/>
        </w:rPr>
        <w:t>- Standard Basic Assistance Agreement</w:t>
      </w:r>
    </w:p>
    <w:p w14:paraId="343F5FB3"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M&amp;E </w:t>
      </w:r>
      <w:r w:rsidRPr="00376B79">
        <w:rPr>
          <w:rFonts w:ascii="Times New Roman" w:hAnsi="Times New Roman"/>
          <w:sz w:val="24"/>
          <w:szCs w:val="24"/>
        </w:rPr>
        <w:t>- Monitoring and Evaluation</w:t>
      </w:r>
    </w:p>
    <w:p w14:paraId="7E4731D0"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EIS </w:t>
      </w:r>
      <w:r w:rsidRPr="00376B79">
        <w:rPr>
          <w:rFonts w:ascii="Times New Roman" w:hAnsi="Times New Roman"/>
          <w:sz w:val="24"/>
          <w:szCs w:val="24"/>
        </w:rPr>
        <w:t>- Environmental Information System</w:t>
      </w:r>
    </w:p>
    <w:p w14:paraId="0C4EE5F6"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TRAC </w:t>
      </w:r>
      <w:r w:rsidRPr="00376B79">
        <w:rPr>
          <w:rFonts w:ascii="Times New Roman" w:hAnsi="Times New Roman"/>
          <w:sz w:val="24"/>
          <w:szCs w:val="24"/>
        </w:rPr>
        <w:t>- Target for Resource Assignment from the Core (Funds assigned to UNDP)</w:t>
      </w:r>
    </w:p>
    <w:p w14:paraId="49D8C956"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TNC </w:t>
      </w:r>
      <w:r w:rsidRPr="00376B79">
        <w:rPr>
          <w:rFonts w:ascii="Times New Roman" w:hAnsi="Times New Roman"/>
          <w:sz w:val="24"/>
          <w:szCs w:val="24"/>
        </w:rPr>
        <w:t>- Third National Communication</w:t>
      </w:r>
    </w:p>
    <w:p w14:paraId="1CB0C036"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TWG </w:t>
      </w:r>
      <w:r w:rsidRPr="00376B79">
        <w:rPr>
          <w:rFonts w:ascii="Times New Roman" w:hAnsi="Times New Roman"/>
          <w:sz w:val="24"/>
          <w:szCs w:val="24"/>
        </w:rPr>
        <w:t>- Technical Working Group</w:t>
      </w:r>
    </w:p>
    <w:p w14:paraId="43CA9489"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UNDP </w:t>
      </w:r>
      <w:r w:rsidRPr="00376B79">
        <w:rPr>
          <w:rFonts w:ascii="Times New Roman" w:hAnsi="Times New Roman"/>
          <w:sz w:val="24"/>
          <w:szCs w:val="24"/>
        </w:rPr>
        <w:t xml:space="preserve">- United Nations Development </w:t>
      </w:r>
      <w:proofErr w:type="spellStart"/>
      <w:r w:rsidRPr="00376B79">
        <w:rPr>
          <w:rFonts w:ascii="Times New Roman" w:hAnsi="Times New Roman"/>
          <w:sz w:val="24"/>
          <w:szCs w:val="24"/>
        </w:rPr>
        <w:t>Programme</w:t>
      </w:r>
      <w:proofErr w:type="spellEnd"/>
    </w:p>
    <w:p w14:paraId="4DB11918"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UNEP </w:t>
      </w:r>
      <w:r w:rsidRPr="00376B79">
        <w:rPr>
          <w:rFonts w:ascii="Times New Roman" w:hAnsi="Times New Roman"/>
          <w:sz w:val="24"/>
          <w:szCs w:val="24"/>
        </w:rPr>
        <w:t xml:space="preserve">- United Nations Environment </w:t>
      </w:r>
      <w:proofErr w:type="spellStart"/>
      <w:r w:rsidRPr="00376B79">
        <w:rPr>
          <w:rFonts w:ascii="Times New Roman" w:hAnsi="Times New Roman"/>
          <w:sz w:val="24"/>
          <w:szCs w:val="24"/>
        </w:rPr>
        <w:t>Programme</w:t>
      </w:r>
      <w:proofErr w:type="spellEnd"/>
    </w:p>
    <w:p w14:paraId="1E1C98F2"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UNIQ </w:t>
      </w:r>
      <w:r w:rsidRPr="00376B79">
        <w:rPr>
          <w:rFonts w:ascii="Times New Roman" w:hAnsi="Times New Roman"/>
          <w:sz w:val="24"/>
          <w:szCs w:val="24"/>
        </w:rPr>
        <w:t>- Quisqueya University</w:t>
      </w:r>
    </w:p>
    <w:p w14:paraId="4A242C9E"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UEH </w:t>
      </w:r>
      <w:r w:rsidRPr="00376B79">
        <w:rPr>
          <w:rFonts w:ascii="Times New Roman" w:hAnsi="Times New Roman"/>
          <w:sz w:val="24"/>
          <w:szCs w:val="24"/>
        </w:rPr>
        <w:t>- State University of Haiti</w:t>
      </w:r>
    </w:p>
    <w:p w14:paraId="68D085C8"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UPIP </w:t>
      </w:r>
      <w:r w:rsidRPr="00376B79">
        <w:rPr>
          <w:rFonts w:ascii="Times New Roman" w:hAnsi="Times New Roman"/>
          <w:sz w:val="24"/>
          <w:szCs w:val="24"/>
        </w:rPr>
        <w:t>- Use of Industrial Products and Processes</w:t>
      </w:r>
    </w:p>
    <w:p w14:paraId="22A94870"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COPIL </w:t>
      </w:r>
      <w:r w:rsidRPr="00376B79">
        <w:rPr>
          <w:rFonts w:ascii="Times New Roman" w:hAnsi="Times New Roman"/>
          <w:sz w:val="24"/>
          <w:szCs w:val="24"/>
        </w:rPr>
        <w:t>- Steering Committee</w:t>
      </w:r>
    </w:p>
    <w:p w14:paraId="534CB10D"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CTN </w:t>
      </w:r>
      <w:r w:rsidRPr="00376B79">
        <w:rPr>
          <w:rFonts w:ascii="Times New Roman" w:hAnsi="Times New Roman"/>
          <w:sz w:val="24"/>
          <w:szCs w:val="24"/>
        </w:rPr>
        <w:t>- National Technical Communication</w:t>
      </w:r>
    </w:p>
    <w:p w14:paraId="40311AB0"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FAQ </w:t>
      </w:r>
      <w:r w:rsidRPr="00376B79">
        <w:rPr>
          <w:rFonts w:ascii="Times New Roman" w:hAnsi="Times New Roman"/>
          <w:sz w:val="24"/>
          <w:szCs w:val="24"/>
        </w:rPr>
        <w:t>- Faculty of Science</w:t>
      </w:r>
    </w:p>
    <w:p w14:paraId="36D9990C"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BTR </w:t>
      </w:r>
      <w:r w:rsidRPr="00376B79">
        <w:rPr>
          <w:rFonts w:ascii="Times New Roman" w:hAnsi="Times New Roman"/>
          <w:sz w:val="24"/>
          <w:szCs w:val="24"/>
        </w:rPr>
        <w:t>- Biennial Transparency Report</w:t>
      </w:r>
    </w:p>
    <w:p w14:paraId="54D1234C"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NGO </w:t>
      </w:r>
      <w:r w:rsidRPr="00376B79">
        <w:rPr>
          <w:rFonts w:ascii="Times New Roman" w:hAnsi="Times New Roman"/>
          <w:sz w:val="24"/>
          <w:szCs w:val="24"/>
        </w:rPr>
        <w:t>- Non-Governmental Organization</w:t>
      </w:r>
    </w:p>
    <w:p w14:paraId="7643EE73"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MDG </w:t>
      </w:r>
      <w:r w:rsidRPr="00376B79">
        <w:rPr>
          <w:rFonts w:ascii="Times New Roman" w:hAnsi="Times New Roman"/>
          <w:sz w:val="24"/>
          <w:szCs w:val="24"/>
        </w:rPr>
        <w:t>- Millennium Development Goals</w:t>
      </w:r>
    </w:p>
    <w:p w14:paraId="271FBBCC" w14:textId="77777777" w:rsidR="0073255A" w:rsidRDefault="00350A42">
      <w:pPr>
        <w:spacing w:after="0" w:line="240" w:lineRule="auto"/>
        <w:rPr>
          <w:rFonts w:ascii="Times New Roman" w:hAnsi="Times New Roman"/>
          <w:sz w:val="24"/>
          <w:szCs w:val="24"/>
          <w:lang w:val="fr-FR"/>
        </w:rPr>
      </w:pPr>
      <w:r w:rsidRPr="00216305">
        <w:rPr>
          <w:rFonts w:ascii="Times New Roman" w:hAnsi="Times New Roman"/>
          <w:b/>
          <w:bCs/>
          <w:sz w:val="24"/>
          <w:szCs w:val="24"/>
          <w:lang w:val="fr-FR"/>
        </w:rPr>
        <w:t xml:space="preserve">IDA </w:t>
      </w:r>
      <w:r w:rsidRPr="00216305">
        <w:rPr>
          <w:rFonts w:ascii="Times New Roman" w:hAnsi="Times New Roman"/>
          <w:sz w:val="24"/>
          <w:szCs w:val="24"/>
          <w:lang w:val="fr-FR"/>
        </w:rPr>
        <w:t xml:space="preserve">- International </w:t>
      </w:r>
      <w:proofErr w:type="spellStart"/>
      <w:r w:rsidRPr="00216305">
        <w:rPr>
          <w:rFonts w:ascii="Times New Roman" w:hAnsi="Times New Roman"/>
          <w:sz w:val="24"/>
          <w:szCs w:val="24"/>
          <w:lang w:val="fr-FR"/>
        </w:rPr>
        <w:t>Development</w:t>
      </w:r>
      <w:proofErr w:type="spellEnd"/>
      <w:r w:rsidRPr="00216305">
        <w:rPr>
          <w:rFonts w:ascii="Times New Roman" w:hAnsi="Times New Roman"/>
          <w:sz w:val="24"/>
          <w:szCs w:val="24"/>
          <w:lang w:val="fr-FR"/>
        </w:rPr>
        <w:t xml:space="preserve"> Association</w:t>
      </w:r>
    </w:p>
    <w:p w14:paraId="07744B11" w14:textId="77777777" w:rsidR="00651DCC" w:rsidRPr="0032720B" w:rsidRDefault="00651DCC" w:rsidP="0032720B">
      <w:pPr>
        <w:spacing w:after="0" w:line="240" w:lineRule="auto"/>
        <w:rPr>
          <w:rFonts w:ascii="Times New Roman" w:hAnsi="Times New Roman"/>
          <w:sz w:val="24"/>
          <w:szCs w:val="24"/>
          <w:lang w:val="fr-FR"/>
        </w:rPr>
      </w:pPr>
    </w:p>
    <w:p w14:paraId="1370895F" w14:textId="77777777" w:rsidR="00763287" w:rsidRDefault="00763287">
      <w:pPr>
        <w:suppressAutoHyphens w:val="0"/>
        <w:autoSpaceDN/>
        <w:spacing w:line="259" w:lineRule="auto"/>
        <w:rPr>
          <w:rFonts w:ascii="Times New Roman" w:hAnsi="Times New Roman"/>
          <w:sz w:val="24"/>
          <w:szCs w:val="24"/>
          <w:lang w:val="fr-FR"/>
        </w:rPr>
      </w:pPr>
      <w:r>
        <w:rPr>
          <w:rFonts w:ascii="Times New Roman" w:hAnsi="Times New Roman"/>
          <w:sz w:val="24"/>
          <w:szCs w:val="24"/>
          <w:lang w:val="fr-FR"/>
        </w:rPr>
        <w:br w:type="page"/>
      </w:r>
    </w:p>
    <w:p w14:paraId="5F52ABD8" w14:textId="77777777" w:rsidR="0073255A" w:rsidRDefault="00350A42">
      <w:pPr>
        <w:pStyle w:val="Title"/>
        <w:rPr>
          <w:lang w:val="fr-FR"/>
        </w:rPr>
      </w:pPr>
      <w:bookmarkStart w:id="4" w:name="_Toc185262547"/>
      <w:r w:rsidRPr="0032720B">
        <w:rPr>
          <w:lang w:val="fr-FR"/>
        </w:rPr>
        <w:lastRenderedPageBreak/>
        <w:t>Summary</w:t>
      </w:r>
      <w:bookmarkEnd w:id="4"/>
    </w:p>
    <w:p w14:paraId="01976F5D" w14:textId="77777777" w:rsidR="0073255A" w:rsidRDefault="00350A42">
      <w:pPr>
        <w:spacing w:after="0" w:line="240" w:lineRule="auto"/>
        <w:rPr>
          <w:rFonts w:ascii="Times New Roman" w:hAnsi="Times New Roman"/>
          <w:b/>
          <w:bCs/>
          <w:sz w:val="24"/>
          <w:szCs w:val="24"/>
          <w:lang w:val="fr-FR"/>
        </w:rPr>
      </w:pPr>
      <w:r w:rsidRPr="00DC4C3B">
        <w:rPr>
          <w:rFonts w:ascii="Times New Roman" w:hAnsi="Times New Roman"/>
          <w:b/>
          <w:bCs/>
          <w:sz w:val="24"/>
          <w:szCs w:val="24"/>
          <w:lang w:val="fr-FR"/>
        </w:rPr>
        <w:t>Project information table</w:t>
      </w:r>
    </w:p>
    <w:tbl>
      <w:tblPr>
        <w:tblW w:w="9360" w:type="dxa"/>
        <w:tblBorders>
          <w:top w:val="single" w:sz="4" w:space="0" w:color="auto"/>
        </w:tblBorders>
        <w:tblCellMar>
          <w:left w:w="10" w:type="dxa"/>
          <w:right w:w="10" w:type="dxa"/>
        </w:tblCellMar>
        <w:tblLook w:val="04A0" w:firstRow="1" w:lastRow="0" w:firstColumn="1" w:lastColumn="0" w:noHBand="0" w:noVBand="1"/>
      </w:tblPr>
      <w:tblGrid>
        <w:gridCol w:w="1175"/>
        <w:gridCol w:w="8185"/>
      </w:tblGrid>
      <w:tr w:rsidR="00DC4C3B" w:rsidRPr="00645C1A" w14:paraId="672544BB" w14:textId="77777777" w:rsidTr="00DC4C3B">
        <w:tc>
          <w:tcPr>
            <w:tcW w:w="1175" w:type="dxa"/>
            <w:shd w:val="clear" w:color="auto" w:fill="auto"/>
            <w:tcMar>
              <w:top w:w="15" w:type="dxa"/>
              <w:left w:w="15" w:type="dxa"/>
              <w:bottom w:w="15" w:type="dxa"/>
              <w:right w:w="15" w:type="dxa"/>
            </w:tcMar>
            <w:vAlign w:val="center"/>
          </w:tcPr>
          <w:p w14:paraId="2997F9DC" w14:textId="77777777" w:rsidR="0073255A" w:rsidRDefault="00350A42">
            <w:pPr>
              <w:spacing w:after="0" w:line="240" w:lineRule="auto"/>
              <w:rPr>
                <w:rFonts w:ascii="Times New Roman" w:hAnsi="Times New Roman"/>
                <w:sz w:val="18"/>
                <w:szCs w:val="18"/>
              </w:rPr>
            </w:pPr>
            <w:r w:rsidRPr="00B45F9C">
              <w:rPr>
                <w:rFonts w:ascii="Times New Roman" w:eastAsia="Times New Roman" w:hAnsi="Times New Roman"/>
                <w:b/>
                <w:bCs/>
                <w:kern w:val="0"/>
                <w:sz w:val="20"/>
                <w:szCs w:val="20"/>
              </w:rPr>
              <w:t>Project title</w:t>
            </w:r>
          </w:p>
        </w:tc>
        <w:tc>
          <w:tcPr>
            <w:tcW w:w="8185" w:type="dxa"/>
            <w:shd w:val="clear" w:color="auto" w:fill="auto"/>
            <w:tcMar>
              <w:top w:w="15" w:type="dxa"/>
              <w:left w:w="15" w:type="dxa"/>
              <w:bottom w:w="15" w:type="dxa"/>
              <w:right w:w="15" w:type="dxa"/>
            </w:tcMar>
            <w:vAlign w:val="center"/>
          </w:tcPr>
          <w:p w14:paraId="465933CE" w14:textId="77777777" w:rsidR="0073255A" w:rsidRPr="00376B79" w:rsidRDefault="00350A42">
            <w:pPr>
              <w:spacing w:after="0" w:line="240" w:lineRule="auto"/>
              <w:rPr>
                <w:rFonts w:ascii="Times New Roman" w:eastAsia="Times New Roman" w:hAnsi="Times New Roman"/>
                <w:kern w:val="0"/>
                <w:sz w:val="20"/>
                <w:szCs w:val="20"/>
              </w:rPr>
            </w:pPr>
            <w:r w:rsidRPr="00376B79">
              <w:rPr>
                <w:rFonts w:ascii="Times New Roman" w:eastAsia="Times New Roman" w:hAnsi="Times New Roman"/>
                <w:kern w:val="0"/>
                <w:sz w:val="20"/>
                <w:szCs w:val="20"/>
              </w:rPr>
              <w:t xml:space="preserve">Strengthening national institutions in Haiti to meet the transparency </w:t>
            </w:r>
            <w:r w:rsidRPr="00376B79">
              <w:rPr>
                <w:rFonts w:ascii="Times New Roman" w:eastAsia="Times New Roman" w:hAnsi="Times New Roman"/>
                <w:kern w:val="0"/>
                <w:sz w:val="20"/>
                <w:szCs w:val="20"/>
              </w:rPr>
              <w:t>requirements of the Paris Agreement (CBIT-Haiti)</w:t>
            </w:r>
          </w:p>
        </w:tc>
      </w:tr>
    </w:tbl>
    <w:p w14:paraId="1BCAA8D4" w14:textId="77777777" w:rsidR="00DC4C3B" w:rsidRPr="00B45F9C" w:rsidRDefault="00DC4C3B" w:rsidP="00DC4C3B">
      <w:pPr>
        <w:spacing w:after="0" w:line="240" w:lineRule="auto"/>
        <w:rPr>
          <w:rFonts w:ascii="Times New Roman" w:eastAsia="Times New Roman" w:hAnsi="Times New Roman"/>
          <w:vanish/>
          <w:kern w:val="0"/>
          <w:sz w:val="20"/>
          <w:szCs w:val="20"/>
        </w:rPr>
      </w:pPr>
    </w:p>
    <w:tbl>
      <w:tblPr>
        <w:tblW w:w="2911" w:type="dxa"/>
        <w:tblCellMar>
          <w:left w:w="10" w:type="dxa"/>
          <w:right w:w="10" w:type="dxa"/>
        </w:tblCellMar>
        <w:tblLook w:val="04A0" w:firstRow="1" w:lastRow="0" w:firstColumn="1" w:lastColumn="0" w:noHBand="0" w:noVBand="1"/>
      </w:tblPr>
      <w:tblGrid>
        <w:gridCol w:w="1735"/>
        <w:gridCol w:w="1176"/>
      </w:tblGrid>
      <w:tr w:rsidR="00DC4C3B" w:rsidRPr="00B45F9C" w14:paraId="578AD772" w14:textId="77777777" w:rsidTr="00C810B4">
        <w:tc>
          <w:tcPr>
            <w:tcW w:w="1735" w:type="dxa"/>
            <w:shd w:val="clear" w:color="auto" w:fill="auto"/>
            <w:tcMar>
              <w:top w:w="15" w:type="dxa"/>
              <w:left w:w="15" w:type="dxa"/>
              <w:bottom w:w="15" w:type="dxa"/>
              <w:right w:w="15" w:type="dxa"/>
            </w:tcMar>
            <w:vAlign w:val="center"/>
          </w:tcPr>
          <w:p w14:paraId="48BBA043" w14:textId="77777777" w:rsidR="0073255A" w:rsidRDefault="00350A42">
            <w:pPr>
              <w:spacing w:after="0" w:line="240" w:lineRule="auto"/>
              <w:rPr>
                <w:rFonts w:ascii="Times New Roman" w:hAnsi="Times New Roman"/>
                <w:sz w:val="18"/>
                <w:szCs w:val="18"/>
              </w:rPr>
            </w:pPr>
            <w:r w:rsidRPr="00B45F9C">
              <w:rPr>
                <w:rFonts w:ascii="Times New Roman" w:eastAsia="Times New Roman" w:hAnsi="Times New Roman"/>
                <w:b/>
                <w:bCs/>
                <w:kern w:val="0"/>
                <w:sz w:val="20"/>
                <w:szCs w:val="20"/>
              </w:rPr>
              <w:t>Project number</w:t>
            </w:r>
          </w:p>
        </w:tc>
        <w:tc>
          <w:tcPr>
            <w:tcW w:w="1176" w:type="dxa"/>
            <w:shd w:val="clear" w:color="auto" w:fill="auto"/>
            <w:tcMar>
              <w:top w:w="15" w:type="dxa"/>
              <w:left w:w="15" w:type="dxa"/>
              <w:bottom w:w="15" w:type="dxa"/>
              <w:right w:w="15" w:type="dxa"/>
            </w:tcMar>
            <w:vAlign w:val="center"/>
          </w:tcPr>
          <w:p w14:paraId="60FFFC9C" w14:textId="77777777" w:rsidR="0073255A" w:rsidRDefault="00350A42">
            <w:pPr>
              <w:spacing w:after="0" w:line="240" w:lineRule="auto"/>
              <w:rPr>
                <w:rFonts w:ascii="Times New Roman" w:eastAsia="Times New Roman" w:hAnsi="Times New Roman"/>
                <w:kern w:val="0"/>
                <w:sz w:val="20"/>
                <w:szCs w:val="20"/>
              </w:rPr>
            </w:pPr>
            <w:r w:rsidRPr="00B45F9C">
              <w:rPr>
                <w:rFonts w:ascii="Times New Roman" w:eastAsia="Times New Roman" w:hAnsi="Times New Roman"/>
                <w:kern w:val="0"/>
                <w:sz w:val="20"/>
                <w:szCs w:val="20"/>
              </w:rPr>
              <w:t>PIMS 6446</w:t>
            </w:r>
          </w:p>
        </w:tc>
      </w:tr>
    </w:tbl>
    <w:p w14:paraId="0478040A" w14:textId="77777777" w:rsidR="00DC4C3B" w:rsidRPr="00B45F9C" w:rsidRDefault="00DC4C3B" w:rsidP="00DC4C3B">
      <w:pPr>
        <w:spacing w:after="0" w:line="240" w:lineRule="auto"/>
        <w:rPr>
          <w:rFonts w:ascii="Times New Roman" w:eastAsia="Times New Roman" w:hAnsi="Times New Roman"/>
          <w:vanish/>
          <w:kern w:val="0"/>
          <w:sz w:val="20"/>
          <w:szCs w:val="20"/>
        </w:rPr>
      </w:pPr>
    </w:p>
    <w:tbl>
      <w:tblPr>
        <w:tblW w:w="5450" w:type="dxa"/>
        <w:tblCellMar>
          <w:left w:w="10" w:type="dxa"/>
          <w:right w:w="10" w:type="dxa"/>
        </w:tblCellMar>
        <w:tblLook w:val="04A0" w:firstRow="1" w:lastRow="0" w:firstColumn="1" w:lastColumn="0" w:noHBand="0" w:noVBand="1"/>
      </w:tblPr>
      <w:tblGrid>
        <w:gridCol w:w="2375"/>
        <w:gridCol w:w="3075"/>
      </w:tblGrid>
      <w:tr w:rsidR="00DC4C3B" w:rsidRPr="00B45F9C" w14:paraId="225D360B" w14:textId="77777777" w:rsidTr="00C810B4">
        <w:tc>
          <w:tcPr>
            <w:tcW w:w="2375" w:type="dxa"/>
            <w:shd w:val="clear" w:color="auto" w:fill="auto"/>
            <w:tcMar>
              <w:top w:w="15" w:type="dxa"/>
              <w:left w:w="15" w:type="dxa"/>
              <w:bottom w:w="15" w:type="dxa"/>
              <w:right w:w="15" w:type="dxa"/>
            </w:tcMar>
            <w:vAlign w:val="center"/>
          </w:tcPr>
          <w:p w14:paraId="0B3F9C06" w14:textId="77777777" w:rsidR="0073255A" w:rsidRDefault="00350A42">
            <w:pPr>
              <w:spacing w:after="0" w:line="240" w:lineRule="auto"/>
              <w:rPr>
                <w:rFonts w:ascii="Times New Roman" w:hAnsi="Times New Roman"/>
                <w:sz w:val="18"/>
                <w:szCs w:val="18"/>
                <w:lang w:val="fr-FR"/>
              </w:rPr>
            </w:pPr>
            <w:r w:rsidRPr="00B45F9C">
              <w:rPr>
                <w:rFonts w:ascii="Times New Roman" w:eastAsia="Times New Roman" w:hAnsi="Times New Roman"/>
                <w:b/>
                <w:bCs/>
                <w:kern w:val="0"/>
                <w:sz w:val="20"/>
                <w:szCs w:val="20"/>
                <w:lang w:val="fr-FR"/>
              </w:rPr>
              <w:t>Implementation partner</w:t>
            </w:r>
          </w:p>
        </w:tc>
        <w:tc>
          <w:tcPr>
            <w:tcW w:w="3075" w:type="dxa"/>
            <w:shd w:val="clear" w:color="auto" w:fill="auto"/>
            <w:tcMar>
              <w:top w:w="15" w:type="dxa"/>
              <w:left w:w="15" w:type="dxa"/>
              <w:bottom w:w="15" w:type="dxa"/>
              <w:right w:w="15" w:type="dxa"/>
            </w:tcMar>
            <w:vAlign w:val="center"/>
          </w:tcPr>
          <w:p w14:paraId="225141FC" w14:textId="77777777" w:rsidR="0073255A" w:rsidRDefault="00350A42">
            <w:pPr>
              <w:spacing w:after="0" w:line="240" w:lineRule="auto"/>
              <w:rPr>
                <w:rFonts w:ascii="Times New Roman" w:eastAsia="Times New Roman" w:hAnsi="Times New Roman"/>
                <w:kern w:val="0"/>
                <w:sz w:val="20"/>
                <w:szCs w:val="20"/>
              </w:rPr>
            </w:pPr>
            <w:r w:rsidRPr="00B45F9C">
              <w:rPr>
                <w:rFonts w:ascii="Times New Roman" w:eastAsia="Times New Roman" w:hAnsi="Times New Roman"/>
                <w:kern w:val="0"/>
                <w:sz w:val="20"/>
                <w:szCs w:val="20"/>
              </w:rPr>
              <w:t>Ministry of the Environment, Haiti</w:t>
            </w:r>
          </w:p>
        </w:tc>
      </w:tr>
    </w:tbl>
    <w:p w14:paraId="6CEF0123" w14:textId="77777777" w:rsidR="00DC4C3B" w:rsidRPr="00B45F9C" w:rsidRDefault="00DC4C3B" w:rsidP="00DC4C3B">
      <w:pPr>
        <w:spacing w:after="0" w:line="240" w:lineRule="auto"/>
        <w:rPr>
          <w:rFonts w:ascii="Times New Roman" w:eastAsia="Times New Roman" w:hAnsi="Times New Roman"/>
          <w:vanish/>
          <w:kern w:val="0"/>
          <w:sz w:val="20"/>
          <w:szCs w:val="20"/>
        </w:rPr>
      </w:pPr>
    </w:p>
    <w:tbl>
      <w:tblPr>
        <w:tblW w:w="6884" w:type="dxa"/>
        <w:tblCellMar>
          <w:left w:w="10" w:type="dxa"/>
          <w:right w:w="10" w:type="dxa"/>
        </w:tblCellMar>
        <w:tblLook w:val="04A0" w:firstRow="1" w:lastRow="0" w:firstColumn="1" w:lastColumn="0" w:noHBand="0" w:noVBand="1"/>
      </w:tblPr>
      <w:tblGrid>
        <w:gridCol w:w="1803"/>
        <w:gridCol w:w="5081"/>
      </w:tblGrid>
      <w:tr w:rsidR="00DC4C3B" w:rsidRPr="00645C1A" w14:paraId="7660E2FD" w14:textId="77777777" w:rsidTr="00C810B4">
        <w:tc>
          <w:tcPr>
            <w:tcW w:w="1803" w:type="dxa"/>
            <w:shd w:val="clear" w:color="auto" w:fill="auto"/>
            <w:tcMar>
              <w:top w:w="15" w:type="dxa"/>
              <w:left w:w="15" w:type="dxa"/>
              <w:bottom w:w="15" w:type="dxa"/>
              <w:right w:w="15" w:type="dxa"/>
            </w:tcMar>
            <w:vAlign w:val="center"/>
          </w:tcPr>
          <w:p w14:paraId="280B7DF3" w14:textId="77777777" w:rsidR="0073255A" w:rsidRDefault="00350A42">
            <w:pPr>
              <w:spacing w:after="0" w:line="240" w:lineRule="auto"/>
              <w:rPr>
                <w:rFonts w:ascii="Times New Roman" w:hAnsi="Times New Roman"/>
                <w:sz w:val="18"/>
                <w:szCs w:val="18"/>
              </w:rPr>
            </w:pPr>
            <w:r w:rsidRPr="00B45F9C">
              <w:rPr>
                <w:rFonts w:ascii="Times New Roman" w:eastAsia="Times New Roman" w:hAnsi="Times New Roman"/>
                <w:b/>
                <w:bCs/>
                <w:kern w:val="0"/>
                <w:sz w:val="20"/>
                <w:szCs w:val="20"/>
              </w:rPr>
              <w:t>Financing sources</w:t>
            </w:r>
          </w:p>
        </w:tc>
        <w:tc>
          <w:tcPr>
            <w:tcW w:w="5081" w:type="dxa"/>
            <w:shd w:val="clear" w:color="auto" w:fill="auto"/>
            <w:tcMar>
              <w:top w:w="15" w:type="dxa"/>
              <w:left w:w="15" w:type="dxa"/>
              <w:bottom w:w="15" w:type="dxa"/>
              <w:right w:w="15" w:type="dxa"/>
            </w:tcMar>
            <w:vAlign w:val="center"/>
          </w:tcPr>
          <w:p w14:paraId="5BEB8BD9" w14:textId="77777777" w:rsidR="0073255A" w:rsidRPr="00376B79" w:rsidRDefault="00350A42">
            <w:pPr>
              <w:spacing w:after="0" w:line="240" w:lineRule="auto"/>
              <w:rPr>
                <w:rFonts w:ascii="Times New Roman" w:eastAsia="Times New Roman" w:hAnsi="Times New Roman"/>
                <w:kern w:val="0"/>
                <w:sz w:val="20"/>
                <w:szCs w:val="20"/>
              </w:rPr>
            </w:pPr>
            <w:r w:rsidRPr="00376B79">
              <w:rPr>
                <w:rFonts w:ascii="Times New Roman" w:eastAsia="Times New Roman" w:hAnsi="Times New Roman"/>
                <w:kern w:val="0"/>
                <w:sz w:val="20"/>
                <w:szCs w:val="20"/>
              </w:rPr>
              <w:t>- Global Environment Facility (GEF</w:t>
            </w:r>
            <w:r w:rsidRPr="00376B79">
              <w:rPr>
                <w:rFonts w:ascii="Times New Roman" w:eastAsia="Times New Roman" w:hAnsi="Times New Roman"/>
                <w:kern w:val="0"/>
                <w:sz w:val="20"/>
                <w:szCs w:val="20"/>
              </w:rPr>
              <w:br/>
              <w:t xml:space="preserve">) - United Nations Development </w:t>
            </w:r>
            <w:proofErr w:type="spellStart"/>
            <w:r w:rsidRPr="00376B79">
              <w:rPr>
                <w:rFonts w:ascii="Times New Roman" w:eastAsia="Times New Roman" w:hAnsi="Times New Roman"/>
                <w:kern w:val="0"/>
                <w:sz w:val="20"/>
                <w:szCs w:val="20"/>
              </w:rPr>
              <w:t>Programme</w:t>
            </w:r>
            <w:proofErr w:type="spellEnd"/>
            <w:r w:rsidRPr="00376B79">
              <w:rPr>
                <w:rFonts w:ascii="Times New Roman" w:eastAsia="Times New Roman" w:hAnsi="Times New Roman"/>
                <w:kern w:val="0"/>
                <w:sz w:val="20"/>
                <w:szCs w:val="20"/>
              </w:rPr>
              <w:t xml:space="preserve"> (UNDP) </w:t>
            </w:r>
            <w:r w:rsidRPr="00376B79">
              <w:rPr>
                <w:rFonts w:ascii="Times New Roman" w:eastAsia="Times New Roman" w:hAnsi="Times New Roman"/>
                <w:kern w:val="0"/>
                <w:sz w:val="20"/>
                <w:szCs w:val="20"/>
              </w:rPr>
              <w:br/>
              <w:t xml:space="preserve">- </w:t>
            </w:r>
            <w:r w:rsidRPr="00376B79">
              <w:rPr>
                <w:rFonts w:ascii="Times New Roman" w:eastAsia="Times New Roman" w:hAnsi="Times New Roman"/>
                <w:kern w:val="0"/>
                <w:sz w:val="20"/>
                <w:szCs w:val="20"/>
              </w:rPr>
              <w:t>Ministry of the Environment, Haiti (in kind)</w:t>
            </w:r>
          </w:p>
        </w:tc>
      </w:tr>
    </w:tbl>
    <w:p w14:paraId="7DF0F7F8" w14:textId="77777777" w:rsidR="00DC4C3B" w:rsidRPr="00B45F9C" w:rsidRDefault="00DC4C3B" w:rsidP="00DC4C3B">
      <w:pPr>
        <w:spacing w:after="0" w:line="240" w:lineRule="auto"/>
        <w:rPr>
          <w:rFonts w:ascii="Times New Roman" w:eastAsia="Times New Roman" w:hAnsi="Times New Roman"/>
          <w:vanish/>
          <w:kern w:val="0"/>
          <w:sz w:val="20"/>
          <w:szCs w:val="20"/>
        </w:rPr>
      </w:pPr>
    </w:p>
    <w:tbl>
      <w:tblPr>
        <w:tblW w:w="5183" w:type="dxa"/>
        <w:tblCellMar>
          <w:left w:w="10" w:type="dxa"/>
          <w:right w:w="10" w:type="dxa"/>
        </w:tblCellMar>
        <w:tblLook w:val="04A0" w:firstRow="1" w:lastRow="0" w:firstColumn="1" w:lastColumn="0" w:noHBand="0" w:noVBand="1"/>
      </w:tblPr>
      <w:tblGrid>
        <w:gridCol w:w="1815"/>
        <w:gridCol w:w="3368"/>
      </w:tblGrid>
      <w:tr w:rsidR="00DC4C3B" w:rsidRPr="00B45F9C" w14:paraId="2EFE8115" w14:textId="77777777" w:rsidTr="00C810B4">
        <w:tc>
          <w:tcPr>
            <w:tcW w:w="1815" w:type="dxa"/>
            <w:shd w:val="clear" w:color="auto" w:fill="auto"/>
            <w:tcMar>
              <w:top w:w="15" w:type="dxa"/>
              <w:left w:w="15" w:type="dxa"/>
              <w:bottom w:w="15" w:type="dxa"/>
              <w:right w:w="15" w:type="dxa"/>
            </w:tcMar>
            <w:vAlign w:val="center"/>
          </w:tcPr>
          <w:p w14:paraId="2065F33C" w14:textId="77777777" w:rsidR="0073255A" w:rsidRDefault="00350A42">
            <w:pPr>
              <w:spacing w:after="0" w:line="240" w:lineRule="auto"/>
              <w:rPr>
                <w:rFonts w:ascii="Times New Roman" w:hAnsi="Times New Roman"/>
                <w:sz w:val="18"/>
                <w:szCs w:val="18"/>
              </w:rPr>
            </w:pPr>
            <w:r w:rsidRPr="00B45F9C">
              <w:rPr>
                <w:rFonts w:ascii="Times New Roman" w:eastAsia="Times New Roman" w:hAnsi="Times New Roman"/>
                <w:b/>
                <w:bCs/>
                <w:kern w:val="0"/>
                <w:sz w:val="20"/>
                <w:szCs w:val="20"/>
              </w:rPr>
              <w:t>Project duration</w:t>
            </w:r>
          </w:p>
        </w:tc>
        <w:tc>
          <w:tcPr>
            <w:tcW w:w="3368" w:type="dxa"/>
            <w:shd w:val="clear" w:color="auto" w:fill="auto"/>
            <w:tcMar>
              <w:top w:w="15" w:type="dxa"/>
              <w:left w:w="15" w:type="dxa"/>
              <w:bottom w:w="15" w:type="dxa"/>
              <w:right w:w="15" w:type="dxa"/>
            </w:tcMar>
            <w:vAlign w:val="center"/>
          </w:tcPr>
          <w:p w14:paraId="02310E4E" w14:textId="77777777" w:rsidR="0073255A" w:rsidRDefault="00350A42">
            <w:pPr>
              <w:spacing w:after="0" w:line="240" w:lineRule="auto"/>
              <w:rPr>
                <w:rFonts w:ascii="Times New Roman" w:eastAsia="Times New Roman" w:hAnsi="Times New Roman"/>
                <w:kern w:val="0"/>
                <w:sz w:val="20"/>
                <w:szCs w:val="20"/>
              </w:rPr>
            </w:pPr>
            <w:r w:rsidRPr="00B45F9C">
              <w:rPr>
                <w:rFonts w:ascii="Times New Roman" w:eastAsia="Times New Roman" w:hAnsi="Times New Roman"/>
                <w:kern w:val="0"/>
                <w:sz w:val="20"/>
                <w:szCs w:val="20"/>
              </w:rPr>
              <w:t>December 2021 - December 2025</w:t>
            </w:r>
          </w:p>
        </w:tc>
      </w:tr>
    </w:tbl>
    <w:p w14:paraId="74AAC5B0" w14:textId="77777777" w:rsidR="00DC4C3B" w:rsidRPr="00B45F9C" w:rsidRDefault="00DC4C3B" w:rsidP="00DC4C3B">
      <w:pPr>
        <w:spacing w:after="0" w:line="240" w:lineRule="auto"/>
        <w:rPr>
          <w:rFonts w:ascii="Times New Roman" w:eastAsia="Times New Roman" w:hAnsi="Times New Roman"/>
          <w:vanish/>
          <w:kern w:val="0"/>
          <w:sz w:val="20"/>
          <w:szCs w:val="20"/>
        </w:rPr>
      </w:pPr>
    </w:p>
    <w:tbl>
      <w:tblPr>
        <w:tblW w:w="3798" w:type="dxa"/>
        <w:tblCellMar>
          <w:left w:w="10" w:type="dxa"/>
          <w:right w:w="10" w:type="dxa"/>
        </w:tblCellMar>
        <w:tblLook w:val="04A0" w:firstRow="1" w:lastRow="0" w:firstColumn="1" w:lastColumn="0" w:noHBand="0" w:noVBand="1"/>
      </w:tblPr>
      <w:tblGrid>
        <w:gridCol w:w="2222"/>
        <w:gridCol w:w="1576"/>
      </w:tblGrid>
      <w:tr w:rsidR="00DC4C3B" w:rsidRPr="00B45F9C" w14:paraId="447DE89B" w14:textId="77777777" w:rsidTr="00C810B4">
        <w:tc>
          <w:tcPr>
            <w:tcW w:w="2222" w:type="dxa"/>
            <w:shd w:val="clear" w:color="auto" w:fill="auto"/>
            <w:tcMar>
              <w:top w:w="15" w:type="dxa"/>
              <w:left w:w="15" w:type="dxa"/>
              <w:bottom w:w="15" w:type="dxa"/>
              <w:right w:w="15" w:type="dxa"/>
            </w:tcMar>
            <w:vAlign w:val="center"/>
          </w:tcPr>
          <w:p w14:paraId="566EF795" w14:textId="77777777" w:rsidR="0073255A" w:rsidRDefault="00350A42">
            <w:pPr>
              <w:spacing w:after="0" w:line="240" w:lineRule="auto"/>
              <w:rPr>
                <w:rFonts w:ascii="Times New Roman" w:hAnsi="Times New Roman"/>
                <w:sz w:val="18"/>
                <w:szCs w:val="18"/>
              </w:rPr>
            </w:pPr>
            <w:r w:rsidRPr="00B45F9C">
              <w:rPr>
                <w:rFonts w:ascii="Times New Roman" w:eastAsia="Times New Roman" w:hAnsi="Times New Roman"/>
                <w:b/>
                <w:bCs/>
                <w:kern w:val="0"/>
                <w:sz w:val="20"/>
                <w:szCs w:val="20"/>
              </w:rPr>
              <w:t>Total project budget</w:t>
            </w:r>
          </w:p>
        </w:tc>
        <w:tc>
          <w:tcPr>
            <w:tcW w:w="1576" w:type="dxa"/>
            <w:shd w:val="clear" w:color="auto" w:fill="auto"/>
            <w:tcMar>
              <w:top w:w="15" w:type="dxa"/>
              <w:left w:w="15" w:type="dxa"/>
              <w:bottom w:w="15" w:type="dxa"/>
              <w:right w:w="15" w:type="dxa"/>
            </w:tcMar>
            <w:vAlign w:val="center"/>
          </w:tcPr>
          <w:p w14:paraId="7A1CF8B3" w14:textId="77777777" w:rsidR="0073255A" w:rsidRDefault="00350A42">
            <w:pPr>
              <w:spacing w:after="0" w:line="240" w:lineRule="auto"/>
              <w:rPr>
                <w:rFonts w:ascii="Times New Roman" w:eastAsia="Times New Roman" w:hAnsi="Times New Roman"/>
                <w:kern w:val="0"/>
                <w:sz w:val="20"/>
                <w:szCs w:val="20"/>
              </w:rPr>
            </w:pPr>
            <w:r w:rsidRPr="00B45F9C">
              <w:rPr>
                <w:rFonts w:ascii="Times New Roman" w:eastAsia="Times New Roman" w:hAnsi="Times New Roman"/>
                <w:kern w:val="0"/>
                <w:sz w:val="20"/>
                <w:szCs w:val="20"/>
              </w:rPr>
              <w:t>USD 1,360,000</w:t>
            </w:r>
          </w:p>
        </w:tc>
      </w:tr>
    </w:tbl>
    <w:p w14:paraId="2D516CA2" w14:textId="77777777" w:rsidR="00DC4C3B" w:rsidRPr="00B45F9C" w:rsidRDefault="00DC4C3B" w:rsidP="00DC4C3B">
      <w:pPr>
        <w:spacing w:after="0" w:line="240" w:lineRule="auto"/>
        <w:rPr>
          <w:rFonts w:ascii="Times New Roman" w:eastAsia="Times New Roman" w:hAnsi="Times New Roman"/>
          <w:vanish/>
          <w:kern w:val="0"/>
          <w:sz w:val="20"/>
          <w:szCs w:val="20"/>
        </w:rPr>
      </w:pPr>
    </w:p>
    <w:tbl>
      <w:tblPr>
        <w:tblW w:w="2831" w:type="dxa"/>
        <w:tblCellMar>
          <w:left w:w="10" w:type="dxa"/>
          <w:right w:w="10" w:type="dxa"/>
        </w:tblCellMar>
        <w:tblLook w:val="04A0" w:firstRow="1" w:lastRow="0" w:firstColumn="1" w:lastColumn="0" w:noHBand="0" w:noVBand="1"/>
      </w:tblPr>
      <w:tblGrid>
        <w:gridCol w:w="1255"/>
        <w:gridCol w:w="1576"/>
      </w:tblGrid>
      <w:tr w:rsidR="00DC4C3B" w:rsidRPr="00B45F9C" w14:paraId="59A8A4F3" w14:textId="77777777" w:rsidTr="00C810B4">
        <w:tc>
          <w:tcPr>
            <w:tcW w:w="1255" w:type="dxa"/>
            <w:shd w:val="clear" w:color="auto" w:fill="auto"/>
            <w:tcMar>
              <w:top w:w="15" w:type="dxa"/>
              <w:left w:w="15" w:type="dxa"/>
              <w:bottom w:w="15" w:type="dxa"/>
              <w:right w:w="15" w:type="dxa"/>
            </w:tcMar>
            <w:vAlign w:val="center"/>
          </w:tcPr>
          <w:p w14:paraId="27C15307" w14:textId="77777777" w:rsidR="0073255A" w:rsidRDefault="00350A42">
            <w:pPr>
              <w:spacing w:after="0" w:line="240" w:lineRule="auto"/>
              <w:rPr>
                <w:rFonts w:ascii="Times New Roman" w:hAnsi="Times New Roman"/>
                <w:sz w:val="18"/>
                <w:szCs w:val="18"/>
              </w:rPr>
            </w:pPr>
            <w:r w:rsidRPr="00B45F9C">
              <w:rPr>
                <w:rFonts w:ascii="Times New Roman" w:eastAsia="Times New Roman" w:hAnsi="Times New Roman"/>
                <w:b/>
                <w:bCs/>
                <w:kern w:val="0"/>
                <w:sz w:val="20"/>
                <w:szCs w:val="20"/>
              </w:rPr>
              <w:t>GEF grant</w:t>
            </w:r>
          </w:p>
        </w:tc>
        <w:tc>
          <w:tcPr>
            <w:tcW w:w="1576" w:type="dxa"/>
            <w:shd w:val="clear" w:color="auto" w:fill="auto"/>
            <w:tcMar>
              <w:top w:w="15" w:type="dxa"/>
              <w:left w:w="15" w:type="dxa"/>
              <w:bottom w:w="15" w:type="dxa"/>
              <w:right w:w="15" w:type="dxa"/>
            </w:tcMar>
            <w:vAlign w:val="center"/>
          </w:tcPr>
          <w:p w14:paraId="3E9AF4A8" w14:textId="77777777" w:rsidR="0073255A" w:rsidRDefault="00350A42">
            <w:pPr>
              <w:spacing w:after="0" w:line="240" w:lineRule="auto"/>
              <w:rPr>
                <w:rFonts w:ascii="Times New Roman" w:eastAsia="Times New Roman" w:hAnsi="Times New Roman"/>
                <w:kern w:val="0"/>
                <w:sz w:val="20"/>
                <w:szCs w:val="20"/>
              </w:rPr>
            </w:pPr>
            <w:r w:rsidRPr="00B45F9C">
              <w:rPr>
                <w:rFonts w:ascii="Times New Roman" w:eastAsia="Times New Roman" w:hAnsi="Times New Roman"/>
                <w:kern w:val="0"/>
                <w:sz w:val="20"/>
                <w:szCs w:val="20"/>
              </w:rPr>
              <w:t>USD 1,320,000</w:t>
            </w:r>
          </w:p>
        </w:tc>
      </w:tr>
    </w:tbl>
    <w:p w14:paraId="35CCE8E7" w14:textId="77777777" w:rsidR="00DC4C3B" w:rsidRPr="00B45F9C" w:rsidRDefault="00DC4C3B" w:rsidP="00DC4C3B">
      <w:pPr>
        <w:spacing w:after="0" w:line="240" w:lineRule="auto"/>
        <w:rPr>
          <w:rFonts w:ascii="Times New Roman" w:eastAsia="Times New Roman" w:hAnsi="Times New Roman"/>
          <w:vanish/>
          <w:kern w:val="0"/>
          <w:sz w:val="20"/>
          <w:szCs w:val="20"/>
        </w:rPr>
      </w:pPr>
    </w:p>
    <w:tbl>
      <w:tblPr>
        <w:tblW w:w="9450" w:type="dxa"/>
        <w:tblBorders>
          <w:bottom w:val="single" w:sz="4" w:space="0" w:color="auto"/>
        </w:tblBorders>
        <w:tblCellMar>
          <w:left w:w="10" w:type="dxa"/>
          <w:right w:w="10" w:type="dxa"/>
        </w:tblCellMar>
        <w:tblLook w:val="04A0" w:firstRow="1" w:lastRow="0" w:firstColumn="1" w:lastColumn="0" w:noHBand="0" w:noVBand="1"/>
      </w:tblPr>
      <w:tblGrid>
        <w:gridCol w:w="1590"/>
        <w:gridCol w:w="7860"/>
      </w:tblGrid>
      <w:tr w:rsidR="00DC4C3B" w:rsidRPr="00645C1A" w14:paraId="5785119B" w14:textId="77777777" w:rsidTr="00DC4C3B">
        <w:tc>
          <w:tcPr>
            <w:tcW w:w="1590" w:type="dxa"/>
            <w:shd w:val="clear" w:color="auto" w:fill="auto"/>
            <w:tcMar>
              <w:top w:w="15" w:type="dxa"/>
              <w:left w:w="15" w:type="dxa"/>
              <w:bottom w:w="15" w:type="dxa"/>
              <w:right w:w="15" w:type="dxa"/>
            </w:tcMar>
            <w:vAlign w:val="center"/>
          </w:tcPr>
          <w:p w14:paraId="110FAB9B" w14:textId="77777777" w:rsidR="0073255A" w:rsidRDefault="00350A42">
            <w:pPr>
              <w:spacing w:after="0" w:line="240" w:lineRule="auto"/>
              <w:rPr>
                <w:rFonts w:ascii="Times New Roman" w:hAnsi="Times New Roman"/>
                <w:sz w:val="18"/>
                <w:szCs w:val="18"/>
              </w:rPr>
            </w:pPr>
            <w:r w:rsidRPr="00B45F9C">
              <w:rPr>
                <w:rFonts w:ascii="Times New Roman" w:eastAsia="Times New Roman" w:hAnsi="Times New Roman"/>
                <w:b/>
                <w:bCs/>
                <w:kern w:val="0"/>
                <w:sz w:val="20"/>
                <w:szCs w:val="20"/>
              </w:rPr>
              <w:t>Co-financing</w:t>
            </w:r>
          </w:p>
        </w:tc>
        <w:tc>
          <w:tcPr>
            <w:tcW w:w="7860" w:type="dxa"/>
            <w:shd w:val="clear" w:color="auto" w:fill="auto"/>
            <w:tcMar>
              <w:top w:w="15" w:type="dxa"/>
              <w:left w:w="15" w:type="dxa"/>
              <w:bottom w:w="15" w:type="dxa"/>
              <w:right w:w="15" w:type="dxa"/>
            </w:tcMar>
            <w:vAlign w:val="center"/>
          </w:tcPr>
          <w:p w14:paraId="213709F0" w14:textId="77777777" w:rsidR="0073255A" w:rsidRPr="00376B79" w:rsidRDefault="00350A42">
            <w:pPr>
              <w:spacing w:after="0" w:line="240" w:lineRule="auto"/>
              <w:rPr>
                <w:rFonts w:ascii="Times New Roman" w:eastAsia="Times New Roman" w:hAnsi="Times New Roman"/>
                <w:kern w:val="0"/>
                <w:sz w:val="20"/>
                <w:szCs w:val="20"/>
              </w:rPr>
            </w:pPr>
            <w:r w:rsidRPr="00376B79">
              <w:rPr>
                <w:rFonts w:ascii="Times New Roman" w:eastAsia="Times New Roman" w:hAnsi="Times New Roman"/>
                <w:kern w:val="0"/>
                <w:sz w:val="20"/>
                <w:szCs w:val="20"/>
              </w:rPr>
              <w:t xml:space="preserve">- UNDP: USD 20,000 (in cash) </w:t>
            </w:r>
            <w:r w:rsidRPr="00376B79">
              <w:rPr>
                <w:rFonts w:ascii="Times New Roman" w:eastAsia="Times New Roman" w:hAnsi="Times New Roman"/>
                <w:kern w:val="0"/>
                <w:sz w:val="20"/>
                <w:szCs w:val="20"/>
              </w:rPr>
              <w:br/>
              <w:t xml:space="preserve">- Ministry of the Environment, Haiti: USD 20,000 </w:t>
            </w:r>
            <w:r w:rsidRPr="00376B79">
              <w:rPr>
                <w:rFonts w:ascii="Times New Roman" w:eastAsia="Times New Roman" w:hAnsi="Times New Roman"/>
                <w:kern w:val="0"/>
                <w:sz w:val="20"/>
                <w:szCs w:val="20"/>
              </w:rPr>
              <w:t>(in kind)</w:t>
            </w:r>
          </w:p>
        </w:tc>
      </w:tr>
    </w:tbl>
    <w:p w14:paraId="270143D9" w14:textId="77777777" w:rsidR="006F120D" w:rsidRPr="00376B79" w:rsidRDefault="006F120D" w:rsidP="0032720B">
      <w:pPr>
        <w:spacing w:after="0" w:line="240" w:lineRule="auto"/>
        <w:rPr>
          <w:rFonts w:ascii="Times New Roman" w:hAnsi="Times New Roman"/>
          <w:sz w:val="24"/>
          <w:szCs w:val="24"/>
        </w:rPr>
      </w:pPr>
    </w:p>
    <w:p w14:paraId="76949BD1" w14:textId="77777777" w:rsidR="0073255A" w:rsidRPr="00376B79" w:rsidRDefault="00350A42">
      <w:pPr>
        <w:spacing w:after="0"/>
        <w:jc w:val="both"/>
        <w:rPr>
          <w:rFonts w:ascii="Times New Roman" w:eastAsia="Times New Roman" w:hAnsi="Times New Roman"/>
          <w:b/>
          <w:bCs/>
          <w:kern w:val="0"/>
          <w:sz w:val="20"/>
          <w:szCs w:val="20"/>
        </w:rPr>
      </w:pPr>
      <w:r w:rsidRPr="00376B79">
        <w:rPr>
          <w:rFonts w:ascii="Times New Roman" w:eastAsia="Times New Roman" w:hAnsi="Times New Roman"/>
          <w:b/>
          <w:bCs/>
          <w:kern w:val="0"/>
          <w:sz w:val="20"/>
          <w:szCs w:val="20"/>
        </w:rPr>
        <w:t>Project description</w:t>
      </w:r>
    </w:p>
    <w:p w14:paraId="3E2AA5C6" w14:textId="77777777" w:rsidR="0073255A" w:rsidRPr="00376B79" w:rsidRDefault="00350A42">
      <w:pPr>
        <w:jc w:val="both"/>
        <w:rPr>
          <w:rFonts w:ascii="Times New Roman" w:eastAsia="Times New Roman" w:hAnsi="Times New Roman"/>
          <w:kern w:val="0"/>
          <w:sz w:val="20"/>
          <w:szCs w:val="20"/>
        </w:rPr>
      </w:pPr>
      <w:r w:rsidRPr="00376B79">
        <w:rPr>
          <w:rFonts w:ascii="Times New Roman" w:eastAsia="Times New Roman" w:hAnsi="Times New Roman"/>
          <w:kern w:val="0"/>
          <w:sz w:val="20"/>
          <w:szCs w:val="20"/>
        </w:rPr>
        <w:t xml:space="preserve">The project "Strengthening national institutions in Haiti to meet the transparency requirements of the Paris Agreement" (CBIT-Haiti) is financed by the Global Environment Facility (GEF) and implemented </w:t>
      </w:r>
      <w:r w:rsidR="00690BD9" w:rsidRPr="00376B79">
        <w:rPr>
          <w:rFonts w:ascii="Times New Roman" w:eastAsia="Times New Roman" w:hAnsi="Times New Roman"/>
          <w:kern w:val="0"/>
          <w:sz w:val="20"/>
          <w:szCs w:val="20"/>
        </w:rPr>
        <w:t xml:space="preserve">by the Ministry of Environment and Sustainable Development (MEED) with the support of the </w:t>
      </w:r>
      <w:r w:rsidRPr="00376B79">
        <w:rPr>
          <w:rFonts w:ascii="Times New Roman" w:eastAsia="Times New Roman" w:hAnsi="Times New Roman"/>
          <w:kern w:val="0"/>
          <w:sz w:val="20"/>
          <w:szCs w:val="20"/>
        </w:rPr>
        <w:t xml:space="preserve">United Nations Development </w:t>
      </w:r>
      <w:proofErr w:type="spellStart"/>
      <w:r w:rsidRPr="00376B79">
        <w:rPr>
          <w:rFonts w:ascii="Times New Roman" w:eastAsia="Times New Roman" w:hAnsi="Times New Roman"/>
          <w:kern w:val="0"/>
          <w:sz w:val="20"/>
          <w:szCs w:val="20"/>
        </w:rPr>
        <w:t>Programme</w:t>
      </w:r>
      <w:proofErr w:type="spellEnd"/>
      <w:r w:rsidRPr="00376B79">
        <w:rPr>
          <w:rFonts w:ascii="Times New Roman" w:eastAsia="Times New Roman" w:hAnsi="Times New Roman"/>
          <w:kern w:val="0"/>
          <w:sz w:val="20"/>
          <w:szCs w:val="20"/>
        </w:rPr>
        <w:t xml:space="preserve"> (UNDP</w:t>
      </w:r>
      <w:r w:rsidR="00690BD9" w:rsidRPr="00376B79">
        <w:rPr>
          <w:rFonts w:ascii="Times New Roman" w:eastAsia="Times New Roman" w:hAnsi="Times New Roman"/>
          <w:kern w:val="0"/>
          <w:sz w:val="20"/>
          <w:szCs w:val="20"/>
        </w:rPr>
        <w:t>) in NIM modality</w:t>
      </w:r>
      <w:r w:rsidRPr="00376B79">
        <w:rPr>
          <w:rFonts w:ascii="Times New Roman" w:eastAsia="Times New Roman" w:hAnsi="Times New Roman"/>
          <w:kern w:val="0"/>
          <w:sz w:val="20"/>
          <w:szCs w:val="20"/>
        </w:rPr>
        <w:t xml:space="preserve">, in collaboration with the Haitian government. The project, with an initial duration of four years (December 2021 to December 2025), aims to </w:t>
      </w:r>
      <w:r w:rsidRPr="00376B79">
        <w:rPr>
          <w:rFonts w:ascii="Times New Roman" w:eastAsia="Times New Roman" w:hAnsi="Times New Roman"/>
          <w:kern w:val="0"/>
          <w:sz w:val="20"/>
          <w:szCs w:val="20"/>
        </w:rPr>
        <w:t>strengthen the country's institutional and technical capacities to meet the requirements of the Enhanced Transparency Framework (ETF) of the Paris Agreement. Its objective is to equip Haiti with the means to develop robust systems for Measuring, Reporting and Verifying (MRV) greenhouse gas (GHG) emissions, as well as to improve the monitoring and evaluation (M&amp;E) of adaptation efforts. The CBIT-Haiti project is structured around three main components: the development of MRV systems, capacity building for mo</w:t>
      </w:r>
      <w:r w:rsidRPr="00376B79">
        <w:rPr>
          <w:rFonts w:ascii="Times New Roman" w:eastAsia="Times New Roman" w:hAnsi="Times New Roman"/>
          <w:kern w:val="0"/>
          <w:sz w:val="20"/>
          <w:szCs w:val="20"/>
        </w:rPr>
        <w:t>nitoring adaptation actions, and the promotion of learning and dissemination of best practices in the field of climate transparency.</w:t>
      </w:r>
    </w:p>
    <w:p w14:paraId="7868B9CF" w14:textId="77777777" w:rsidR="00663DA6" w:rsidRDefault="00663DA6" w:rsidP="00663DA6">
      <w:pPr>
        <w:spacing w:after="0"/>
        <w:jc w:val="both"/>
        <w:rPr>
          <w:rFonts w:ascii="Times New Roman" w:eastAsia="Times New Roman" w:hAnsi="Times New Roman"/>
          <w:b/>
          <w:bCs/>
          <w:kern w:val="0"/>
          <w:sz w:val="20"/>
          <w:szCs w:val="20"/>
        </w:rPr>
      </w:pPr>
      <w:r>
        <w:rPr>
          <w:rFonts w:ascii="Times New Roman" w:eastAsia="Times New Roman" w:hAnsi="Times New Roman"/>
          <w:b/>
          <w:bCs/>
          <w:kern w:val="0"/>
          <w:sz w:val="20"/>
          <w:szCs w:val="20"/>
        </w:rPr>
        <w:t>Project progress summary</w:t>
      </w:r>
    </w:p>
    <w:p w14:paraId="2FF1F1E1" w14:textId="4C51C7BF" w:rsidR="0073255A" w:rsidRPr="00376B79" w:rsidRDefault="00350A42" w:rsidP="00663DA6">
      <w:pPr>
        <w:spacing w:after="0"/>
        <w:jc w:val="both"/>
        <w:rPr>
          <w:rFonts w:ascii="Times New Roman" w:eastAsia="Times New Roman" w:hAnsi="Times New Roman"/>
          <w:kern w:val="0"/>
          <w:sz w:val="20"/>
          <w:szCs w:val="20"/>
        </w:rPr>
      </w:pPr>
      <w:r w:rsidRPr="00376B79">
        <w:rPr>
          <w:rFonts w:ascii="Times New Roman" w:eastAsia="Times New Roman" w:hAnsi="Times New Roman"/>
          <w:kern w:val="0"/>
          <w:sz w:val="20"/>
          <w:szCs w:val="20"/>
        </w:rPr>
        <w:t xml:space="preserve">Since the project began, significant progress has been made, particularly </w:t>
      </w:r>
      <w:proofErr w:type="gramStart"/>
      <w:r w:rsidRPr="00376B79">
        <w:rPr>
          <w:rFonts w:ascii="Times New Roman" w:eastAsia="Times New Roman" w:hAnsi="Times New Roman"/>
          <w:kern w:val="0"/>
          <w:sz w:val="20"/>
          <w:szCs w:val="20"/>
        </w:rPr>
        <w:t>in the area of</w:t>
      </w:r>
      <w:proofErr w:type="gramEnd"/>
      <w:r w:rsidRPr="00376B79">
        <w:rPr>
          <w:rFonts w:ascii="Times New Roman" w:eastAsia="Times New Roman" w:hAnsi="Times New Roman"/>
          <w:kern w:val="0"/>
          <w:sz w:val="20"/>
          <w:szCs w:val="20"/>
        </w:rPr>
        <w:t xml:space="preserve"> technical and institutional capacity building. To date, 140 people, including 54 women, have taken part in training courses on the ETF framework, GHG inventory management and the preparation of climate action reports. These training courses have helped to improve the skills of national experts, who play a crucial role in the preparation of GHG inventories and data collection. However, challenges remain in monitoring beneficiaries, as the lack of a centralized database and the practice of doub</w:t>
      </w:r>
      <w:r w:rsidRPr="00376B79">
        <w:rPr>
          <w:rFonts w:ascii="Times New Roman" w:eastAsia="Times New Roman" w:hAnsi="Times New Roman"/>
          <w:kern w:val="0"/>
          <w:sz w:val="20"/>
          <w:szCs w:val="20"/>
        </w:rPr>
        <w:t>le-counting limit the accuracy of capacity-building reports and the evaluation of training impact.</w:t>
      </w:r>
    </w:p>
    <w:p w14:paraId="6FD8FFB4" w14:textId="77777777" w:rsidR="0073255A" w:rsidRPr="00376B79" w:rsidRDefault="00350A42">
      <w:pPr>
        <w:jc w:val="both"/>
        <w:rPr>
          <w:rFonts w:ascii="Times New Roman" w:eastAsia="Times New Roman" w:hAnsi="Times New Roman"/>
          <w:kern w:val="0"/>
          <w:sz w:val="20"/>
          <w:szCs w:val="20"/>
        </w:rPr>
      </w:pPr>
      <w:r w:rsidRPr="00376B79">
        <w:rPr>
          <w:rFonts w:ascii="Times New Roman" w:eastAsia="Times New Roman" w:hAnsi="Times New Roman"/>
          <w:kern w:val="0"/>
          <w:sz w:val="20"/>
          <w:szCs w:val="20"/>
        </w:rPr>
        <w:t>The submission and validation of Haiti's revised Nationally Determined Contribution (NDC) in June 2022 represents a major milestone in the project's progress. This submission confirms the country's commitment to meeting climate transparency requirements and actively participating in international efforts to combat climate change. However, the MRV system, essential for monitoring and verifying data on GHG emissions and adaptation actions, is not yet fully operational. Although committees have been formed and</w:t>
      </w:r>
      <w:r w:rsidRPr="00376B79">
        <w:rPr>
          <w:rFonts w:ascii="Times New Roman" w:eastAsia="Times New Roman" w:hAnsi="Times New Roman"/>
          <w:kern w:val="0"/>
          <w:sz w:val="20"/>
          <w:szCs w:val="20"/>
        </w:rPr>
        <w:t xml:space="preserve"> memorandums of understanding signed with key partners, the lack of formalized institutional arrangements continues to limit inter-institutional coordination and delays the full implementation of the MRV system.</w:t>
      </w:r>
    </w:p>
    <w:p w14:paraId="72D69AB8" w14:textId="77777777" w:rsidR="0073255A" w:rsidRPr="00376B79" w:rsidRDefault="00350A42">
      <w:pPr>
        <w:jc w:val="both"/>
        <w:rPr>
          <w:rFonts w:ascii="Times New Roman" w:eastAsia="Times New Roman" w:hAnsi="Times New Roman"/>
          <w:kern w:val="0"/>
          <w:sz w:val="20"/>
          <w:szCs w:val="20"/>
        </w:rPr>
      </w:pPr>
      <w:r w:rsidRPr="00376B79">
        <w:rPr>
          <w:rFonts w:ascii="Times New Roman" w:eastAsia="Times New Roman" w:hAnsi="Times New Roman"/>
          <w:kern w:val="0"/>
          <w:sz w:val="20"/>
          <w:szCs w:val="20"/>
        </w:rPr>
        <w:t>Stakeholder involvement in the project has improved collaboration between sectoral ministries, CSOs and universities. The active participation of stakeholders in thematic working groups and workshops has contributed to national ownership of MRV systems and a better understanding of climate issues. However, the division of roles and responsibilities between institutions remains unclear, leading to inefficiencies in data collection and analysis and delaying progress on the project.</w:t>
      </w:r>
    </w:p>
    <w:p w14:paraId="2DFA6846" w14:textId="77777777" w:rsidR="0073255A" w:rsidRPr="00376B79" w:rsidRDefault="00350A42">
      <w:pPr>
        <w:jc w:val="both"/>
        <w:rPr>
          <w:rFonts w:ascii="Times New Roman" w:eastAsia="Times New Roman" w:hAnsi="Times New Roman"/>
          <w:kern w:val="0"/>
          <w:sz w:val="20"/>
          <w:szCs w:val="20"/>
        </w:rPr>
      </w:pPr>
      <w:r w:rsidRPr="00376B79">
        <w:rPr>
          <w:rFonts w:ascii="Times New Roman" w:eastAsia="Times New Roman" w:hAnsi="Times New Roman"/>
          <w:kern w:val="0"/>
          <w:sz w:val="20"/>
          <w:szCs w:val="20"/>
        </w:rPr>
        <w:t>Obstacles encountered also included significant financial and logistical difficulties. Delays in the disbursement of funds had an impact on the planning and execution of activities, delaying the holding of training sessions and workshops. Economic challenges linked to the devaluation of the local currency against the US dollar have increased unforeseen costs and reduced budgetary efficiency. In addition, security instability limited the ability to organize face-to-face events, affecting capacity building an</w:t>
      </w:r>
      <w:r w:rsidRPr="00376B79">
        <w:rPr>
          <w:rFonts w:ascii="Times New Roman" w:eastAsia="Times New Roman" w:hAnsi="Times New Roman"/>
          <w:kern w:val="0"/>
          <w:sz w:val="20"/>
          <w:szCs w:val="20"/>
        </w:rPr>
        <w:t>d requiring adjustments to ensure the safety of participants and continuity of operations.</w:t>
      </w:r>
    </w:p>
    <w:p w14:paraId="7A7F20C4" w14:textId="77777777" w:rsidR="0073255A" w:rsidRPr="00376B79" w:rsidRDefault="00350A42">
      <w:pPr>
        <w:jc w:val="both"/>
        <w:rPr>
          <w:rFonts w:ascii="Times New Roman" w:eastAsia="Times New Roman" w:hAnsi="Times New Roman"/>
          <w:kern w:val="0"/>
          <w:sz w:val="20"/>
          <w:szCs w:val="20"/>
        </w:rPr>
      </w:pPr>
      <w:r w:rsidRPr="00376B79">
        <w:rPr>
          <w:rFonts w:ascii="Times New Roman" w:eastAsia="Times New Roman" w:hAnsi="Times New Roman"/>
          <w:kern w:val="0"/>
          <w:sz w:val="20"/>
          <w:szCs w:val="20"/>
        </w:rPr>
        <w:lastRenderedPageBreak/>
        <w:t xml:space="preserve">The implementation of specific indicators for monitoring adaptation actions is </w:t>
      </w:r>
      <w:proofErr w:type="gramStart"/>
      <w:r w:rsidRPr="00376B79">
        <w:rPr>
          <w:rFonts w:ascii="Times New Roman" w:eastAsia="Times New Roman" w:hAnsi="Times New Roman"/>
          <w:kern w:val="0"/>
          <w:sz w:val="20"/>
          <w:szCs w:val="20"/>
        </w:rPr>
        <w:t>progressing, but</w:t>
      </w:r>
      <w:proofErr w:type="gramEnd"/>
      <w:r w:rsidRPr="00376B79">
        <w:rPr>
          <w:rFonts w:ascii="Times New Roman" w:eastAsia="Times New Roman" w:hAnsi="Times New Roman"/>
          <w:kern w:val="0"/>
          <w:sz w:val="20"/>
          <w:szCs w:val="20"/>
        </w:rPr>
        <w:t xml:space="preserve"> remains insufficient. Although workshops and memorandums of understanding have been set up to support the implementation of monitoring and evaluation systems, the lack of sector-specific methodologies and comprehensive guidelines hampers the effective evaluation of adaptation actions in priority sectors such as agriculture and water management. This limits the ability of institutions to measure the impact of actions undertaken and to integrate these results into national climate strategies.</w:t>
      </w:r>
    </w:p>
    <w:p w14:paraId="7A18E926" w14:textId="77777777" w:rsidR="0073255A" w:rsidRPr="00376B79" w:rsidRDefault="00350A42">
      <w:pPr>
        <w:jc w:val="both"/>
        <w:rPr>
          <w:rFonts w:ascii="Times New Roman" w:eastAsia="Times New Roman" w:hAnsi="Times New Roman"/>
          <w:kern w:val="0"/>
          <w:sz w:val="20"/>
          <w:szCs w:val="20"/>
        </w:rPr>
      </w:pPr>
      <w:r w:rsidRPr="00376B79">
        <w:rPr>
          <w:rFonts w:ascii="Times New Roman" w:eastAsia="Times New Roman" w:hAnsi="Times New Roman"/>
          <w:kern w:val="0"/>
          <w:sz w:val="20"/>
          <w:szCs w:val="20"/>
        </w:rPr>
        <w:t>Another major challenge is the migration of trained national experts to other countries, notably the USA, due to socio-political and economic instability in Haiti. This loss of qualified personnel compromises the continuity of technical skills and requires recurrent training efforts, increasing costs and slowing down the progress of activities. Retaining trained experts remains a critical issue for the sustainability of project results and the capacity of institutions to maintain MRV systems.</w:t>
      </w:r>
    </w:p>
    <w:p w14:paraId="28B55104" w14:textId="77777777" w:rsidR="0073255A" w:rsidRPr="00376B79" w:rsidRDefault="00350A42">
      <w:pPr>
        <w:jc w:val="both"/>
        <w:rPr>
          <w:rFonts w:ascii="Times New Roman" w:eastAsia="Times New Roman" w:hAnsi="Times New Roman"/>
          <w:kern w:val="0"/>
          <w:sz w:val="20"/>
          <w:szCs w:val="20"/>
        </w:rPr>
      </w:pPr>
      <w:r w:rsidRPr="00376B79">
        <w:rPr>
          <w:rFonts w:ascii="Times New Roman" w:eastAsia="Times New Roman" w:hAnsi="Times New Roman"/>
          <w:kern w:val="0"/>
          <w:sz w:val="20"/>
          <w:szCs w:val="20"/>
        </w:rPr>
        <w:t>Despite the obstacles, the CBIT-Haiti project has laid a solid foundation for climate transparency and environmental governance. The submission of the revised NDC strengthened Haiti's position on the international stage as a country committed to combating climate change. Capacity-building activities have raised awareness among national stakeholders of the requirements of the Paris Agreement and launched a continuous learning process. However, the lack of comprehensive documentation and dissemination of less</w:t>
      </w:r>
      <w:r w:rsidRPr="00376B79">
        <w:rPr>
          <w:rFonts w:ascii="Times New Roman" w:eastAsia="Times New Roman" w:hAnsi="Times New Roman"/>
          <w:kern w:val="0"/>
          <w:sz w:val="20"/>
          <w:szCs w:val="20"/>
        </w:rPr>
        <w:t xml:space="preserve">ons learned limits the project's ability to capitalize on </w:t>
      </w:r>
      <w:proofErr w:type="gramStart"/>
      <w:r w:rsidRPr="00376B79">
        <w:rPr>
          <w:rFonts w:ascii="Times New Roman" w:eastAsia="Times New Roman" w:hAnsi="Times New Roman"/>
          <w:kern w:val="0"/>
          <w:sz w:val="20"/>
          <w:szCs w:val="20"/>
        </w:rPr>
        <w:t>past experience</w:t>
      </w:r>
      <w:proofErr w:type="gramEnd"/>
      <w:r w:rsidRPr="00376B79">
        <w:rPr>
          <w:rFonts w:ascii="Times New Roman" w:eastAsia="Times New Roman" w:hAnsi="Times New Roman"/>
          <w:kern w:val="0"/>
          <w:sz w:val="20"/>
          <w:szCs w:val="20"/>
        </w:rPr>
        <w:t xml:space="preserve"> and share good practice.</w:t>
      </w:r>
    </w:p>
    <w:p w14:paraId="4EF1C3D2" w14:textId="77777777" w:rsidR="0073255A" w:rsidRPr="00376B79" w:rsidRDefault="00350A42">
      <w:pPr>
        <w:jc w:val="both"/>
        <w:rPr>
          <w:rFonts w:ascii="Times New Roman" w:eastAsia="Times New Roman" w:hAnsi="Times New Roman"/>
          <w:kern w:val="0"/>
          <w:sz w:val="20"/>
          <w:szCs w:val="20"/>
        </w:rPr>
      </w:pPr>
      <w:r w:rsidRPr="00376B79">
        <w:rPr>
          <w:rFonts w:ascii="Times New Roman" w:eastAsia="Times New Roman" w:hAnsi="Times New Roman"/>
          <w:kern w:val="0"/>
          <w:sz w:val="20"/>
          <w:szCs w:val="20"/>
        </w:rPr>
        <w:t>Assessment of the project's progress shows that, although significant progress has been made, there are still institutional, financial and security challenges to be overcome to ensure that the expected results are achieved. The effective implementation of MRV systems, the finalization of institutional arrangements, improved coordination between stakeholders and the management of environmental and security risks are all essential to the long-term success of the project. Mobilizing additional financial resour</w:t>
      </w:r>
      <w:r w:rsidRPr="00376B79">
        <w:rPr>
          <w:rFonts w:ascii="Times New Roman" w:eastAsia="Times New Roman" w:hAnsi="Times New Roman"/>
          <w:kern w:val="0"/>
          <w:sz w:val="20"/>
          <w:szCs w:val="20"/>
        </w:rPr>
        <w:t>ces and strengthening institutional capacities will continue to be priorities to ensure the sustainability of climate action in Haiti.</w:t>
      </w:r>
    </w:p>
    <w:p w14:paraId="2BF22010" w14:textId="7CF98AC1" w:rsidR="0073255A" w:rsidRPr="00376B79" w:rsidRDefault="00663DA6">
      <w:pPr>
        <w:jc w:val="both"/>
        <w:rPr>
          <w:rFonts w:ascii="Times New Roman" w:eastAsia="Times New Roman" w:hAnsi="Times New Roman"/>
          <w:b/>
          <w:bCs/>
          <w:kern w:val="0"/>
          <w:sz w:val="20"/>
          <w:szCs w:val="20"/>
        </w:rPr>
      </w:pPr>
      <w:r w:rsidRPr="00663DA6">
        <w:rPr>
          <w:rFonts w:ascii="Times New Roman" w:eastAsia="Times New Roman" w:hAnsi="Times New Roman"/>
          <w:b/>
          <w:bCs/>
          <w:kern w:val="0"/>
          <w:sz w:val="20"/>
          <w:szCs w:val="20"/>
        </w:rPr>
        <w:t>MTR Ratings &amp; Achievement Summary Table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94"/>
        <w:gridCol w:w="1741"/>
        <w:gridCol w:w="5827"/>
      </w:tblGrid>
      <w:tr w:rsidR="00B45F9C" w:rsidRPr="007A2DD4" w14:paraId="1A2E74FF" w14:textId="77777777" w:rsidTr="00B45F9C">
        <w:trPr>
          <w:trHeight w:val="576"/>
        </w:trPr>
        <w:tc>
          <w:tcPr>
            <w:tcW w:w="1494" w:type="dxa"/>
            <w:shd w:val="clear" w:color="auto" w:fill="auto"/>
            <w:vAlign w:val="center"/>
            <w:hideMark/>
          </w:tcPr>
          <w:p w14:paraId="02C4D850" w14:textId="77777777" w:rsidR="0073255A" w:rsidRDefault="00350A42">
            <w:pPr>
              <w:jc w:val="both"/>
              <w:rPr>
                <w:rFonts w:ascii="Times New Roman" w:eastAsia="Times New Roman" w:hAnsi="Times New Roman"/>
                <w:b/>
                <w:bCs/>
                <w:color w:val="000000"/>
                <w:kern w:val="0"/>
                <w:sz w:val="18"/>
                <w:szCs w:val="18"/>
              </w:rPr>
            </w:pPr>
            <w:r w:rsidRPr="007A2DD4">
              <w:rPr>
                <w:rFonts w:ascii="Times New Roman" w:eastAsia="Times New Roman" w:hAnsi="Times New Roman"/>
                <w:b/>
                <w:bCs/>
                <w:color w:val="000000"/>
                <w:kern w:val="0"/>
                <w:sz w:val="18"/>
                <w:szCs w:val="18"/>
              </w:rPr>
              <w:t>Evaluation</w:t>
            </w:r>
          </w:p>
        </w:tc>
        <w:tc>
          <w:tcPr>
            <w:tcW w:w="1741" w:type="dxa"/>
            <w:shd w:val="clear" w:color="auto" w:fill="auto"/>
            <w:vAlign w:val="center"/>
            <w:hideMark/>
          </w:tcPr>
          <w:p w14:paraId="54AB2803" w14:textId="77777777" w:rsidR="0073255A" w:rsidRDefault="00350A42">
            <w:pPr>
              <w:jc w:val="both"/>
              <w:rPr>
                <w:rFonts w:ascii="Times New Roman" w:eastAsia="Times New Roman" w:hAnsi="Times New Roman"/>
                <w:b/>
                <w:bCs/>
                <w:color w:val="000000"/>
                <w:kern w:val="0"/>
                <w:sz w:val="18"/>
                <w:szCs w:val="18"/>
                <w:lang w:val="fr-FR"/>
              </w:rPr>
            </w:pPr>
            <w:r w:rsidRPr="007A2DD4">
              <w:rPr>
                <w:rFonts w:ascii="Times New Roman" w:eastAsia="Times New Roman" w:hAnsi="Times New Roman"/>
                <w:b/>
                <w:bCs/>
                <w:color w:val="000000"/>
                <w:kern w:val="0"/>
                <w:sz w:val="18"/>
                <w:szCs w:val="18"/>
                <w:lang w:val="fr-FR"/>
              </w:rPr>
              <w:t>Evaluation mid-term review</w:t>
            </w:r>
            <w:r w:rsidR="001718F0" w:rsidRPr="007A2DD4">
              <w:rPr>
                <w:rStyle w:val="FootnoteReference"/>
                <w:rFonts w:ascii="Times New Roman" w:eastAsia="Times New Roman" w:hAnsi="Times New Roman"/>
                <w:b/>
                <w:bCs/>
                <w:color w:val="000000"/>
                <w:kern w:val="0"/>
                <w:sz w:val="18"/>
                <w:szCs w:val="18"/>
                <w:lang w:val="fr-FR"/>
              </w:rPr>
              <w:footnoteReference w:id="1"/>
            </w:r>
          </w:p>
        </w:tc>
        <w:tc>
          <w:tcPr>
            <w:tcW w:w="5827" w:type="dxa"/>
            <w:shd w:val="clear" w:color="auto" w:fill="auto"/>
            <w:vAlign w:val="center"/>
            <w:hideMark/>
          </w:tcPr>
          <w:p w14:paraId="452AE8B6" w14:textId="77777777" w:rsidR="0073255A" w:rsidRDefault="00350A42">
            <w:pPr>
              <w:jc w:val="both"/>
              <w:rPr>
                <w:rFonts w:ascii="Times New Roman" w:eastAsia="Times New Roman" w:hAnsi="Times New Roman"/>
                <w:b/>
                <w:bCs/>
                <w:color w:val="000000"/>
                <w:kern w:val="0"/>
                <w:sz w:val="18"/>
                <w:szCs w:val="18"/>
              </w:rPr>
            </w:pPr>
            <w:r w:rsidRPr="007A2DD4">
              <w:rPr>
                <w:rFonts w:ascii="Times New Roman" w:eastAsia="Times New Roman" w:hAnsi="Times New Roman"/>
                <w:b/>
                <w:bCs/>
                <w:color w:val="000000"/>
                <w:kern w:val="0"/>
                <w:sz w:val="18"/>
                <w:szCs w:val="18"/>
              </w:rPr>
              <w:t>Description of the project</w:t>
            </w:r>
          </w:p>
        </w:tc>
      </w:tr>
      <w:tr w:rsidR="00B45F9C" w:rsidRPr="00645C1A" w14:paraId="1E7D3A01" w14:textId="77777777" w:rsidTr="00B45F9C">
        <w:trPr>
          <w:trHeight w:val="1597"/>
        </w:trPr>
        <w:tc>
          <w:tcPr>
            <w:tcW w:w="1494" w:type="dxa"/>
            <w:shd w:val="clear" w:color="auto" w:fill="auto"/>
            <w:vAlign w:val="center"/>
            <w:hideMark/>
          </w:tcPr>
          <w:p w14:paraId="034B1D2D" w14:textId="77777777" w:rsidR="0073255A" w:rsidRDefault="00350A42">
            <w:pPr>
              <w:jc w:val="both"/>
              <w:rPr>
                <w:rFonts w:ascii="Times New Roman" w:eastAsia="Times New Roman" w:hAnsi="Times New Roman"/>
                <w:b/>
                <w:bCs/>
                <w:color w:val="000000"/>
                <w:kern w:val="0"/>
                <w:sz w:val="18"/>
                <w:szCs w:val="18"/>
              </w:rPr>
            </w:pPr>
            <w:r w:rsidRPr="007A2DD4">
              <w:rPr>
                <w:rFonts w:ascii="Times New Roman" w:eastAsia="Times New Roman" w:hAnsi="Times New Roman"/>
                <w:b/>
                <w:bCs/>
                <w:color w:val="000000"/>
                <w:kern w:val="0"/>
                <w:sz w:val="18"/>
                <w:szCs w:val="18"/>
              </w:rPr>
              <w:lastRenderedPageBreak/>
              <w:t>Project strategy</w:t>
            </w:r>
          </w:p>
        </w:tc>
        <w:tc>
          <w:tcPr>
            <w:tcW w:w="1741" w:type="dxa"/>
            <w:shd w:val="clear" w:color="auto" w:fill="auto"/>
            <w:vAlign w:val="center"/>
            <w:hideMark/>
          </w:tcPr>
          <w:p w14:paraId="73AB0636" w14:textId="77777777" w:rsidR="0073255A" w:rsidRDefault="00350A42">
            <w:pPr>
              <w:jc w:val="both"/>
              <w:rPr>
                <w:rFonts w:ascii="Times New Roman" w:eastAsia="Times New Roman" w:hAnsi="Times New Roman"/>
                <w:b/>
                <w:bCs/>
                <w:color w:val="000000"/>
                <w:kern w:val="0"/>
                <w:sz w:val="18"/>
                <w:szCs w:val="18"/>
              </w:rPr>
            </w:pPr>
            <w:r w:rsidRPr="007A2DD4">
              <w:rPr>
                <w:rFonts w:ascii="Times New Roman" w:eastAsia="Times New Roman" w:hAnsi="Times New Roman"/>
                <w:b/>
                <w:bCs/>
                <w:color w:val="000000"/>
                <w:kern w:val="0"/>
                <w:sz w:val="18"/>
                <w:szCs w:val="18"/>
              </w:rPr>
              <w:t xml:space="preserve">Rating: Moderately </w:t>
            </w:r>
            <w:r w:rsidR="0052017B" w:rsidRPr="007A2DD4">
              <w:rPr>
                <w:rFonts w:ascii="Times New Roman" w:eastAsia="Times New Roman" w:hAnsi="Times New Roman"/>
                <w:b/>
                <w:bCs/>
                <w:color w:val="000000"/>
                <w:kern w:val="0"/>
                <w:sz w:val="18"/>
                <w:szCs w:val="18"/>
                <w:lang w:val="fr-FR"/>
              </w:rPr>
              <w:t xml:space="preserve">Satisfactory </w:t>
            </w:r>
            <w:r w:rsidR="0052017B" w:rsidRPr="007A2DD4">
              <w:rPr>
                <w:rFonts w:ascii="Times New Roman" w:eastAsia="Times New Roman" w:hAnsi="Times New Roman"/>
                <w:b/>
                <w:bCs/>
                <w:color w:val="000000"/>
                <w:kern w:val="0"/>
                <w:sz w:val="18"/>
                <w:szCs w:val="18"/>
              </w:rPr>
              <w:t>(</w:t>
            </w:r>
            <w:r w:rsidR="0071118E">
              <w:rPr>
                <w:rFonts w:ascii="Times New Roman" w:eastAsia="Times New Roman" w:hAnsi="Times New Roman"/>
                <w:b/>
                <w:bCs/>
                <w:color w:val="000000"/>
                <w:kern w:val="0"/>
                <w:sz w:val="18"/>
                <w:szCs w:val="18"/>
              </w:rPr>
              <w:t xml:space="preserve">MS) </w:t>
            </w:r>
            <w:r w:rsidR="000D669F">
              <w:rPr>
                <w:rFonts w:ascii="Times New Roman" w:eastAsia="Times New Roman" w:hAnsi="Times New Roman"/>
                <w:b/>
                <w:bCs/>
                <w:color w:val="000000"/>
                <w:kern w:val="0"/>
                <w:sz w:val="18"/>
                <w:szCs w:val="18"/>
              </w:rPr>
              <w:t>4</w:t>
            </w:r>
          </w:p>
        </w:tc>
        <w:tc>
          <w:tcPr>
            <w:tcW w:w="5827" w:type="dxa"/>
            <w:shd w:val="clear" w:color="auto" w:fill="auto"/>
            <w:vAlign w:val="center"/>
            <w:hideMark/>
          </w:tcPr>
          <w:p w14:paraId="031A2EAC" w14:textId="77777777" w:rsidR="0073255A" w:rsidRPr="00376B79" w:rsidRDefault="00350A42">
            <w:pPr>
              <w:jc w:val="both"/>
              <w:rPr>
                <w:rFonts w:ascii="Times New Roman" w:eastAsia="Times New Roman" w:hAnsi="Times New Roman"/>
                <w:color w:val="000000"/>
                <w:kern w:val="0"/>
                <w:sz w:val="18"/>
                <w:szCs w:val="18"/>
              </w:rPr>
            </w:pPr>
            <w:r w:rsidRPr="00376B79">
              <w:rPr>
                <w:rFonts w:ascii="Times New Roman" w:eastAsia="Times New Roman" w:hAnsi="Times New Roman"/>
                <w:color w:val="000000"/>
                <w:kern w:val="0"/>
                <w:sz w:val="18"/>
                <w:szCs w:val="18"/>
              </w:rPr>
              <w:t xml:space="preserve">The CBIT-Haiti project has established a strategic framework for strengthening Haiti's institutional and technical capacities in line with the requirements of the Paris Agreement. </w:t>
            </w:r>
            <w:r w:rsidR="00B71CFA" w:rsidRPr="00376B79">
              <w:rPr>
                <w:rFonts w:ascii="Times New Roman" w:eastAsia="Times New Roman" w:hAnsi="Times New Roman"/>
                <w:color w:val="000000"/>
                <w:kern w:val="0"/>
                <w:sz w:val="18"/>
                <w:szCs w:val="18"/>
              </w:rPr>
              <w:t xml:space="preserve">Although the process of coordination between ministries is underway and significant progress has been made, including consensus on the institutional arrangements for the national GHG inventory system, implementation remains slowed by the slowness in developing </w:t>
            </w:r>
            <w:r w:rsidR="0052017B" w:rsidRPr="00376B79">
              <w:rPr>
                <w:rFonts w:ascii="Times New Roman" w:eastAsia="Times New Roman" w:hAnsi="Times New Roman"/>
                <w:color w:val="000000"/>
                <w:kern w:val="0"/>
                <w:sz w:val="18"/>
                <w:szCs w:val="18"/>
              </w:rPr>
              <w:t>protocols..</w:t>
            </w:r>
            <w:r w:rsidRPr="00376B79">
              <w:rPr>
                <w:rFonts w:ascii="Times New Roman" w:eastAsia="Times New Roman" w:hAnsi="Times New Roman"/>
                <w:color w:val="000000"/>
                <w:kern w:val="0"/>
                <w:sz w:val="18"/>
                <w:szCs w:val="18"/>
              </w:rPr>
              <w:t>. The strategic framework requires better clarification of roles so that the expected results can be achieved within the timeframe.</w:t>
            </w:r>
          </w:p>
        </w:tc>
      </w:tr>
      <w:tr w:rsidR="00B45F9C" w:rsidRPr="00645C1A" w14:paraId="2336286B" w14:textId="77777777" w:rsidTr="00B45F9C">
        <w:trPr>
          <w:trHeight w:val="1498"/>
        </w:trPr>
        <w:tc>
          <w:tcPr>
            <w:tcW w:w="1494" w:type="dxa"/>
            <w:shd w:val="clear" w:color="auto" w:fill="auto"/>
            <w:vAlign w:val="center"/>
            <w:hideMark/>
          </w:tcPr>
          <w:p w14:paraId="4526F0B6" w14:textId="77777777" w:rsidR="0073255A" w:rsidRDefault="00350A42">
            <w:pPr>
              <w:jc w:val="both"/>
              <w:rPr>
                <w:rFonts w:ascii="Times New Roman" w:eastAsia="Times New Roman" w:hAnsi="Times New Roman"/>
                <w:b/>
                <w:bCs/>
                <w:color w:val="000000"/>
                <w:kern w:val="0"/>
                <w:sz w:val="18"/>
                <w:szCs w:val="18"/>
                <w:lang w:val="fr-FR"/>
              </w:rPr>
            </w:pPr>
            <w:r w:rsidRPr="007A2DD4">
              <w:rPr>
                <w:rFonts w:ascii="Times New Roman" w:eastAsia="Times New Roman" w:hAnsi="Times New Roman"/>
                <w:b/>
                <w:bCs/>
                <w:color w:val="000000"/>
                <w:kern w:val="0"/>
                <w:sz w:val="18"/>
                <w:szCs w:val="18"/>
                <w:lang w:val="fr-FR"/>
              </w:rPr>
              <w:t>Progress towards results</w:t>
            </w:r>
          </w:p>
        </w:tc>
        <w:tc>
          <w:tcPr>
            <w:tcW w:w="1741" w:type="dxa"/>
            <w:shd w:val="clear" w:color="auto" w:fill="auto"/>
            <w:vAlign w:val="center"/>
            <w:hideMark/>
          </w:tcPr>
          <w:p w14:paraId="01ED5761" w14:textId="77777777" w:rsidR="0073255A" w:rsidRDefault="00350A42">
            <w:pPr>
              <w:jc w:val="both"/>
              <w:rPr>
                <w:rFonts w:ascii="Times New Roman" w:eastAsia="Times New Roman" w:hAnsi="Times New Roman"/>
                <w:b/>
                <w:bCs/>
                <w:color w:val="000000"/>
                <w:kern w:val="0"/>
                <w:sz w:val="18"/>
                <w:szCs w:val="18"/>
              </w:rPr>
            </w:pPr>
            <w:r w:rsidRPr="007A2DD4">
              <w:rPr>
                <w:rFonts w:ascii="Times New Roman" w:eastAsia="Times New Roman" w:hAnsi="Times New Roman"/>
                <w:b/>
                <w:bCs/>
                <w:color w:val="000000"/>
                <w:kern w:val="0"/>
                <w:sz w:val="18"/>
                <w:szCs w:val="18"/>
              </w:rPr>
              <w:t xml:space="preserve">Rating: </w:t>
            </w:r>
            <w:r w:rsidR="000D669F">
              <w:rPr>
                <w:rFonts w:ascii="Times New Roman" w:eastAsia="Times New Roman" w:hAnsi="Times New Roman"/>
                <w:b/>
                <w:bCs/>
                <w:color w:val="000000"/>
                <w:kern w:val="0"/>
                <w:sz w:val="18"/>
                <w:szCs w:val="18"/>
              </w:rPr>
              <w:t xml:space="preserve">Moderately </w:t>
            </w:r>
            <w:r w:rsidRPr="007A2DD4">
              <w:rPr>
                <w:rFonts w:ascii="Times New Roman" w:eastAsia="Times New Roman" w:hAnsi="Times New Roman"/>
                <w:b/>
                <w:bCs/>
                <w:color w:val="000000"/>
                <w:kern w:val="0"/>
                <w:sz w:val="18"/>
                <w:szCs w:val="18"/>
              </w:rPr>
              <w:t xml:space="preserve">Unsatisfactory </w:t>
            </w:r>
            <w:r w:rsidR="0071118E">
              <w:rPr>
                <w:rFonts w:ascii="Times New Roman" w:eastAsia="Times New Roman" w:hAnsi="Times New Roman"/>
                <w:b/>
                <w:bCs/>
                <w:color w:val="000000"/>
                <w:kern w:val="0"/>
                <w:sz w:val="18"/>
                <w:szCs w:val="18"/>
                <w:lang w:val="fr-FR"/>
              </w:rPr>
              <w:t>(</w:t>
            </w:r>
            <w:r w:rsidR="00884F80">
              <w:rPr>
                <w:rFonts w:ascii="Times New Roman" w:eastAsia="Times New Roman" w:hAnsi="Times New Roman"/>
                <w:b/>
                <w:bCs/>
                <w:color w:val="000000"/>
                <w:kern w:val="0"/>
                <w:sz w:val="18"/>
                <w:szCs w:val="18"/>
                <w:lang w:val="fr-FR"/>
              </w:rPr>
              <w:t>MU</w:t>
            </w:r>
            <w:r w:rsidR="00884F80" w:rsidRPr="007A2DD4">
              <w:rPr>
                <w:rFonts w:ascii="Times New Roman" w:eastAsia="Times New Roman" w:hAnsi="Times New Roman"/>
                <w:b/>
                <w:bCs/>
                <w:color w:val="000000"/>
                <w:kern w:val="0"/>
                <w:sz w:val="18"/>
                <w:szCs w:val="18"/>
              </w:rPr>
              <w:t>) 3</w:t>
            </w:r>
          </w:p>
        </w:tc>
        <w:tc>
          <w:tcPr>
            <w:tcW w:w="5827" w:type="dxa"/>
            <w:shd w:val="clear" w:color="auto" w:fill="auto"/>
            <w:vAlign w:val="center"/>
            <w:hideMark/>
          </w:tcPr>
          <w:p w14:paraId="093DCEE0" w14:textId="77777777" w:rsidR="0073255A" w:rsidRPr="00376B79" w:rsidRDefault="00350A42">
            <w:pPr>
              <w:jc w:val="both"/>
              <w:rPr>
                <w:rFonts w:ascii="Times New Roman" w:eastAsia="Times New Roman" w:hAnsi="Times New Roman"/>
                <w:color w:val="000000"/>
                <w:kern w:val="0"/>
                <w:sz w:val="18"/>
                <w:szCs w:val="18"/>
              </w:rPr>
            </w:pPr>
            <w:r w:rsidRPr="00376B79">
              <w:rPr>
                <w:rFonts w:ascii="Times New Roman" w:eastAsia="Times New Roman" w:hAnsi="Times New Roman"/>
                <w:color w:val="000000"/>
                <w:kern w:val="0"/>
                <w:sz w:val="18"/>
                <w:szCs w:val="18"/>
              </w:rPr>
              <w:t xml:space="preserve">The progress made to date, although significant with the training of 140 people, including 54 women, in MRV </w:t>
            </w:r>
            <w:r w:rsidRPr="00376B79">
              <w:rPr>
                <w:rFonts w:ascii="Times New Roman" w:eastAsia="Times New Roman" w:hAnsi="Times New Roman"/>
                <w:color w:val="000000"/>
                <w:kern w:val="0"/>
                <w:sz w:val="18"/>
                <w:szCs w:val="18"/>
              </w:rPr>
              <w:t>systems, is not enough to compensate for the delays. The implementation of the MRV system is not yet complete, and several major activities remain incomplete. Expectations were higher, and the project is struggling to maintain the pace required to meet its initial objectives.</w:t>
            </w:r>
          </w:p>
        </w:tc>
      </w:tr>
      <w:tr w:rsidR="00B45F9C" w:rsidRPr="00645C1A" w14:paraId="3E2B17DC" w14:textId="77777777" w:rsidTr="00B45F9C">
        <w:trPr>
          <w:trHeight w:val="1705"/>
        </w:trPr>
        <w:tc>
          <w:tcPr>
            <w:tcW w:w="1494" w:type="dxa"/>
            <w:shd w:val="clear" w:color="auto" w:fill="auto"/>
            <w:vAlign w:val="center"/>
            <w:hideMark/>
          </w:tcPr>
          <w:p w14:paraId="6FB94E73" w14:textId="77777777" w:rsidR="0073255A" w:rsidRPr="00376B79" w:rsidRDefault="00350A42">
            <w:pPr>
              <w:jc w:val="both"/>
              <w:rPr>
                <w:rFonts w:ascii="Times New Roman" w:eastAsia="Times New Roman" w:hAnsi="Times New Roman"/>
                <w:b/>
                <w:bCs/>
                <w:color w:val="000000"/>
                <w:kern w:val="0"/>
                <w:sz w:val="18"/>
                <w:szCs w:val="18"/>
              </w:rPr>
            </w:pPr>
            <w:r w:rsidRPr="00376B79">
              <w:rPr>
                <w:rFonts w:ascii="Times New Roman" w:eastAsia="Times New Roman" w:hAnsi="Times New Roman"/>
                <w:b/>
                <w:bCs/>
                <w:color w:val="000000"/>
                <w:kern w:val="0"/>
                <w:sz w:val="18"/>
                <w:szCs w:val="18"/>
              </w:rPr>
              <w:t>Output 1</w:t>
            </w:r>
            <w:r w:rsidRPr="00376B79">
              <w:rPr>
                <w:rFonts w:ascii="Times New Roman" w:eastAsia="Times New Roman" w:hAnsi="Times New Roman"/>
                <w:color w:val="000000"/>
                <w:kern w:val="0"/>
                <w:sz w:val="18"/>
                <w:szCs w:val="18"/>
              </w:rPr>
              <w:t>: Technical and institutional capacity building for MRV systems</w:t>
            </w:r>
          </w:p>
        </w:tc>
        <w:tc>
          <w:tcPr>
            <w:tcW w:w="1741" w:type="dxa"/>
            <w:shd w:val="clear" w:color="auto" w:fill="auto"/>
            <w:vAlign w:val="center"/>
            <w:hideMark/>
          </w:tcPr>
          <w:p w14:paraId="33038E92" w14:textId="77777777" w:rsidR="0073255A" w:rsidRDefault="00350A42">
            <w:pPr>
              <w:jc w:val="both"/>
              <w:rPr>
                <w:rFonts w:ascii="Times New Roman" w:eastAsia="Times New Roman" w:hAnsi="Times New Roman"/>
                <w:b/>
                <w:bCs/>
                <w:color w:val="000000"/>
                <w:kern w:val="0"/>
                <w:sz w:val="18"/>
                <w:szCs w:val="18"/>
              </w:rPr>
            </w:pPr>
            <w:r w:rsidRPr="007A2DD4">
              <w:rPr>
                <w:rFonts w:ascii="Times New Roman" w:eastAsia="Times New Roman" w:hAnsi="Times New Roman"/>
                <w:b/>
                <w:bCs/>
                <w:color w:val="000000"/>
                <w:kern w:val="0"/>
                <w:sz w:val="18"/>
                <w:szCs w:val="18"/>
              </w:rPr>
              <w:t xml:space="preserve">Rating: </w:t>
            </w:r>
            <w:r w:rsidR="000D669F">
              <w:rPr>
                <w:rFonts w:ascii="Times New Roman" w:eastAsia="Times New Roman" w:hAnsi="Times New Roman"/>
                <w:b/>
                <w:bCs/>
                <w:color w:val="000000"/>
                <w:kern w:val="0"/>
                <w:sz w:val="18"/>
                <w:szCs w:val="18"/>
              </w:rPr>
              <w:t xml:space="preserve">Moderately </w:t>
            </w:r>
            <w:r w:rsidR="00463D6B" w:rsidRPr="007A2DD4">
              <w:rPr>
                <w:rFonts w:ascii="Times New Roman" w:eastAsia="Times New Roman" w:hAnsi="Times New Roman"/>
                <w:b/>
                <w:bCs/>
                <w:color w:val="000000"/>
                <w:kern w:val="0"/>
                <w:sz w:val="18"/>
                <w:szCs w:val="18"/>
                <w:lang w:val="fr-FR"/>
              </w:rPr>
              <w:t xml:space="preserve">Unsatisfactory </w:t>
            </w:r>
            <w:r w:rsidR="0071118E">
              <w:rPr>
                <w:rFonts w:ascii="Times New Roman" w:eastAsia="Times New Roman" w:hAnsi="Times New Roman"/>
                <w:b/>
                <w:bCs/>
                <w:color w:val="000000"/>
                <w:kern w:val="0"/>
                <w:sz w:val="18"/>
                <w:szCs w:val="18"/>
                <w:lang w:val="fr-FR"/>
              </w:rPr>
              <w:t xml:space="preserve">(MU) </w:t>
            </w:r>
            <w:r w:rsidR="0071118E">
              <w:rPr>
                <w:rFonts w:ascii="Times New Roman" w:eastAsia="Times New Roman" w:hAnsi="Times New Roman"/>
                <w:b/>
                <w:bCs/>
                <w:color w:val="000000"/>
                <w:kern w:val="0"/>
                <w:sz w:val="18"/>
                <w:szCs w:val="18"/>
              </w:rPr>
              <w:t>3</w:t>
            </w:r>
          </w:p>
        </w:tc>
        <w:tc>
          <w:tcPr>
            <w:tcW w:w="5827" w:type="dxa"/>
            <w:shd w:val="clear" w:color="auto" w:fill="auto"/>
            <w:vAlign w:val="center"/>
            <w:hideMark/>
          </w:tcPr>
          <w:p w14:paraId="2A8151C7" w14:textId="77777777" w:rsidR="0073255A" w:rsidRPr="00376B79" w:rsidRDefault="00350A42">
            <w:pPr>
              <w:jc w:val="both"/>
              <w:rPr>
                <w:rFonts w:ascii="Times New Roman" w:eastAsia="Times New Roman" w:hAnsi="Times New Roman"/>
                <w:color w:val="000000"/>
                <w:kern w:val="0"/>
                <w:sz w:val="18"/>
                <w:szCs w:val="18"/>
              </w:rPr>
            </w:pPr>
            <w:r w:rsidRPr="00376B79">
              <w:rPr>
                <w:rFonts w:ascii="Times New Roman" w:eastAsia="Times New Roman" w:hAnsi="Times New Roman"/>
                <w:color w:val="000000"/>
                <w:kern w:val="0"/>
                <w:sz w:val="18"/>
                <w:szCs w:val="18"/>
              </w:rPr>
              <w:t xml:space="preserve">The training of Haitian experts in GHG inventories is an encouraging result, but the lack of effective follow-up </w:t>
            </w:r>
            <w:r w:rsidR="00B92D93" w:rsidRPr="00376B79">
              <w:rPr>
                <w:rFonts w:ascii="Times New Roman" w:eastAsia="Times New Roman" w:hAnsi="Times New Roman"/>
                <w:color w:val="000000"/>
                <w:kern w:val="0"/>
                <w:sz w:val="18"/>
                <w:szCs w:val="18"/>
              </w:rPr>
              <w:t xml:space="preserve">at sector level </w:t>
            </w:r>
            <w:r w:rsidRPr="00376B79">
              <w:rPr>
                <w:rFonts w:ascii="Times New Roman" w:eastAsia="Times New Roman" w:hAnsi="Times New Roman"/>
                <w:color w:val="000000"/>
                <w:kern w:val="0"/>
                <w:sz w:val="18"/>
                <w:szCs w:val="18"/>
              </w:rPr>
              <w:t xml:space="preserve">and the slow operationalization of </w:t>
            </w:r>
            <w:r w:rsidR="00B92D93" w:rsidRPr="00376B79">
              <w:rPr>
                <w:rFonts w:ascii="Times New Roman" w:eastAsia="Times New Roman" w:hAnsi="Times New Roman"/>
                <w:color w:val="000000"/>
                <w:kern w:val="0"/>
                <w:sz w:val="18"/>
                <w:szCs w:val="18"/>
              </w:rPr>
              <w:t xml:space="preserve">the </w:t>
            </w:r>
            <w:r w:rsidRPr="00376B79">
              <w:rPr>
                <w:rFonts w:ascii="Times New Roman" w:eastAsia="Times New Roman" w:hAnsi="Times New Roman"/>
                <w:color w:val="000000"/>
                <w:kern w:val="0"/>
                <w:sz w:val="18"/>
                <w:szCs w:val="18"/>
              </w:rPr>
              <w:t>MRV system raise doubts about the project's ability to meet its deadlines. The absence of a complete database of trained people and double counting also distort the real assessment of progress.</w:t>
            </w:r>
            <w:r w:rsidR="000D669F" w:rsidRPr="00376B79">
              <w:rPr>
                <w:rFonts w:ascii="Times New Roman" w:eastAsia="Times New Roman" w:hAnsi="Times New Roman"/>
                <w:color w:val="000000"/>
                <w:kern w:val="0"/>
                <w:sz w:val="18"/>
                <w:szCs w:val="18"/>
              </w:rPr>
              <w:t xml:space="preserve"> The number of experts trained at the time of this evaluation exceeds the target value, however. </w:t>
            </w:r>
          </w:p>
        </w:tc>
      </w:tr>
      <w:tr w:rsidR="00B45F9C" w:rsidRPr="00645C1A" w14:paraId="2D32342F" w14:textId="77777777" w:rsidTr="00B45F9C">
        <w:trPr>
          <w:trHeight w:val="1489"/>
        </w:trPr>
        <w:tc>
          <w:tcPr>
            <w:tcW w:w="1494" w:type="dxa"/>
            <w:shd w:val="clear" w:color="auto" w:fill="auto"/>
            <w:vAlign w:val="center"/>
            <w:hideMark/>
          </w:tcPr>
          <w:p w14:paraId="163F213A" w14:textId="0156E561" w:rsidR="0073255A" w:rsidRPr="00376B79" w:rsidRDefault="00350A42">
            <w:pPr>
              <w:jc w:val="both"/>
              <w:rPr>
                <w:rFonts w:ascii="Times New Roman" w:eastAsia="Times New Roman" w:hAnsi="Times New Roman"/>
                <w:b/>
                <w:bCs/>
                <w:color w:val="000000"/>
                <w:kern w:val="0"/>
                <w:sz w:val="18"/>
                <w:szCs w:val="18"/>
              </w:rPr>
            </w:pPr>
            <w:r w:rsidRPr="00376B79">
              <w:rPr>
                <w:rFonts w:ascii="Times New Roman" w:eastAsia="Times New Roman" w:hAnsi="Times New Roman"/>
                <w:b/>
                <w:bCs/>
                <w:color w:val="000000"/>
                <w:kern w:val="0"/>
                <w:sz w:val="18"/>
                <w:szCs w:val="18"/>
              </w:rPr>
              <w:t>Out</w:t>
            </w:r>
            <w:r w:rsidR="00D338EA">
              <w:rPr>
                <w:rFonts w:ascii="Times New Roman" w:eastAsia="Times New Roman" w:hAnsi="Times New Roman"/>
                <w:b/>
                <w:bCs/>
                <w:color w:val="000000"/>
                <w:kern w:val="0"/>
                <w:sz w:val="18"/>
                <w:szCs w:val="18"/>
              </w:rPr>
              <w:t>put</w:t>
            </w:r>
            <w:r w:rsidRPr="00376B79">
              <w:rPr>
                <w:rFonts w:ascii="Times New Roman" w:eastAsia="Times New Roman" w:hAnsi="Times New Roman"/>
                <w:b/>
                <w:bCs/>
                <w:color w:val="000000"/>
                <w:kern w:val="0"/>
                <w:sz w:val="18"/>
                <w:szCs w:val="18"/>
              </w:rPr>
              <w:t xml:space="preserve"> 2</w:t>
            </w:r>
            <w:r w:rsidRPr="00376B79">
              <w:rPr>
                <w:rFonts w:ascii="Times New Roman" w:eastAsia="Times New Roman" w:hAnsi="Times New Roman"/>
                <w:color w:val="000000"/>
                <w:kern w:val="0"/>
                <w:sz w:val="18"/>
                <w:szCs w:val="18"/>
              </w:rPr>
              <w:t xml:space="preserve">: Setting up institutional </w:t>
            </w:r>
            <w:r w:rsidRPr="00376B79">
              <w:rPr>
                <w:rFonts w:ascii="Times New Roman" w:eastAsia="Times New Roman" w:hAnsi="Times New Roman"/>
                <w:color w:val="000000"/>
                <w:kern w:val="0"/>
                <w:sz w:val="18"/>
                <w:szCs w:val="18"/>
              </w:rPr>
              <w:t>arrangements for NDC monitoring</w:t>
            </w:r>
          </w:p>
        </w:tc>
        <w:tc>
          <w:tcPr>
            <w:tcW w:w="1741" w:type="dxa"/>
            <w:shd w:val="clear" w:color="auto" w:fill="auto"/>
            <w:vAlign w:val="center"/>
            <w:hideMark/>
          </w:tcPr>
          <w:p w14:paraId="0EEA5A6E" w14:textId="77777777" w:rsidR="0073255A" w:rsidRDefault="00350A42">
            <w:pPr>
              <w:jc w:val="both"/>
              <w:rPr>
                <w:rFonts w:ascii="Times New Roman" w:eastAsia="Times New Roman" w:hAnsi="Times New Roman"/>
                <w:b/>
                <w:bCs/>
                <w:color w:val="000000"/>
                <w:kern w:val="0"/>
                <w:sz w:val="18"/>
                <w:szCs w:val="18"/>
              </w:rPr>
            </w:pPr>
            <w:r w:rsidRPr="007A2DD4">
              <w:rPr>
                <w:rFonts w:ascii="Times New Roman" w:eastAsia="Times New Roman" w:hAnsi="Times New Roman"/>
                <w:b/>
                <w:bCs/>
                <w:color w:val="000000"/>
                <w:kern w:val="0"/>
                <w:sz w:val="18"/>
                <w:szCs w:val="18"/>
              </w:rPr>
              <w:t xml:space="preserve">Rating: </w:t>
            </w:r>
            <w:r w:rsidR="00463D6B" w:rsidRPr="007A2DD4">
              <w:rPr>
                <w:rFonts w:ascii="Times New Roman" w:eastAsia="Times New Roman" w:hAnsi="Times New Roman"/>
                <w:b/>
                <w:bCs/>
                <w:color w:val="000000"/>
                <w:kern w:val="0"/>
                <w:sz w:val="18"/>
                <w:szCs w:val="18"/>
                <w:lang w:val="fr-FR"/>
              </w:rPr>
              <w:t xml:space="preserve">Unsatisfactory </w:t>
            </w:r>
            <w:r w:rsidR="0071118E">
              <w:rPr>
                <w:rFonts w:ascii="Times New Roman" w:eastAsia="Times New Roman" w:hAnsi="Times New Roman"/>
                <w:b/>
                <w:bCs/>
                <w:color w:val="000000"/>
                <w:kern w:val="0"/>
                <w:sz w:val="18"/>
                <w:szCs w:val="18"/>
                <w:lang w:val="fr-FR"/>
              </w:rPr>
              <w:t>(</w:t>
            </w:r>
            <w:r w:rsidR="0071118E">
              <w:rPr>
                <w:rFonts w:ascii="Times New Roman" w:eastAsia="Times New Roman" w:hAnsi="Times New Roman"/>
                <w:b/>
                <w:bCs/>
                <w:color w:val="000000"/>
                <w:kern w:val="0"/>
                <w:sz w:val="18"/>
                <w:szCs w:val="18"/>
              </w:rPr>
              <w:t>U) 2</w:t>
            </w:r>
          </w:p>
        </w:tc>
        <w:tc>
          <w:tcPr>
            <w:tcW w:w="5827" w:type="dxa"/>
            <w:shd w:val="clear" w:color="auto" w:fill="auto"/>
            <w:vAlign w:val="center"/>
            <w:hideMark/>
          </w:tcPr>
          <w:p w14:paraId="4F9BF5D1" w14:textId="77777777" w:rsidR="0073255A" w:rsidRPr="00376B79" w:rsidRDefault="00350A42">
            <w:pPr>
              <w:jc w:val="both"/>
              <w:rPr>
                <w:rFonts w:ascii="Times New Roman" w:eastAsia="Times New Roman" w:hAnsi="Times New Roman"/>
                <w:color w:val="000000"/>
                <w:kern w:val="0"/>
                <w:sz w:val="18"/>
                <w:szCs w:val="18"/>
              </w:rPr>
            </w:pPr>
            <w:r w:rsidRPr="00376B79">
              <w:rPr>
                <w:rFonts w:ascii="Times New Roman" w:eastAsia="Times New Roman" w:hAnsi="Times New Roman"/>
                <w:color w:val="000000"/>
                <w:kern w:val="0"/>
                <w:sz w:val="18"/>
                <w:szCs w:val="18"/>
              </w:rPr>
              <w:t xml:space="preserve">The project </w:t>
            </w:r>
            <w:r w:rsidR="009B5D76" w:rsidRPr="00376B79">
              <w:rPr>
                <w:rFonts w:ascii="Times New Roman" w:eastAsia="Times New Roman" w:hAnsi="Times New Roman"/>
                <w:color w:val="000000"/>
                <w:kern w:val="0"/>
                <w:sz w:val="18"/>
                <w:szCs w:val="18"/>
              </w:rPr>
              <w:t xml:space="preserve">has not </w:t>
            </w:r>
            <w:r w:rsidR="007A2DD4" w:rsidRPr="00376B79">
              <w:rPr>
                <w:rFonts w:ascii="Times New Roman" w:eastAsia="Times New Roman" w:hAnsi="Times New Roman"/>
                <w:color w:val="000000"/>
                <w:kern w:val="0"/>
                <w:sz w:val="18"/>
                <w:szCs w:val="18"/>
              </w:rPr>
              <w:t xml:space="preserve">yet finalized </w:t>
            </w:r>
            <w:r w:rsidRPr="00376B79">
              <w:rPr>
                <w:rFonts w:ascii="Times New Roman" w:eastAsia="Times New Roman" w:hAnsi="Times New Roman"/>
                <w:color w:val="000000"/>
                <w:kern w:val="0"/>
                <w:sz w:val="18"/>
                <w:szCs w:val="18"/>
              </w:rPr>
              <w:t xml:space="preserve">the institutional arrangements required for effective NDC monitoring. The awareness-raising workshops were not sufficient to formalize the protocols, </w:t>
            </w:r>
            <w:r w:rsidR="009B5D76" w:rsidRPr="00376B79">
              <w:rPr>
                <w:rFonts w:ascii="Times New Roman" w:eastAsia="Times New Roman" w:hAnsi="Times New Roman"/>
                <w:color w:val="000000"/>
                <w:kern w:val="0"/>
                <w:sz w:val="18"/>
                <w:szCs w:val="18"/>
              </w:rPr>
              <w:t xml:space="preserve">but they did lay a solid foundation for collaboration between the stakeholders. </w:t>
            </w:r>
            <w:r w:rsidRPr="00376B79">
              <w:rPr>
                <w:rFonts w:ascii="Times New Roman" w:eastAsia="Times New Roman" w:hAnsi="Times New Roman"/>
                <w:color w:val="000000"/>
                <w:kern w:val="0"/>
                <w:sz w:val="18"/>
                <w:szCs w:val="18"/>
              </w:rPr>
              <w:t>Delays accumulated by the international firm</w:t>
            </w:r>
            <w:r w:rsidR="009B5D76" w:rsidRPr="00376B79">
              <w:rPr>
                <w:rFonts w:ascii="Times New Roman" w:eastAsia="Times New Roman" w:hAnsi="Times New Roman"/>
                <w:color w:val="000000"/>
                <w:kern w:val="0"/>
                <w:sz w:val="18"/>
                <w:szCs w:val="18"/>
              </w:rPr>
              <w:t xml:space="preserve">, partly due to socio-political unrest and delays in disbursement by the supporting partner, </w:t>
            </w:r>
            <w:r w:rsidRPr="00376B79">
              <w:rPr>
                <w:rFonts w:ascii="Times New Roman" w:eastAsia="Times New Roman" w:hAnsi="Times New Roman"/>
                <w:color w:val="000000"/>
                <w:kern w:val="0"/>
                <w:sz w:val="18"/>
                <w:szCs w:val="18"/>
              </w:rPr>
              <w:t>made the situation even more complex</w:t>
            </w:r>
            <w:r w:rsidR="007A2DD4" w:rsidRPr="00376B79">
              <w:rPr>
                <w:rFonts w:ascii="Times New Roman" w:eastAsia="Times New Roman" w:hAnsi="Times New Roman"/>
                <w:color w:val="000000"/>
                <w:kern w:val="0"/>
                <w:sz w:val="18"/>
                <w:szCs w:val="18"/>
              </w:rPr>
              <w:t xml:space="preserve">. </w:t>
            </w:r>
            <w:r w:rsidRPr="00376B79">
              <w:rPr>
                <w:rFonts w:ascii="Times New Roman" w:eastAsia="Times New Roman" w:hAnsi="Times New Roman"/>
                <w:color w:val="000000"/>
                <w:kern w:val="0"/>
                <w:sz w:val="18"/>
                <w:szCs w:val="18"/>
              </w:rPr>
              <w:t xml:space="preserve">The firm's contract was finally terminated, and the project </w:t>
            </w:r>
            <w:proofErr w:type="gramStart"/>
            <w:r w:rsidRPr="00376B79">
              <w:rPr>
                <w:rFonts w:ascii="Times New Roman" w:eastAsia="Times New Roman" w:hAnsi="Times New Roman"/>
                <w:color w:val="000000"/>
                <w:kern w:val="0"/>
                <w:sz w:val="18"/>
                <w:szCs w:val="18"/>
              </w:rPr>
              <w:t>has to</w:t>
            </w:r>
            <w:proofErr w:type="gramEnd"/>
            <w:r w:rsidRPr="00376B79">
              <w:rPr>
                <w:rFonts w:ascii="Times New Roman" w:eastAsia="Times New Roman" w:hAnsi="Times New Roman"/>
                <w:color w:val="000000"/>
                <w:kern w:val="0"/>
                <w:sz w:val="18"/>
                <w:szCs w:val="18"/>
              </w:rPr>
              <w:t xml:space="preserve"> resume the selection process for another</w:t>
            </w:r>
            <w:r w:rsidRPr="00376B79">
              <w:rPr>
                <w:rFonts w:ascii="Times New Roman" w:eastAsia="Times New Roman" w:hAnsi="Times New Roman"/>
                <w:color w:val="000000"/>
                <w:kern w:val="0"/>
                <w:sz w:val="18"/>
                <w:szCs w:val="18"/>
              </w:rPr>
              <w:t xml:space="preserve"> firm.</w:t>
            </w:r>
          </w:p>
        </w:tc>
      </w:tr>
      <w:tr w:rsidR="00B45F9C" w:rsidRPr="00645C1A" w14:paraId="2101003F" w14:textId="77777777" w:rsidTr="00B45F9C">
        <w:trPr>
          <w:trHeight w:val="1480"/>
        </w:trPr>
        <w:tc>
          <w:tcPr>
            <w:tcW w:w="1494" w:type="dxa"/>
            <w:shd w:val="clear" w:color="auto" w:fill="auto"/>
            <w:vAlign w:val="center"/>
            <w:hideMark/>
          </w:tcPr>
          <w:p w14:paraId="7A08C012" w14:textId="3410B1E3" w:rsidR="0073255A" w:rsidRPr="00376B79" w:rsidRDefault="00350A42">
            <w:pPr>
              <w:jc w:val="both"/>
              <w:rPr>
                <w:rFonts w:ascii="Times New Roman" w:eastAsia="Times New Roman" w:hAnsi="Times New Roman"/>
                <w:b/>
                <w:bCs/>
                <w:color w:val="000000"/>
                <w:kern w:val="0"/>
                <w:sz w:val="18"/>
                <w:szCs w:val="18"/>
              </w:rPr>
            </w:pPr>
            <w:r w:rsidRPr="00376B79">
              <w:rPr>
                <w:rFonts w:ascii="Times New Roman" w:eastAsia="Times New Roman" w:hAnsi="Times New Roman"/>
                <w:b/>
                <w:bCs/>
                <w:color w:val="000000"/>
                <w:kern w:val="0"/>
                <w:sz w:val="18"/>
                <w:szCs w:val="18"/>
              </w:rPr>
              <w:t>Out</w:t>
            </w:r>
            <w:r w:rsidR="00D338EA">
              <w:rPr>
                <w:rFonts w:ascii="Times New Roman" w:eastAsia="Times New Roman" w:hAnsi="Times New Roman"/>
                <w:b/>
                <w:bCs/>
                <w:color w:val="000000"/>
                <w:kern w:val="0"/>
                <w:sz w:val="18"/>
                <w:szCs w:val="18"/>
              </w:rPr>
              <w:t>put</w:t>
            </w:r>
            <w:r w:rsidRPr="00376B79">
              <w:rPr>
                <w:rFonts w:ascii="Times New Roman" w:eastAsia="Times New Roman" w:hAnsi="Times New Roman"/>
                <w:b/>
                <w:bCs/>
                <w:color w:val="000000"/>
                <w:kern w:val="0"/>
                <w:sz w:val="18"/>
                <w:szCs w:val="18"/>
              </w:rPr>
              <w:t xml:space="preserve"> 3</w:t>
            </w:r>
            <w:r w:rsidRPr="00376B79">
              <w:rPr>
                <w:rFonts w:ascii="Times New Roman" w:eastAsia="Times New Roman" w:hAnsi="Times New Roman"/>
                <w:color w:val="000000"/>
                <w:kern w:val="0"/>
                <w:sz w:val="18"/>
                <w:szCs w:val="18"/>
              </w:rPr>
              <w:t>: Implementation of a monitoring and evaluation system for adaptation actions</w:t>
            </w:r>
          </w:p>
        </w:tc>
        <w:tc>
          <w:tcPr>
            <w:tcW w:w="1741" w:type="dxa"/>
            <w:shd w:val="clear" w:color="auto" w:fill="auto"/>
            <w:vAlign w:val="center"/>
            <w:hideMark/>
          </w:tcPr>
          <w:p w14:paraId="3CBD59F1" w14:textId="77777777" w:rsidR="0073255A" w:rsidRDefault="00350A42">
            <w:pPr>
              <w:jc w:val="both"/>
              <w:rPr>
                <w:rFonts w:ascii="Times New Roman" w:eastAsia="Times New Roman" w:hAnsi="Times New Roman"/>
                <w:b/>
                <w:bCs/>
                <w:color w:val="000000"/>
                <w:kern w:val="0"/>
                <w:sz w:val="18"/>
                <w:szCs w:val="18"/>
              </w:rPr>
            </w:pPr>
            <w:r w:rsidRPr="007A2DD4">
              <w:rPr>
                <w:rFonts w:ascii="Times New Roman" w:eastAsia="Times New Roman" w:hAnsi="Times New Roman"/>
                <w:b/>
                <w:bCs/>
                <w:color w:val="000000"/>
                <w:kern w:val="0"/>
                <w:sz w:val="18"/>
                <w:szCs w:val="18"/>
              </w:rPr>
              <w:t xml:space="preserve">Rating: Moderately </w:t>
            </w:r>
            <w:r w:rsidR="00463D6B" w:rsidRPr="007A2DD4">
              <w:rPr>
                <w:rFonts w:ascii="Times New Roman" w:eastAsia="Times New Roman" w:hAnsi="Times New Roman"/>
                <w:b/>
                <w:bCs/>
                <w:color w:val="000000"/>
                <w:kern w:val="0"/>
                <w:sz w:val="18"/>
                <w:szCs w:val="18"/>
                <w:lang w:val="fr-FR"/>
              </w:rPr>
              <w:t>Unsatisfactory (</w:t>
            </w:r>
            <w:r w:rsidR="0071118E">
              <w:rPr>
                <w:rFonts w:ascii="Times New Roman" w:eastAsia="Times New Roman" w:hAnsi="Times New Roman"/>
                <w:b/>
                <w:bCs/>
                <w:color w:val="000000"/>
                <w:kern w:val="0"/>
                <w:sz w:val="18"/>
                <w:szCs w:val="18"/>
              </w:rPr>
              <w:t>MU) 3</w:t>
            </w:r>
          </w:p>
        </w:tc>
        <w:tc>
          <w:tcPr>
            <w:tcW w:w="5827" w:type="dxa"/>
            <w:shd w:val="clear" w:color="auto" w:fill="auto"/>
            <w:vAlign w:val="center"/>
            <w:hideMark/>
          </w:tcPr>
          <w:p w14:paraId="47303F81" w14:textId="77777777" w:rsidR="0073255A" w:rsidRPr="00376B79" w:rsidRDefault="00350A42">
            <w:pPr>
              <w:jc w:val="both"/>
              <w:rPr>
                <w:rFonts w:ascii="Times New Roman" w:eastAsia="Times New Roman" w:hAnsi="Times New Roman"/>
                <w:color w:val="000000"/>
                <w:kern w:val="0"/>
                <w:sz w:val="18"/>
                <w:szCs w:val="18"/>
              </w:rPr>
            </w:pPr>
            <w:r w:rsidRPr="00376B79">
              <w:rPr>
                <w:rFonts w:ascii="Times New Roman" w:eastAsia="Times New Roman" w:hAnsi="Times New Roman"/>
                <w:color w:val="000000"/>
                <w:kern w:val="0"/>
                <w:sz w:val="18"/>
                <w:szCs w:val="18"/>
              </w:rPr>
              <w:t xml:space="preserve">Despite the signing of a memorandum of understanding with the Bureau des Mines, the national monitoring and </w:t>
            </w:r>
            <w:r w:rsidRPr="00376B79">
              <w:rPr>
                <w:rFonts w:ascii="Times New Roman" w:eastAsia="Times New Roman" w:hAnsi="Times New Roman"/>
                <w:color w:val="000000"/>
                <w:kern w:val="0"/>
                <w:sz w:val="18"/>
                <w:szCs w:val="18"/>
              </w:rPr>
              <w:t>evaluation system is still not up and running. The absence of sectoral guidelines for NDC monitoring and adaptation has considerably slowed down the implementation of the system. Specific reports from partners are lacking, and the absence of a standard reporting format exacerbates the situation.</w:t>
            </w:r>
          </w:p>
        </w:tc>
      </w:tr>
      <w:tr w:rsidR="00B45F9C" w:rsidRPr="00645C1A" w14:paraId="686F29AC" w14:textId="77777777" w:rsidTr="00B45F9C">
        <w:trPr>
          <w:trHeight w:val="54"/>
        </w:trPr>
        <w:tc>
          <w:tcPr>
            <w:tcW w:w="1494" w:type="dxa"/>
            <w:shd w:val="clear" w:color="auto" w:fill="auto"/>
            <w:vAlign w:val="center"/>
            <w:hideMark/>
          </w:tcPr>
          <w:p w14:paraId="3E733632" w14:textId="77777777" w:rsidR="0073255A" w:rsidRDefault="00350A42">
            <w:pPr>
              <w:jc w:val="both"/>
              <w:rPr>
                <w:rFonts w:ascii="Times New Roman" w:eastAsia="Times New Roman" w:hAnsi="Times New Roman"/>
                <w:b/>
                <w:bCs/>
                <w:color w:val="000000"/>
                <w:kern w:val="0"/>
                <w:sz w:val="18"/>
                <w:szCs w:val="18"/>
                <w:lang w:val="fr-FR"/>
              </w:rPr>
            </w:pPr>
            <w:r w:rsidRPr="007A2DD4">
              <w:rPr>
                <w:rFonts w:ascii="Times New Roman" w:eastAsia="Times New Roman" w:hAnsi="Times New Roman"/>
                <w:b/>
                <w:bCs/>
                <w:color w:val="000000"/>
                <w:kern w:val="0"/>
                <w:sz w:val="18"/>
                <w:szCs w:val="18"/>
                <w:lang w:val="fr-FR"/>
              </w:rPr>
              <w:t>Project implementation and adaptive management</w:t>
            </w:r>
          </w:p>
        </w:tc>
        <w:tc>
          <w:tcPr>
            <w:tcW w:w="1741" w:type="dxa"/>
            <w:shd w:val="clear" w:color="auto" w:fill="auto"/>
            <w:vAlign w:val="center"/>
            <w:hideMark/>
          </w:tcPr>
          <w:p w14:paraId="64F2F6AD" w14:textId="77777777" w:rsidR="0073255A" w:rsidRDefault="00350A42">
            <w:pPr>
              <w:jc w:val="both"/>
              <w:rPr>
                <w:rFonts w:ascii="Times New Roman" w:eastAsia="Times New Roman" w:hAnsi="Times New Roman"/>
                <w:b/>
                <w:bCs/>
                <w:color w:val="000000"/>
                <w:kern w:val="0"/>
                <w:sz w:val="18"/>
                <w:szCs w:val="18"/>
              </w:rPr>
            </w:pPr>
            <w:r w:rsidRPr="007A2DD4">
              <w:rPr>
                <w:rFonts w:ascii="Times New Roman" w:eastAsia="Times New Roman" w:hAnsi="Times New Roman"/>
                <w:b/>
                <w:bCs/>
                <w:color w:val="000000"/>
                <w:kern w:val="0"/>
                <w:sz w:val="18"/>
                <w:szCs w:val="18"/>
              </w:rPr>
              <w:t>Rating:</w:t>
            </w:r>
            <w:bookmarkStart w:id="5" w:name="_Hlk185258940"/>
            <w:r w:rsidR="00463D6B" w:rsidRPr="007A2DD4">
              <w:rPr>
                <w:rFonts w:ascii="Times New Roman" w:eastAsia="Times New Roman" w:hAnsi="Times New Roman"/>
                <w:b/>
                <w:bCs/>
                <w:color w:val="000000"/>
                <w:kern w:val="0"/>
                <w:sz w:val="18"/>
                <w:szCs w:val="18"/>
                <w:lang w:val="fr-FR"/>
              </w:rPr>
              <w:t xml:space="preserve"> Moderately unsatisfactory </w:t>
            </w:r>
            <w:r w:rsidR="0071118E">
              <w:rPr>
                <w:rFonts w:ascii="Times New Roman" w:eastAsia="Times New Roman" w:hAnsi="Times New Roman"/>
                <w:b/>
                <w:bCs/>
                <w:color w:val="000000"/>
                <w:kern w:val="0"/>
                <w:sz w:val="18"/>
                <w:szCs w:val="18"/>
                <w:lang w:val="fr-FR"/>
              </w:rPr>
              <w:t>(MU) 3</w:t>
            </w:r>
            <w:bookmarkEnd w:id="5"/>
          </w:p>
        </w:tc>
        <w:tc>
          <w:tcPr>
            <w:tcW w:w="5827" w:type="dxa"/>
            <w:shd w:val="clear" w:color="auto" w:fill="auto"/>
            <w:vAlign w:val="center"/>
            <w:hideMark/>
          </w:tcPr>
          <w:p w14:paraId="57EE34DF" w14:textId="77777777" w:rsidR="0073255A" w:rsidRPr="00376B79" w:rsidRDefault="00350A42">
            <w:pPr>
              <w:jc w:val="both"/>
              <w:rPr>
                <w:rFonts w:ascii="Times New Roman" w:eastAsia="Times New Roman" w:hAnsi="Times New Roman"/>
                <w:color w:val="000000"/>
                <w:kern w:val="0"/>
                <w:sz w:val="18"/>
                <w:szCs w:val="18"/>
              </w:rPr>
            </w:pPr>
            <w:r w:rsidRPr="00376B79">
              <w:rPr>
                <w:rFonts w:ascii="Times New Roman" w:eastAsia="Times New Roman" w:hAnsi="Times New Roman"/>
                <w:color w:val="000000"/>
                <w:kern w:val="0"/>
                <w:sz w:val="18"/>
                <w:szCs w:val="18"/>
              </w:rPr>
              <w:t xml:space="preserve">Although adaptive management efforts have been made to deal with the unstable situation in Haiti, these adjustments have not made up for the delays that have accumulated. The absence of specific periodic reports from partners and the lack of a genuine, effective monitoring-evaluation system are major obstacles to the project's success. </w:t>
            </w:r>
            <w:r w:rsidR="0071118E" w:rsidRPr="00376B79">
              <w:rPr>
                <w:rFonts w:ascii="Times New Roman" w:eastAsia="Times New Roman" w:hAnsi="Times New Roman"/>
                <w:color w:val="000000"/>
                <w:kern w:val="0"/>
                <w:sz w:val="18"/>
                <w:szCs w:val="18"/>
              </w:rPr>
              <w:t xml:space="preserve">In the face of these many challenges, the project has tried </w:t>
            </w:r>
            <w:proofErr w:type="gramStart"/>
            <w:r w:rsidR="0071118E" w:rsidRPr="00376B79">
              <w:rPr>
                <w:rFonts w:ascii="Times New Roman" w:eastAsia="Times New Roman" w:hAnsi="Times New Roman"/>
                <w:color w:val="000000"/>
                <w:kern w:val="0"/>
                <w:sz w:val="18"/>
                <w:szCs w:val="18"/>
              </w:rPr>
              <w:t>a number of</w:t>
            </w:r>
            <w:proofErr w:type="gramEnd"/>
            <w:r w:rsidR="0071118E" w:rsidRPr="00376B79">
              <w:rPr>
                <w:rFonts w:ascii="Times New Roman" w:eastAsia="Times New Roman" w:hAnsi="Times New Roman"/>
                <w:color w:val="000000"/>
                <w:kern w:val="0"/>
                <w:sz w:val="18"/>
                <w:szCs w:val="18"/>
              </w:rPr>
              <w:t xml:space="preserve"> adaptation strategies. </w:t>
            </w:r>
            <w:r w:rsidRPr="00376B79">
              <w:rPr>
                <w:rFonts w:ascii="Times New Roman" w:eastAsia="Times New Roman" w:hAnsi="Times New Roman"/>
                <w:color w:val="000000"/>
                <w:kern w:val="0"/>
                <w:sz w:val="18"/>
                <w:szCs w:val="18"/>
              </w:rPr>
              <w:t xml:space="preserve"> </w:t>
            </w:r>
          </w:p>
        </w:tc>
      </w:tr>
      <w:tr w:rsidR="00B45F9C" w:rsidRPr="00645C1A" w14:paraId="5DAD9FBB" w14:textId="77777777" w:rsidTr="00B45F9C">
        <w:trPr>
          <w:trHeight w:val="1066"/>
        </w:trPr>
        <w:tc>
          <w:tcPr>
            <w:tcW w:w="1494" w:type="dxa"/>
            <w:shd w:val="clear" w:color="auto" w:fill="auto"/>
            <w:vAlign w:val="center"/>
            <w:hideMark/>
          </w:tcPr>
          <w:p w14:paraId="0B9EA373" w14:textId="77777777" w:rsidR="0073255A" w:rsidRDefault="00350A42">
            <w:pPr>
              <w:jc w:val="both"/>
              <w:rPr>
                <w:rFonts w:ascii="Times New Roman" w:eastAsia="Times New Roman" w:hAnsi="Times New Roman"/>
                <w:b/>
                <w:bCs/>
                <w:color w:val="000000"/>
                <w:kern w:val="0"/>
                <w:sz w:val="18"/>
                <w:szCs w:val="18"/>
              </w:rPr>
            </w:pPr>
            <w:r w:rsidRPr="007A2DD4">
              <w:rPr>
                <w:rFonts w:ascii="Times New Roman" w:eastAsia="Times New Roman" w:hAnsi="Times New Roman"/>
                <w:b/>
                <w:bCs/>
                <w:color w:val="000000"/>
                <w:kern w:val="0"/>
                <w:sz w:val="18"/>
                <w:szCs w:val="18"/>
              </w:rPr>
              <w:t>Durability</w:t>
            </w:r>
          </w:p>
        </w:tc>
        <w:tc>
          <w:tcPr>
            <w:tcW w:w="1741" w:type="dxa"/>
            <w:shd w:val="clear" w:color="auto" w:fill="auto"/>
            <w:vAlign w:val="center"/>
            <w:hideMark/>
          </w:tcPr>
          <w:p w14:paraId="5FF11ED5" w14:textId="77777777" w:rsidR="0073255A" w:rsidRDefault="00350A42">
            <w:pPr>
              <w:jc w:val="both"/>
              <w:rPr>
                <w:rFonts w:ascii="Times New Roman" w:eastAsia="Times New Roman" w:hAnsi="Times New Roman"/>
                <w:b/>
                <w:bCs/>
                <w:color w:val="000000"/>
                <w:kern w:val="0"/>
                <w:sz w:val="18"/>
                <w:szCs w:val="18"/>
              </w:rPr>
            </w:pPr>
            <w:r w:rsidRPr="007A2DD4">
              <w:rPr>
                <w:rFonts w:ascii="Times New Roman" w:eastAsia="Times New Roman" w:hAnsi="Times New Roman"/>
                <w:b/>
                <w:bCs/>
                <w:color w:val="000000"/>
                <w:kern w:val="0"/>
                <w:sz w:val="18"/>
                <w:szCs w:val="18"/>
              </w:rPr>
              <w:t xml:space="preserve">Rating: </w:t>
            </w:r>
            <w:r w:rsidR="00463D6B" w:rsidRPr="007A2DD4">
              <w:rPr>
                <w:rFonts w:ascii="Times New Roman" w:eastAsia="Times New Roman" w:hAnsi="Times New Roman"/>
                <w:b/>
                <w:bCs/>
                <w:color w:val="000000"/>
                <w:kern w:val="0"/>
                <w:sz w:val="18"/>
                <w:szCs w:val="18"/>
                <w:lang w:val="fr-FR"/>
              </w:rPr>
              <w:t xml:space="preserve">Moderately unlikely </w:t>
            </w:r>
            <w:r w:rsidR="0071118E">
              <w:rPr>
                <w:rFonts w:ascii="Times New Roman" w:eastAsia="Times New Roman" w:hAnsi="Times New Roman"/>
                <w:b/>
                <w:bCs/>
                <w:color w:val="000000"/>
                <w:kern w:val="0"/>
                <w:sz w:val="18"/>
                <w:szCs w:val="18"/>
                <w:lang w:val="fr-FR"/>
              </w:rPr>
              <w:t xml:space="preserve">(MU) </w:t>
            </w:r>
            <w:r w:rsidR="00B45F9C" w:rsidRPr="007A2DD4">
              <w:rPr>
                <w:rFonts w:ascii="Times New Roman" w:eastAsia="Times New Roman" w:hAnsi="Times New Roman"/>
                <w:b/>
                <w:bCs/>
                <w:color w:val="000000"/>
                <w:kern w:val="0"/>
                <w:sz w:val="18"/>
                <w:szCs w:val="18"/>
              </w:rPr>
              <w:t>2</w:t>
            </w:r>
          </w:p>
        </w:tc>
        <w:tc>
          <w:tcPr>
            <w:tcW w:w="5827" w:type="dxa"/>
            <w:shd w:val="clear" w:color="auto" w:fill="auto"/>
            <w:vAlign w:val="center"/>
            <w:hideMark/>
          </w:tcPr>
          <w:p w14:paraId="4038CA17" w14:textId="77777777" w:rsidR="0073255A" w:rsidRPr="00376B79" w:rsidRDefault="00350A42">
            <w:pPr>
              <w:jc w:val="both"/>
              <w:rPr>
                <w:rFonts w:ascii="Times New Roman" w:eastAsia="Times New Roman" w:hAnsi="Times New Roman"/>
                <w:color w:val="000000"/>
                <w:kern w:val="0"/>
                <w:sz w:val="18"/>
                <w:szCs w:val="18"/>
              </w:rPr>
            </w:pPr>
            <w:r w:rsidRPr="00376B79">
              <w:rPr>
                <w:rFonts w:ascii="Times New Roman" w:eastAsia="Times New Roman" w:hAnsi="Times New Roman"/>
                <w:color w:val="000000"/>
                <w:kern w:val="0"/>
                <w:sz w:val="18"/>
                <w:szCs w:val="18"/>
              </w:rPr>
              <w:t>The prospects for sustainability are extremely uncertain. The formalization of MRV systems has not yet been completed, and the financial resources needed to extend the project's activities are not assured. Political instability and social tensions in Haiti make it difficult to forecast the sustainability of the results obtained. Without a rapid improvement in the institutional and financial framework, the project risks not achieving its long-term objectives.</w:t>
            </w:r>
          </w:p>
        </w:tc>
      </w:tr>
    </w:tbl>
    <w:p w14:paraId="68D5BECB" w14:textId="77777777" w:rsidR="00B45F9C" w:rsidRPr="00376B79" w:rsidRDefault="00B45F9C" w:rsidP="007A2DD4">
      <w:pPr>
        <w:jc w:val="both"/>
        <w:rPr>
          <w:rFonts w:ascii="Times New Roman" w:eastAsia="Times New Roman" w:hAnsi="Times New Roman"/>
          <w:b/>
          <w:bCs/>
          <w:kern w:val="0"/>
          <w:sz w:val="20"/>
          <w:szCs w:val="20"/>
        </w:rPr>
      </w:pPr>
    </w:p>
    <w:p w14:paraId="6B05673B" w14:textId="77777777" w:rsidR="0073255A" w:rsidRPr="00376B79" w:rsidRDefault="00350A42">
      <w:pPr>
        <w:spacing w:after="0"/>
        <w:jc w:val="both"/>
        <w:rPr>
          <w:rFonts w:ascii="Times New Roman" w:eastAsia="Times New Roman" w:hAnsi="Times New Roman"/>
          <w:b/>
          <w:bCs/>
          <w:kern w:val="0"/>
          <w:sz w:val="20"/>
          <w:szCs w:val="20"/>
        </w:rPr>
      </w:pPr>
      <w:r w:rsidRPr="00376B79">
        <w:rPr>
          <w:rFonts w:ascii="Times New Roman" w:eastAsia="Times New Roman" w:hAnsi="Times New Roman"/>
          <w:b/>
          <w:bCs/>
          <w:kern w:val="0"/>
          <w:sz w:val="20"/>
          <w:szCs w:val="20"/>
        </w:rPr>
        <w:t>Concise summary of conclusions</w:t>
      </w:r>
    </w:p>
    <w:p w14:paraId="49563B71" w14:textId="77777777" w:rsidR="0073255A" w:rsidRPr="00376B79" w:rsidRDefault="00350A42">
      <w:pPr>
        <w:jc w:val="both"/>
        <w:rPr>
          <w:rFonts w:ascii="Times New Roman" w:eastAsia="Times New Roman" w:hAnsi="Times New Roman"/>
          <w:kern w:val="0"/>
          <w:sz w:val="20"/>
          <w:szCs w:val="20"/>
        </w:rPr>
      </w:pPr>
      <w:r w:rsidRPr="00376B79">
        <w:rPr>
          <w:rFonts w:ascii="Times New Roman" w:eastAsia="Times New Roman" w:hAnsi="Times New Roman"/>
          <w:kern w:val="0"/>
          <w:sz w:val="20"/>
          <w:szCs w:val="20"/>
        </w:rPr>
        <w:t xml:space="preserve">This review shows that significant </w:t>
      </w:r>
      <w:r w:rsidRPr="00376B79">
        <w:rPr>
          <w:rFonts w:ascii="Times New Roman" w:eastAsia="Times New Roman" w:hAnsi="Times New Roman"/>
          <w:kern w:val="0"/>
          <w:sz w:val="20"/>
          <w:szCs w:val="20"/>
        </w:rPr>
        <w:t>progress has been made, particularly in strengthening the technical and institutional capacities of local players. More than 140 experts, 38% of them women, have been trained in the measurement, reporting and verification (MRV) of greenhouse gas (GHG) emissions. However, shortcomings remain, such as the absence of a centralized database of participants and inaccuracies in beneficiary follow-up, making it difficult to assess the impact of training and the sustainability of the skills acquired.</w:t>
      </w:r>
    </w:p>
    <w:p w14:paraId="0C334561" w14:textId="77777777" w:rsidR="0073255A" w:rsidRPr="00376B79" w:rsidRDefault="00350A42">
      <w:pPr>
        <w:jc w:val="both"/>
        <w:rPr>
          <w:rFonts w:ascii="Times New Roman" w:eastAsia="Times New Roman" w:hAnsi="Times New Roman"/>
          <w:kern w:val="0"/>
          <w:sz w:val="20"/>
          <w:szCs w:val="20"/>
        </w:rPr>
      </w:pPr>
      <w:r w:rsidRPr="00376B79">
        <w:rPr>
          <w:rFonts w:ascii="Times New Roman" w:eastAsia="Times New Roman" w:hAnsi="Times New Roman"/>
          <w:kern w:val="0"/>
          <w:sz w:val="20"/>
          <w:szCs w:val="20"/>
        </w:rPr>
        <w:lastRenderedPageBreak/>
        <w:t>Implementation of the national MRV system, essential for climate transparency, remains incomplete, although committees have been set up and workshops held to raise awareness among stakeholders. The formalization of institutional arrangements by decree is still in progress, hampering coordination and data collection. Despite the submission and validation of the revised NDC in 2022, Haiti's capacity to produce reliable reports is limited by the absence of a functional MRV system.</w:t>
      </w:r>
    </w:p>
    <w:p w14:paraId="25F96039" w14:textId="77777777" w:rsidR="0073255A" w:rsidRPr="00376B79" w:rsidRDefault="00350A42">
      <w:pPr>
        <w:jc w:val="both"/>
        <w:rPr>
          <w:rFonts w:ascii="Times New Roman" w:eastAsia="Times New Roman" w:hAnsi="Times New Roman"/>
          <w:kern w:val="0"/>
          <w:sz w:val="20"/>
          <w:szCs w:val="20"/>
        </w:rPr>
      </w:pPr>
      <w:r w:rsidRPr="00376B79">
        <w:rPr>
          <w:rFonts w:ascii="Times New Roman" w:eastAsia="Times New Roman" w:hAnsi="Times New Roman"/>
          <w:kern w:val="0"/>
          <w:sz w:val="20"/>
          <w:szCs w:val="20"/>
        </w:rPr>
        <w:t>Collaboration between ministries, CSOs and universities has progressed, strengthening involvement in the implementation of MRV and monitoring and evaluation (M&amp;E) systems. However, poorly defined institutional roles and delays in formalization hamper the effectiveness of this cooperation, leading to duplication and inefficiencies. Delays in financial disbursements have also disrupted activities, affecting the organization of training courses and increasing costs due to economic instability and the devaluati</w:t>
      </w:r>
      <w:r w:rsidRPr="00376B79">
        <w:rPr>
          <w:rFonts w:ascii="Times New Roman" w:eastAsia="Times New Roman" w:hAnsi="Times New Roman"/>
          <w:kern w:val="0"/>
          <w:sz w:val="20"/>
          <w:szCs w:val="20"/>
        </w:rPr>
        <w:t>on of the local currency.</w:t>
      </w:r>
    </w:p>
    <w:p w14:paraId="6AED3735" w14:textId="77777777" w:rsidR="0073255A" w:rsidRPr="00376B79" w:rsidRDefault="00350A42">
      <w:pPr>
        <w:jc w:val="both"/>
        <w:rPr>
          <w:rFonts w:ascii="Times New Roman" w:eastAsia="Times New Roman" w:hAnsi="Times New Roman"/>
          <w:kern w:val="0"/>
          <w:sz w:val="20"/>
          <w:szCs w:val="20"/>
        </w:rPr>
      </w:pPr>
      <w:r w:rsidRPr="00376B79">
        <w:rPr>
          <w:rFonts w:ascii="Times New Roman" w:eastAsia="Times New Roman" w:hAnsi="Times New Roman"/>
          <w:kern w:val="0"/>
          <w:sz w:val="20"/>
          <w:szCs w:val="20"/>
        </w:rPr>
        <w:t>Security instability and recurring natural disasters have seriously impacted project implementation, restricting travel and requiring adjustments to maintain continuity of operations. These challenges slowed down capacity-building activities, posing obstacles to the organization of workshops and face-to-face training.</w:t>
      </w:r>
    </w:p>
    <w:p w14:paraId="296BD78E" w14:textId="77777777" w:rsidR="0073255A" w:rsidRPr="00376B79" w:rsidRDefault="00350A42">
      <w:pPr>
        <w:jc w:val="both"/>
        <w:rPr>
          <w:rFonts w:ascii="Times New Roman" w:eastAsia="Times New Roman" w:hAnsi="Times New Roman"/>
          <w:kern w:val="0"/>
          <w:sz w:val="20"/>
          <w:szCs w:val="20"/>
        </w:rPr>
      </w:pPr>
      <w:r w:rsidRPr="00376B79">
        <w:rPr>
          <w:rFonts w:ascii="Times New Roman" w:eastAsia="Times New Roman" w:hAnsi="Times New Roman"/>
          <w:kern w:val="0"/>
          <w:sz w:val="20"/>
          <w:szCs w:val="20"/>
        </w:rPr>
        <w:t>The development of indicators for monitoring adaptation actions remains inadequate, limiting the ability to assess progress in priority sectors such as agriculture. The flight of skills abroad, exacerbated by socio-political instability, has weakened the continuity of trained human resources, forcing repeated training efforts.</w:t>
      </w:r>
    </w:p>
    <w:p w14:paraId="29391A42" w14:textId="77777777" w:rsidR="0073255A" w:rsidRPr="00376B79" w:rsidRDefault="00350A42">
      <w:pPr>
        <w:jc w:val="both"/>
        <w:rPr>
          <w:rFonts w:ascii="Times New Roman" w:eastAsia="Times New Roman" w:hAnsi="Times New Roman"/>
          <w:kern w:val="0"/>
          <w:sz w:val="20"/>
          <w:szCs w:val="20"/>
        </w:rPr>
      </w:pPr>
      <w:r w:rsidRPr="00376B79">
        <w:rPr>
          <w:rFonts w:ascii="Times New Roman" w:eastAsia="Times New Roman" w:hAnsi="Times New Roman"/>
          <w:kern w:val="0"/>
          <w:sz w:val="20"/>
          <w:szCs w:val="20"/>
        </w:rPr>
        <w:t>Despite these challenges, the submission of the revised NDC and training efforts have strengthened Haiti's position in the fight against climate change and raised stakeholder awareness of the requirements of the Paris Agreement. However, the lack of documentation of lessons learned and sharing of best practices limits the ability to capitalize on these experiences. The establishment of more robust institutional frameworks and the formalization of protocols remain imperatives to ensure the long-term coordina</w:t>
      </w:r>
      <w:r w:rsidRPr="00376B79">
        <w:rPr>
          <w:rFonts w:ascii="Times New Roman" w:eastAsia="Times New Roman" w:hAnsi="Times New Roman"/>
          <w:kern w:val="0"/>
          <w:sz w:val="20"/>
          <w:szCs w:val="20"/>
        </w:rPr>
        <w:t>tion and effectiveness of MRV systems.</w:t>
      </w:r>
    </w:p>
    <w:p w14:paraId="0EB12E3F" w14:textId="77777777" w:rsidR="0073255A" w:rsidRPr="00376B79" w:rsidRDefault="00350A42">
      <w:pPr>
        <w:jc w:val="both"/>
        <w:rPr>
          <w:rFonts w:ascii="Times New Roman" w:eastAsia="Times New Roman" w:hAnsi="Times New Roman"/>
          <w:kern w:val="0"/>
          <w:sz w:val="20"/>
          <w:szCs w:val="20"/>
        </w:rPr>
      </w:pPr>
      <w:r w:rsidRPr="00376B79">
        <w:rPr>
          <w:rFonts w:ascii="Times New Roman" w:eastAsia="Times New Roman" w:hAnsi="Times New Roman"/>
          <w:kern w:val="0"/>
          <w:sz w:val="20"/>
          <w:szCs w:val="20"/>
        </w:rPr>
        <w:t>Prospects for sustainability depend on Haiti's ability to overcome financial, institutional and security challenges, while mobilizing additional resources and strengthening local skills. Renewed support and collaboration between all stakeholders are essential to ensure the continuity of achievements and contribute to the country's climate resilience.</w:t>
      </w:r>
    </w:p>
    <w:p w14:paraId="3E47D950" w14:textId="77777777" w:rsidR="000112FC" w:rsidRPr="00376B79" w:rsidRDefault="000112FC" w:rsidP="007A2DD4">
      <w:pPr>
        <w:jc w:val="both"/>
        <w:rPr>
          <w:rFonts w:ascii="Times New Roman" w:hAnsi="Times New Roman"/>
          <w:b/>
          <w:bCs/>
          <w:sz w:val="20"/>
          <w:szCs w:val="20"/>
        </w:rPr>
      </w:pPr>
    </w:p>
    <w:p w14:paraId="6568B544" w14:textId="77777777" w:rsidR="0073255A" w:rsidRPr="00376B79" w:rsidRDefault="00DC4C3B">
      <w:pPr>
        <w:spacing w:after="0"/>
        <w:jc w:val="both"/>
        <w:rPr>
          <w:rFonts w:ascii="Times New Roman" w:hAnsi="Times New Roman"/>
          <w:b/>
          <w:bCs/>
          <w:sz w:val="20"/>
          <w:szCs w:val="20"/>
        </w:rPr>
      </w:pPr>
      <w:r w:rsidRPr="00376B79">
        <w:rPr>
          <w:rFonts w:ascii="Times New Roman" w:hAnsi="Times New Roman"/>
          <w:b/>
          <w:bCs/>
          <w:sz w:val="20"/>
          <w:szCs w:val="20"/>
        </w:rPr>
        <w:t>Summary of recommendations</w:t>
      </w:r>
    </w:p>
    <w:p w14:paraId="7CFEDE6C" w14:textId="77777777" w:rsidR="0073255A" w:rsidRPr="00376B79" w:rsidRDefault="007A2DD4">
      <w:pPr>
        <w:jc w:val="both"/>
        <w:rPr>
          <w:rFonts w:ascii="Times New Roman" w:hAnsi="Times New Roman"/>
          <w:sz w:val="20"/>
          <w:szCs w:val="20"/>
        </w:rPr>
      </w:pPr>
      <w:r w:rsidRPr="00376B79">
        <w:rPr>
          <w:rFonts w:ascii="Times New Roman" w:hAnsi="Times New Roman"/>
          <w:sz w:val="20"/>
          <w:szCs w:val="20"/>
        </w:rPr>
        <w:t xml:space="preserve">The following recommendations are made at the end of this evaluation: </w:t>
      </w:r>
    </w:p>
    <w:p w14:paraId="58A7C494" w14:textId="77777777" w:rsidR="0073255A" w:rsidRPr="00376B79" w:rsidRDefault="00350A42">
      <w:pPr>
        <w:rPr>
          <w:rFonts w:ascii="Times New Roman" w:eastAsia="Times New Roman" w:hAnsi="Times New Roman"/>
          <w:kern w:val="0"/>
          <w:sz w:val="20"/>
          <w:szCs w:val="20"/>
        </w:rPr>
      </w:pPr>
      <w:r w:rsidRPr="00376B79">
        <w:rPr>
          <w:rFonts w:ascii="Times New Roman" w:eastAsia="Times New Roman" w:hAnsi="Times New Roman"/>
          <w:b/>
          <w:bCs/>
          <w:kern w:val="0"/>
          <w:sz w:val="20"/>
          <w:szCs w:val="20"/>
        </w:rPr>
        <w:t>Recommendation 1: Change of execution modality to a Mixed Execution Modality</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Responsible party</w:t>
      </w:r>
      <w:r w:rsidRPr="00376B79">
        <w:rPr>
          <w:rFonts w:ascii="Times New Roman" w:eastAsia="Times New Roman" w:hAnsi="Times New Roman"/>
          <w:kern w:val="0"/>
          <w:sz w:val="20"/>
          <w:szCs w:val="20"/>
        </w:rPr>
        <w:t>: Ministry of the Environment, UNDP</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Importance</w:t>
      </w:r>
      <w:r w:rsidRPr="00376B79">
        <w:rPr>
          <w:rFonts w:ascii="Times New Roman" w:eastAsia="Times New Roman" w:hAnsi="Times New Roman"/>
          <w:kern w:val="0"/>
          <w:sz w:val="20"/>
          <w:szCs w:val="20"/>
        </w:rPr>
        <w:t>: High</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Timeframe</w:t>
      </w:r>
      <w:r w:rsidRPr="00376B79">
        <w:rPr>
          <w:rFonts w:ascii="Times New Roman" w:eastAsia="Times New Roman" w:hAnsi="Times New Roman"/>
          <w:kern w:val="0"/>
          <w:sz w:val="20"/>
          <w:szCs w:val="20"/>
        </w:rPr>
        <w:t xml:space="preserve">: Immediately </w:t>
      </w:r>
      <w:r w:rsidRPr="00376B79">
        <w:rPr>
          <w:rFonts w:ascii="Times New Roman" w:eastAsia="Times New Roman" w:hAnsi="Times New Roman"/>
          <w:kern w:val="0"/>
          <w:sz w:val="20"/>
          <w:szCs w:val="20"/>
        </w:rPr>
        <w:br/>
        <w:t xml:space="preserve">The introduction of a Mixed Execution Modality is crucial to improve the management and acceleration of project activities, particularly </w:t>
      </w:r>
      <w:proofErr w:type="gramStart"/>
      <w:r w:rsidRPr="00376B79">
        <w:rPr>
          <w:rFonts w:ascii="Times New Roman" w:eastAsia="Times New Roman" w:hAnsi="Times New Roman"/>
          <w:kern w:val="0"/>
          <w:sz w:val="20"/>
          <w:szCs w:val="20"/>
        </w:rPr>
        <w:t>with regard to</w:t>
      </w:r>
      <w:proofErr w:type="gramEnd"/>
      <w:r w:rsidRPr="00376B79">
        <w:rPr>
          <w:rFonts w:ascii="Times New Roman" w:eastAsia="Times New Roman" w:hAnsi="Times New Roman"/>
          <w:kern w:val="0"/>
          <w:sz w:val="20"/>
          <w:szCs w:val="20"/>
        </w:rPr>
        <w:t xml:space="preserve"> the recruitment of consultants and firms for the implementation of MRV systems. This approach would help overcome delays linked to administrative processes and ensure better coordination between partners.</w:t>
      </w:r>
    </w:p>
    <w:p w14:paraId="372D389C" w14:textId="77777777" w:rsidR="0073255A" w:rsidRPr="00376B79" w:rsidRDefault="00350A42">
      <w:pPr>
        <w:rPr>
          <w:rFonts w:ascii="Times New Roman" w:eastAsia="Times New Roman" w:hAnsi="Times New Roman"/>
          <w:kern w:val="0"/>
          <w:sz w:val="20"/>
          <w:szCs w:val="20"/>
        </w:rPr>
      </w:pPr>
      <w:r w:rsidRPr="00376B79">
        <w:rPr>
          <w:rFonts w:ascii="Times New Roman" w:eastAsia="Times New Roman" w:hAnsi="Times New Roman"/>
          <w:b/>
          <w:bCs/>
          <w:kern w:val="0"/>
          <w:sz w:val="20"/>
          <w:szCs w:val="20"/>
        </w:rPr>
        <w:t>Recommendation 2: Cost-free project extension for six to twelve months</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Responsible party</w:t>
      </w:r>
      <w:r w:rsidRPr="00376B79">
        <w:rPr>
          <w:rFonts w:ascii="Times New Roman" w:eastAsia="Times New Roman" w:hAnsi="Times New Roman"/>
          <w:kern w:val="0"/>
          <w:sz w:val="20"/>
          <w:szCs w:val="20"/>
        </w:rPr>
        <w:t xml:space="preserve">: </w:t>
      </w:r>
      <w:r w:rsidR="00645C1A" w:rsidRPr="00376B79">
        <w:rPr>
          <w:rFonts w:ascii="Times New Roman" w:eastAsia="Times New Roman" w:hAnsi="Times New Roman"/>
          <w:kern w:val="0"/>
          <w:sz w:val="20"/>
          <w:szCs w:val="20"/>
        </w:rPr>
        <w:t>Ministry of the Environment</w:t>
      </w:r>
      <w:r w:rsidRPr="00376B79">
        <w:rPr>
          <w:rFonts w:ascii="Times New Roman" w:eastAsia="Times New Roman" w:hAnsi="Times New Roman"/>
          <w:kern w:val="0"/>
          <w:sz w:val="20"/>
          <w:szCs w:val="20"/>
        </w:rPr>
        <w:t>, UNDP, GEF</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Importance</w:t>
      </w:r>
      <w:r w:rsidRPr="00376B79">
        <w:rPr>
          <w:rFonts w:ascii="Times New Roman" w:eastAsia="Times New Roman" w:hAnsi="Times New Roman"/>
          <w:kern w:val="0"/>
          <w:sz w:val="20"/>
          <w:szCs w:val="20"/>
        </w:rPr>
        <w:t>: High</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Timeframe</w:t>
      </w:r>
      <w:r w:rsidRPr="00376B79">
        <w:rPr>
          <w:rFonts w:ascii="Times New Roman" w:eastAsia="Times New Roman" w:hAnsi="Times New Roman"/>
          <w:kern w:val="0"/>
          <w:sz w:val="20"/>
          <w:szCs w:val="20"/>
        </w:rPr>
        <w:t xml:space="preserve">: Immediate </w:t>
      </w:r>
      <w:r w:rsidRPr="00376B79">
        <w:rPr>
          <w:rFonts w:ascii="Times New Roman" w:eastAsia="Times New Roman" w:hAnsi="Times New Roman"/>
          <w:kern w:val="0"/>
          <w:sz w:val="20"/>
          <w:szCs w:val="20"/>
        </w:rPr>
        <w:br/>
        <w:t>Due to delays caused by political instability, security challenges and natural disasters, it is recommended to request a no-cost extension of the project for six to twelve months. This extension would provide the opportunity to finalize the MRV systems and continue training and capacity-building activities, thus ensuring that the initial objectives are achieved.</w:t>
      </w:r>
    </w:p>
    <w:p w14:paraId="5CE18027" w14:textId="77777777" w:rsidR="0073255A" w:rsidRPr="00376B79" w:rsidRDefault="00350A42">
      <w:pPr>
        <w:rPr>
          <w:rFonts w:ascii="Times New Roman" w:eastAsia="Times New Roman" w:hAnsi="Times New Roman"/>
          <w:kern w:val="0"/>
          <w:sz w:val="20"/>
          <w:szCs w:val="20"/>
        </w:rPr>
      </w:pPr>
      <w:r w:rsidRPr="00376B79">
        <w:rPr>
          <w:rFonts w:ascii="Times New Roman" w:eastAsia="Times New Roman" w:hAnsi="Times New Roman"/>
          <w:b/>
          <w:bCs/>
          <w:kern w:val="0"/>
          <w:sz w:val="20"/>
          <w:szCs w:val="20"/>
        </w:rPr>
        <w:t>Recommendation 3: Strengthening the monitoring and evaluation (M&amp;E) system</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Responsible party</w:t>
      </w:r>
      <w:r w:rsidRPr="00376B79">
        <w:rPr>
          <w:rFonts w:ascii="Times New Roman" w:eastAsia="Times New Roman" w:hAnsi="Times New Roman"/>
          <w:kern w:val="0"/>
          <w:sz w:val="20"/>
          <w:szCs w:val="20"/>
        </w:rPr>
        <w:t xml:space="preserve">: UNDP, </w:t>
      </w:r>
      <w:r w:rsidR="00645C1A" w:rsidRPr="00376B79">
        <w:rPr>
          <w:rFonts w:ascii="Times New Roman" w:eastAsia="Times New Roman" w:hAnsi="Times New Roman"/>
          <w:kern w:val="0"/>
          <w:sz w:val="20"/>
          <w:szCs w:val="20"/>
        </w:rPr>
        <w:t>Ministry of the Environment</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Importance</w:t>
      </w:r>
      <w:r w:rsidRPr="00376B79">
        <w:rPr>
          <w:rFonts w:ascii="Times New Roman" w:eastAsia="Times New Roman" w:hAnsi="Times New Roman"/>
          <w:kern w:val="0"/>
          <w:sz w:val="20"/>
          <w:szCs w:val="20"/>
        </w:rPr>
        <w:t>: High</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Timeframe</w:t>
      </w:r>
      <w:r w:rsidRPr="00376B79">
        <w:rPr>
          <w:rFonts w:ascii="Times New Roman" w:eastAsia="Times New Roman" w:hAnsi="Times New Roman"/>
          <w:kern w:val="0"/>
          <w:sz w:val="20"/>
          <w:szCs w:val="20"/>
        </w:rPr>
        <w:t xml:space="preserve">: Short-term </w:t>
      </w:r>
      <w:r w:rsidRPr="00376B79">
        <w:rPr>
          <w:rFonts w:ascii="Times New Roman" w:eastAsia="Times New Roman" w:hAnsi="Times New Roman"/>
          <w:kern w:val="0"/>
          <w:sz w:val="20"/>
          <w:szCs w:val="20"/>
        </w:rPr>
        <w:br/>
        <w:t xml:space="preserve">The M&amp;E system should be strengthened by introducing a centralized and standardized data collection system. </w:t>
      </w:r>
      <w:r w:rsidRPr="00376B79">
        <w:rPr>
          <w:rFonts w:ascii="Times New Roman" w:eastAsia="Times New Roman" w:hAnsi="Times New Roman"/>
          <w:kern w:val="0"/>
          <w:sz w:val="20"/>
          <w:szCs w:val="20"/>
        </w:rPr>
        <w:lastRenderedPageBreak/>
        <w:t>This would reduce inaccuracies and ensure complete and consistent documentation of activities and results. This would improve the ability to measure the real impacts of project activities and proactively adjust strategies.</w:t>
      </w:r>
    </w:p>
    <w:p w14:paraId="51FE3CF2" w14:textId="77777777" w:rsidR="0073255A" w:rsidRPr="00376B79" w:rsidRDefault="00350A42">
      <w:pPr>
        <w:rPr>
          <w:rFonts w:ascii="Times New Roman" w:eastAsia="Times New Roman" w:hAnsi="Times New Roman"/>
          <w:kern w:val="0"/>
          <w:sz w:val="20"/>
          <w:szCs w:val="20"/>
        </w:rPr>
      </w:pPr>
      <w:r w:rsidRPr="00376B79">
        <w:rPr>
          <w:rFonts w:ascii="Times New Roman" w:eastAsia="Times New Roman" w:hAnsi="Times New Roman"/>
          <w:b/>
          <w:bCs/>
          <w:kern w:val="0"/>
          <w:sz w:val="20"/>
          <w:szCs w:val="20"/>
        </w:rPr>
        <w:t>Recommendation 4: Finalize and formalize institutional arrangements for the MRV system</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Responsible party</w:t>
      </w:r>
      <w:r w:rsidRPr="00376B79">
        <w:rPr>
          <w:rFonts w:ascii="Times New Roman" w:eastAsia="Times New Roman" w:hAnsi="Times New Roman"/>
          <w:kern w:val="0"/>
          <w:sz w:val="20"/>
          <w:szCs w:val="20"/>
        </w:rPr>
        <w:t xml:space="preserve">: </w:t>
      </w:r>
      <w:r w:rsidR="00645C1A" w:rsidRPr="00376B79">
        <w:rPr>
          <w:rFonts w:ascii="Times New Roman" w:eastAsia="Times New Roman" w:hAnsi="Times New Roman"/>
          <w:kern w:val="0"/>
          <w:sz w:val="20"/>
          <w:szCs w:val="20"/>
        </w:rPr>
        <w:t>Ministry of the Environment</w:t>
      </w:r>
      <w:r w:rsidRPr="00376B79">
        <w:rPr>
          <w:rFonts w:ascii="Times New Roman" w:eastAsia="Times New Roman" w:hAnsi="Times New Roman"/>
          <w:kern w:val="0"/>
          <w:sz w:val="20"/>
          <w:szCs w:val="20"/>
        </w:rPr>
        <w:t>, UNDP</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Importance</w:t>
      </w:r>
      <w:r w:rsidRPr="00376B79">
        <w:rPr>
          <w:rFonts w:ascii="Times New Roman" w:eastAsia="Times New Roman" w:hAnsi="Times New Roman"/>
          <w:kern w:val="0"/>
          <w:sz w:val="20"/>
          <w:szCs w:val="20"/>
        </w:rPr>
        <w:t>: High</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Timeframe</w:t>
      </w:r>
      <w:r w:rsidRPr="00376B79">
        <w:rPr>
          <w:rFonts w:ascii="Times New Roman" w:eastAsia="Times New Roman" w:hAnsi="Times New Roman"/>
          <w:kern w:val="0"/>
          <w:sz w:val="20"/>
          <w:szCs w:val="20"/>
        </w:rPr>
        <w:t xml:space="preserve">: Short-term </w:t>
      </w:r>
      <w:r w:rsidRPr="00376B79">
        <w:rPr>
          <w:rFonts w:ascii="Times New Roman" w:eastAsia="Times New Roman" w:hAnsi="Times New Roman"/>
          <w:kern w:val="0"/>
          <w:sz w:val="20"/>
          <w:szCs w:val="20"/>
        </w:rPr>
        <w:br/>
        <w:t>To ensure effective implementation of the MRV system, it is essential to finalize and formalize institutional arrangements through a decree or legislative instrument. This would clarify the roles and responsibilities of stakeholders and strengthen inter-institutional coordination, thereby improving the collection and management of GHG emissions data.</w:t>
      </w:r>
    </w:p>
    <w:p w14:paraId="2174F585" w14:textId="77777777" w:rsidR="0073255A" w:rsidRPr="00376B79" w:rsidRDefault="00350A42">
      <w:pPr>
        <w:rPr>
          <w:rFonts w:ascii="Times New Roman" w:eastAsia="Times New Roman" w:hAnsi="Times New Roman"/>
          <w:kern w:val="0"/>
          <w:sz w:val="20"/>
          <w:szCs w:val="20"/>
        </w:rPr>
      </w:pPr>
      <w:r w:rsidRPr="00376B79">
        <w:rPr>
          <w:rFonts w:ascii="Times New Roman" w:eastAsia="Times New Roman" w:hAnsi="Times New Roman"/>
          <w:b/>
          <w:bCs/>
          <w:kern w:val="0"/>
          <w:sz w:val="20"/>
          <w:szCs w:val="20"/>
        </w:rPr>
        <w:t>Recommendation 5: Development of sector guidelines for NDC monitoring</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Responsible party</w:t>
      </w:r>
      <w:r w:rsidRPr="00376B79">
        <w:rPr>
          <w:rFonts w:ascii="Times New Roman" w:eastAsia="Times New Roman" w:hAnsi="Times New Roman"/>
          <w:kern w:val="0"/>
          <w:sz w:val="20"/>
          <w:szCs w:val="20"/>
        </w:rPr>
        <w:t xml:space="preserve">: </w:t>
      </w:r>
      <w:r w:rsidR="00645C1A" w:rsidRPr="00376B79">
        <w:rPr>
          <w:rFonts w:ascii="Times New Roman" w:eastAsia="Times New Roman" w:hAnsi="Times New Roman"/>
          <w:kern w:val="0"/>
          <w:sz w:val="20"/>
          <w:szCs w:val="20"/>
        </w:rPr>
        <w:t>Ministry of the Environment</w:t>
      </w:r>
      <w:r w:rsidRPr="00376B79">
        <w:rPr>
          <w:rFonts w:ascii="Times New Roman" w:eastAsia="Times New Roman" w:hAnsi="Times New Roman"/>
          <w:kern w:val="0"/>
          <w:sz w:val="20"/>
          <w:szCs w:val="20"/>
        </w:rPr>
        <w:t>, sector experts</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Importance</w:t>
      </w:r>
      <w:r w:rsidRPr="00376B79">
        <w:rPr>
          <w:rFonts w:ascii="Times New Roman" w:eastAsia="Times New Roman" w:hAnsi="Times New Roman"/>
          <w:kern w:val="0"/>
          <w:sz w:val="20"/>
          <w:szCs w:val="20"/>
        </w:rPr>
        <w:t>: Medium</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Timeframe</w:t>
      </w:r>
      <w:r w:rsidRPr="00376B79">
        <w:rPr>
          <w:rFonts w:ascii="Times New Roman" w:eastAsia="Times New Roman" w:hAnsi="Times New Roman"/>
          <w:kern w:val="0"/>
          <w:sz w:val="20"/>
          <w:szCs w:val="20"/>
        </w:rPr>
        <w:t xml:space="preserve">: Short-term </w:t>
      </w:r>
      <w:r w:rsidRPr="00376B79">
        <w:rPr>
          <w:rFonts w:ascii="Times New Roman" w:eastAsia="Times New Roman" w:hAnsi="Times New Roman"/>
          <w:kern w:val="0"/>
          <w:sz w:val="20"/>
          <w:szCs w:val="20"/>
        </w:rPr>
        <w:br/>
        <w:t>It is recommended that sectoral guidelines be developed to facilitate NDC monitoring. This would help harmonize practices between key sectors and ensure the collection of consistent and comparable data for adaptation and mitigation actions.</w:t>
      </w:r>
    </w:p>
    <w:p w14:paraId="1EFBAE7C" w14:textId="77777777" w:rsidR="0073255A" w:rsidRPr="00376B79" w:rsidRDefault="00350A42">
      <w:pPr>
        <w:rPr>
          <w:rFonts w:ascii="Times New Roman" w:eastAsia="Times New Roman" w:hAnsi="Times New Roman"/>
          <w:kern w:val="0"/>
          <w:sz w:val="20"/>
          <w:szCs w:val="20"/>
        </w:rPr>
      </w:pPr>
      <w:r w:rsidRPr="00376B79">
        <w:rPr>
          <w:rFonts w:ascii="Times New Roman" w:eastAsia="Times New Roman" w:hAnsi="Times New Roman"/>
          <w:b/>
          <w:bCs/>
          <w:kern w:val="0"/>
          <w:sz w:val="20"/>
          <w:szCs w:val="20"/>
        </w:rPr>
        <w:t>Recommendation 6: Ongoing training and mentoring programs</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Responsible party</w:t>
      </w:r>
      <w:r w:rsidRPr="00376B79">
        <w:rPr>
          <w:rFonts w:ascii="Times New Roman" w:eastAsia="Times New Roman" w:hAnsi="Times New Roman"/>
          <w:kern w:val="0"/>
          <w:sz w:val="20"/>
          <w:szCs w:val="20"/>
        </w:rPr>
        <w:t>: UNDP, Ministry of the Environment, local universities</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Importance</w:t>
      </w:r>
      <w:r w:rsidRPr="00376B79">
        <w:rPr>
          <w:rFonts w:ascii="Times New Roman" w:eastAsia="Times New Roman" w:hAnsi="Times New Roman"/>
          <w:kern w:val="0"/>
          <w:sz w:val="20"/>
          <w:szCs w:val="20"/>
        </w:rPr>
        <w:t>: Medium</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Timeframe</w:t>
      </w:r>
      <w:r w:rsidRPr="00376B79">
        <w:rPr>
          <w:rFonts w:ascii="Times New Roman" w:eastAsia="Times New Roman" w:hAnsi="Times New Roman"/>
          <w:kern w:val="0"/>
          <w:sz w:val="20"/>
          <w:szCs w:val="20"/>
        </w:rPr>
        <w:t xml:space="preserve">: Medium term </w:t>
      </w:r>
      <w:r w:rsidRPr="00376B79">
        <w:rPr>
          <w:rFonts w:ascii="Times New Roman" w:eastAsia="Times New Roman" w:hAnsi="Times New Roman"/>
          <w:kern w:val="0"/>
          <w:sz w:val="20"/>
          <w:szCs w:val="20"/>
        </w:rPr>
        <w:br/>
        <w:t xml:space="preserve">Ongoing training and mentoring programs are needed to ensure that the skills of national experts are </w:t>
      </w:r>
      <w:proofErr w:type="gramStart"/>
      <w:r w:rsidRPr="00376B79">
        <w:rPr>
          <w:rFonts w:ascii="Times New Roman" w:eastAsia="Times New Roman" w:hAnsi="Times New Roman"/>
          <w:kern w:val="0"/>
          <w:sz w:val="20"/>
          <w:szCs w:val="20"/>
        </w:rPr>
        <w:t>strengthened</w:t>
      </w:r>
      <w:proofErr w:type="gramEnd"/>
      <w:r w:rsidRPr="00376B79">
        <w:rPr>
          <w:rFonts w:ascii="Times New Roman" w:eastAsia="Times New Roman" w:hAnsi="Times New Roman"/>
          <w:kern w:val="0"/>
          <w:sz w:val="20"/>
          <w:szCs w:val="20"/>
        </w:rPr>
        <w:t xml:space="preserve"> and that knowledge is effectively applied in the field. This approach would help maintain technical skills within Haitian institutions and counter the loss of trained personnel.</w:t>
      </w:r>
    </w:p>
    <w:p w14:paraId="3861833E" w14:textId="77777777" w:rsidR="0073255A" w:rsidRPr="00376B79" w:rsidRDefault="00350A42">
      <w:pPr>
        <w:rPr>
          <w:rFonts w:ascii="Times New Roman" w:eastAsia="Times New Roman" w:hAnsi="Times New Roman"/>
          <w:kern w:val="0"/>
          <w:sz w:val="20"/>
          <w:szCs w:val="20"/>
        </w:rPr>
      </w:pPr>
      <w:r w:rsidRPr="00376B79">
        <w:rPr>
          <w:rFonts w:ascii="Times New Roman" w:eastAsia="Times New Roman" w:hAnsi="Times New Roman"/>
          <w:b/>
          <w:bCs/>
          <w:kern w:val="0"/>
          <w:sz w:val="20"/>
          <w:szCs w:val="20"/>
        </w:rPr>
        <w:t>Recommendation 7: Set up a system to track skills trained</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Responsible party</w:t>
      </w:r>
      <w:r w:rsidRPr="00376B79">
        <w:rPr>
          <w:rFonts w:ascii="Times New Roman" w:eastAsia="Times New Roman" w:hAnsi="Times New Roman"/>
          <w:kern w:val="0"/>
          <w:sz w:val="20"/>
          <w:szCs w:val="20"/>
        </w:rPr>
        <w:t>: UNDP, Ministry of the Environment</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Importance</w:t>
      </w:r>
      <w:r w:rsidRPr="00376B79">
        <w:rPr>
          <w:rFonts w:ascii="Times New Roman" w:eastAsia="Times New Roman" w:hAnsi="Times New Roman"/>
          <w:kern w:val="0"/>
          <w:sz w:val="20"/>
          <w:szCs w:val="20"/>
        </w:rPr>
        <w:t>: Medium</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Timeframe</w:t>
      </w:r>
      <w:r w:rsidRPr="00376B79">
        <w:rPr>
          <w:rFonts w:ascii="Times New Roman" w:eastAsia="Times New Roman" w:hAnsi="Times New Roman"/>
          <w:kern w:val="0"/>
          <w:sz w:val="20"/>
          <w:szCs w:val="20"/>
        </w:rPr>
        <w:t xml:space="preserve">: Short-term </w:t>
      </w:r>
      <w:r w:rsidRPr="00376B79">
        <w:rPr>
          <w:rFonts w:ascii="Times New Roman" w:eastAsia="Times New Roman" w:hAnsi="Times New Roman"/>
          <w:kern w:val="0"/>
          <w:sz w:val="20"/>
          <w:szCs w:val="20"/>
        </w:rPr>
        <w:br/>
        <w:t>It is recommended that a system be set up to monitor the development of skills acquired by training beneficiaries, through pre- and post-training assessments. This will enable us to measure the real impact of training and identify additional capacity-building needs.</w:t>
      </w:r>
    </w:p>
    <w:p w14:paraId="0FF4C435" w14:textId="77777777" w:rsidR="0073255A" w:rsidRPr="00376B79" w:rsidRDefault="00350A42">
      <w:pPr>
        <w:rPr>
          <w:rFonts w:ascii="Times New Roman" w:eastAsia="Times New Roman" w:hAnsi="Times New Roman"/>
          <w:kern w:val="0"/>
          <w:sz w:val="20"/>
          <w:szCs w:val="20"/>
        </w:rPr>
      </w:pPr>
      <w:r w:rsidRPr="00376B79">
        <w:rPr>
          <w:rFonts w:ascii="Times New Roman" w:eastAsia="Times New Roman" w:hAnsi="Times New Roman"/>
          <w:b/>
          <w:bCs/>
          <w:kern w:val="0"/>
          <w:sz w:val="20"/>
          <w:szCs w:val="20"/>
        </w:rPr>
        <w:t>Recommendation 8: Improved knowledge management and sharing of best practices</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Responsible party</w:t>
      </w:r>
      <w:r w:rsidRPr="00376B79">
        <w:rPr>
          <w:rFonts w:ascii="Times New Roman" w:eastAsia="Times New Roman" w:hAnsi="Times New Roman"/>
          <w:kern w:val="0"/>
          <w:sz w:val="20"/>
          <w:szCs w:val="20"/>
        </w:rPr>
        <w:t>: UNDP, Ministry of the Environment</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Importance</w:t>
      </w:r>
      <w:r w:rsidRPr="00376B79">
        <w:rPr>
          <w:rFonts w:ascii="Times New Roman" w:eastAsia="Times New Roman" w:hAnsi="Times New Roman"/>
          <w:kern w:val="0"/>
          <w:sz w:val="20"/>
          <w:szCs w:val="20"/>
        </w:rPr>
        <w:t>: Medium</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Timeframe</w:t>
      </w:r>
      <w:r w:rsidRPr="00376B79">
        <w:rPr>
          <w:rFonts w:ascii="Times New Roman" w:eastAsia="Times New Roman" w:hAnsi="Times New Roman"/>
          <w:kern w:val="0"/>
          <w:sz w:val="20"/>
          <w:szCs w:val="20"/>
        </w:rPr>
        <w:t xml:space="preserve">: Medium term </w:t>
      </w:r>
      <w:r w:rsidRPr="00376B79">
        <w:rPr>
          <w:rFonts w:ascii="Times New Roman" w:eastAsia="Times New Roman" w:hAnsi="Times New Roman"/>
          <w:kern w:val="0"/>
          <w:sz w:val="20"/>
          <w:szCs w:val="20"/>
        </w:rPr>
        <w:br/>
        <w:t xml:space="preserve">A knowledge management platform should be created to centralize documents, lessons learned and good practices. This would strengthen stakeholders' ability to learn </w:t>
      </w:r>
      <w:r w:rsidRPr="00376B79">
        <w:rPr>
          <w:rFonts w:ascii="Times New Roman" w:eastAsia="Times New Roman" w:hAnsi="Times New Roman"/>
          <w:kern w:val="0"/>
          <w:sz w:val="20"/>
          <w:szCs w:val="20"/>
        </w:rPr>
        <w:t>from experience and improve the effectiveness and sustainability of project actions.</w:t>
      </w:r>
    </w:p>
    <w:p w14:paraId="3C17E132" w14:textId="77777777" w:rsidR="0073255A" w:rsidRPr="00376B79" w:rsidRDefault="00350A42">
      <w:pPr>
        <w:rPr>
          <w:rFonts w:ascii="Times New Roman" w:eastAsia="Times New Roman" w:hAnsi="Times New Roman"/>
          <w:kern w:val="0"/>
          <w:sz w:val="20"/>
          <w:szCs w:val="20"/>
        </w:rPr>
      </w:pPr>
      <w:r w:rsidRPr="00376B79">
        <w:rPr>
          <w:rFonts w:ascii="Times New Roman" w:eastAsia="Times New Roman" w:hAnsi="Times New Roman"/>
          <w:b/>
          <w:bCs/>
          <w:kern w:val="0"/>
          <w:sz w:val="20"/>
          <w:szCs w:val="20"/>
        </w:rPr>
        <w:t xml:space="preserve">Recommendation 9: Involve </w:t>
      </w:r>
      <w:proofErr w:type="gramStart"/>
      <w:r w:rsidRPr="00376B79">
        <w:rPr>
          <w:rFonts w:ascii="Times New Roman" w:eastAsia="Times New Roman" w:hAnsi="Times New Roman"/>
          <w:b/>
          <w:bCs/>
          <w:kern w:val="0"/>
          <w:sz w:val="20"/>
          <w:szCs w:val="20"/>
        </w:rPr>
        <w:t>Masters</w:t>
      </w:r>
      <w:proofErr w:type="gramEnd"/>
      <w:r w:rsidRPr="00376B79">
        <w:rPr>
          <w:rFonts w:ascii="Times New Roman" w:eastAsia="Times New Roman" w:hAnsi="Times New Roman"/>
          <w:b/>
          <w:bCs/>
          <w:kern w:val="0"/>
          <w:sz w:val="20"/>
          <w:szCs w:val="20"/>
        </w:rPr>
        <w:t xml:space="preserve"> and PhD students in project activities</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Responsible party</w:t>
      </w:r>
      <w:r w:rsidRPr="00376B79">
        <w:rPr>
          <w:rFonts w:ascii="Times New Roman" w:eastAsia="Times New Roman" w:hAnsi="Times New Roman"/>
          <w:kern w:val="0"/>
          <w:sz w:val="20"/>
          <w:szCs w:val="20"/>
        </w:rPr>
        <w:t>: UNDP, local universities, Ministry of the Environment</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Importance</w:t>
      </w:r>
      <w:r w:rsidRPr="00376B79">
        <w:rPr>
          <w:rFonts w:ascii="Times New Roman" w:eastAsia="Times New Roman" w:hAnsi="Times New Roman"/>
          <w:kern w:val="0"/>
          <w:sz w:val="20"/>
          <w:szCs w:val="20"/>
        </w:rPr>
        <w:t>: Medium</w:t>
      </w:r>
      <w:r w:rsidRPr="00376B79">
        <w:rPr>
          <w:rFonts w:ascii="Times New Roman" w:eastAsia="Times New Roman" w:hAnsi="Times New Roman"/>
          <w:kern w:val="0"/>
          <w:sz w:val="20"/>
          <w:szCs w:val="20"/>
        </w:rPr>
        <w:br/>
      </w:r>
      <w:r w:rsidRPr="00376B79">
        <w:rPr>
          <w:rFonts w:ascii="Times New Roman" w:eastAsia="Times New Roman" w:hAnsi="Times New Roman"/>
          <w:b/>
          <w:bCs/>
          <w:kern w:val="0"/>
          <w:sz w:val="20"/>
          <w:szCs w:val="20"/>
        </w:rPr>
        <w:t>Timeframe</w:t>
      </w:r>
      <w:r w:rsidRPr="00376B79">
        <w:rPr>
          <w:rFonts w:ascii="Times New Roman" w:eastAsia="Times New Roman" w:hAnsi="Times New Roman"/>
          <w:kern w:val="0"/>
          <w:sz w:val="20"/>
          <w:szCs w:val="20"/>
        </w:rPr>
        <w:t xml:space="preserve">: Short-term </w:t>
      </w:r>
      <w:r w:rsidRPr="00376B79">
        <w:rPr>
          <w:rFonts w:ascii="Times New Roman" w:eastAsia="Times New Roman" w:hAnsi="Times New Roman"/>
          <w:kern w:val="0"/>
          <w:sz w:val="20"/>
          <w:szCs w:val="20"/>
        </w:rPr>
        <w:br/>
        <w:t>The inclusion of Master's and PhD students in the project, through research grants and collaboration opportunities, would stimulate applied research and strengthen local expertise. This involvement would contribute to developing a sustainable knowledge and skills base for managing climate issues in Haiti.</w:t>
      </w:r>
    </w:p>
    <w:p w14:paraId="7B2720FD" w14:textId="77777777" w:rsidR="00DC4C3B" w:rsidRPr="00376B79" w:rsidRDefault="00DC4C3B" w:rsidP="0032720B">
      <w:pPr>
        <w:spacing w:after="0" w:line="240" w:lineRule="auto"/>
        <w:rPr>
          <w:rFonts w:ascii="Times New Roman" w:hAnsi="Times New Roman"/>
          <w:sz w:val="24"/>
          <w:szCs w:val="24"/>
        </w:rPr>
      </w:pPr>
    </w:p>
    <w:p w14:paraId="27298458" w14:textId="77777777" w:rsidR="00651DCC" w:rsidRPr="00376B79" w:rsidRDefault="00651DCC" w:rsidP="0032720B">
      <w:pPr>
        <w:spacing w:after="0" w:line="240" w:lineRule="auto"/>
        <w:rPr>
          <w:rFonts w:ascii="Times New Roman" w:hAnsi="Times New Roman"/>
          <w:sz w:val="24"/>
          <w:szCs w:val="24"/>
        </w:rPr>
      </w:pPr>
    </w:p>
    <w:p w14:paraId="7EC6F650" w14:textId="77777777" w:rsidR="00651DCC" w:rsidRPr="00376B79" w:rsidRDefault="00651DCC" w:rsidP="0032720B">
      <w:pPr>
        <w:spacing w:after="0" w:line="240" w:lineRule="auto"/>
        <w:rPr>
          <w:rFonts w:ascii="Times New Roman" w:hAnsi="Times New Roman"/>
          <w:sz w:val="24"/>
          <w:szCs w:val="24"/>
        </w:rPr>
      </w:pPr>
    </w:p>
    <w:p w14:paraId="31E44CCE" w14:textId="77777777" w:rsidR="00651DCC" w:rsidRPr="00376B79" w:rsidRDefault="00651DCC" w:rsidP="0032720B">
      <w:pPr>
        <w:spacing w:after="0" w:line="240" w:lineRule="auto"/>
        <w:rPr>
          <w:rFonts w:ascii="Times New Roman" w:hAnsi="Times New Roman"/>
          <w:sz w:val="24"/>
          <w:szCs w:val="24"/>
        </w:rPr>
      </w:pPr>
    </w:p>
    <w:p w14:paraId="1E634A7D" w14:textId="77777777" w:rsidR="000D052A" w:rsidRPr="00376B79" w:rsidRDefault="000D052A">
      <w:pPr>
        <w:suppressAutoHyphens w:val="0"/>
        <w:autoSpaceDN/>
        <w:spacing w:line="259" w:lineRule="auto"/>
        <w:rPr>
          <w:rFonts w:ascii="Times New Roman" w:hAnsi="Times New Roman"/>
          <w:sz w:val="24"/>
          <w:szCs w:val="24"/>
        </w:rPr>
      </w:pPr>
      <w:r w:rsidRPr="00376B79">
        <w:rPr>
          <w:rFonts w:ascii="Times New Roman" w:hAnsi="Times New Roman"/>
          <w:sz w:val="24"/>
          <w:szCs w:val="24"/>
        </w:rPr>
        <w:br w:type="page"/>
      </w:r>
    </w:p>
    <w:p w14:paraId="622D541B" w14:textId="77777777" w:rsidR="0073255A" w:rsidRDefault="00350A42">
      <w:pPr>
        <w:pStyle w:val="Title"/>
        <w:rPr>
          <w:lang w:val="fr-FR"/>
        </w:rPr>
      </w:pPr>
      <w:bookmarkStart w:id="6" w:name="_Toc185262548"/>
      <w:r w:rsidRPr="0032720B">
        <w:rPr>
          <w:lang w:val="fr-FR"/>
        </w:rPr>
        <w:lastRenderedPageBreak/>
        <w:t>Introduction</w:t>
      </w:r>
      <w:bookmarkEnd w:id="6"/>
      <w:r w:rsidRPr="0032720B">
        <w:rPr>
          <w:lang w:val="fr-FR"/>
        </w:rPr>
        <w:t xml:space="preserve"> </w:t>
      </w:r>
    </w:p>
    <w:p w14:paraId="00008094" w14:textId="7D3404C6" w:rsidR="0073255A" w:rsidRPr="00663DA6" w:rsidRDefault="00663DA6">
      <w:pPr>
        <w:pStyle w:val="Heading1"/>
        <w:rPr>
          <w:rFonts w:eastAsia="Times New Roman"/>
        </w:rPr>
      </w:pPr>
      <w:bookmarkStart w:id="7" w:name="_Toc185262549"/>
      <w:r w:rsidRPr="00663DA6">
        <w:rPr>
          <w:rFonts w:eastAsia="Times New Roman"/>
        </w:rPr>
        <w:t>Purpose of the MTR a</w:t>
      </w:r>
      <w:r>
        <w:rPr>
          <w:rFonts w:eastAsia="Times New Roman"/>
        </w:rPr>
        <w:t>nd objectives</w:t>
      </w:r>
      <w:bookmarkEnd w:id="7"/>
      <w:r>
        <w:rPr>
          <w:rFonts w:eastAsia="Times New Roman"/>
        </w:rPr>
        <w:t xml:space="preserve"> </w:t>
      </w:r>
    </w:p>
    <w:p w14:paraId="2E516F67"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The Mid-Term Review (MTR) of the project "Strengthening national institutions in Haiti to meet the transparency requirements of the Paris Agreement (CBIT-Haiti)" aims to assess progress towards achieving the project's expected results, identify challenges encountered and propose recommendations to improve overall implementation performance during the second half of the project. This evaluation is crucial to ensure that the project is on track to achieve its objectives, and to inform stakeholders of any adju</w:t>
      </w:r>
      <w:r w:rsidRPr="00376B79">
        <w:rPr>
          <w:rFonts w:ascii="Times New Roman" w:eastAsia="Times New Roman" w:hAnsi="Times New Roman"/>
          <w:kern w:val="0"/>
          <w:sz w:val="24"/>
          <w:szCs w:val="24"/>
        </w:rPr>
        <w:t>stments needed to optimize the project's impact.</w:t>
      </w:r>
    </w:p>
    <w:p w14:paraId="052BA0C2" w14:textId="15529540"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main objectives of </w:t>
      </w:r>
      <w:r w:rsidR="00776384">
        <w:rPr>
          <w:rFonts w:ascii="Times New Roman" w:eastAsia="Times New Roman" w:hAnsi="Times New Roman"/>
          <w:kern w:val="0"/>
          <w:sz w:val="24"/>
          <w:szCs w:val="24"/>
        </w:rPr>
        <w:t>the MTR</w:t>
      </w:r>
      <w:r w:rsidRPr="00376B79">
        <w:rPr>
          <w:rFonts w:ascii="Times New Roman" w:eastAsia="Times New Roman" w:hAnsi="Times New Roman"/>
          <w:kern w:val="0"/>
          <w:sz w:val="24"/>
          <w:szCs w:val="24"/>
        </w:rPr>
        <w:t xml:space="preserve"> </w:t>
      </w:r>
      <w:proofErr w:type="gramStart"/>
      <w:r w:rsidRPr="00376B79">
        <w:rPr>
          <w:rFonts w:ascii="Times New Roman" w:eastAsia="Times New Roman" w:hAnsi="Times New Roman"/>
          <w:kern w:val="0"/>
          <w:sz w:val="24"/>
          <w:szCs w:val="24"/>
        </w:rPr>
        <w:t>are :</w:t>
      </w:r>
      <w:proofErr w:type="gramEnd"/>
    </w:p>
    <w:p w14:paraId="75C2E7AC" w14:textId="77777777" w:rsidR="0073255A" w:rsidRPr="00376B79" w:rsidRDefault="00350A42">
      <w:pPr>
        <w:numPr>
          <w:ilvl w:val="0"/>
          <w:numId w:val="42"/>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Assess the relevance, effectiveness, efficiency and sustainability of project activities in relation to expected </w:t>
      </w:r>
      <w:proofErr w:type="gramStart"/>
      <w:r w:rsidRPr="00376B79">
        <w:rPr>
          <w:rFonts w:ascii="Times New Roman" w:eastAsia="Times New Roman" w:hAnsi="Times New Roman"/>
          <w:kern w:val="0"/>
          <w:sz w:val="24"/>
          <w:szCs w:val="24"/>
        </w:rPr>
        <w:t>results;</w:t>
      </w:r>
      <w:proofErr w:type="gramEnd"/>
    </w:p>
    <w:p w14:paraId="513EB056" w14:textId="77777777" w:rsidR="0073255A" w:rsidRPr="00376B79" w:rsidRDefault="00350A42">
      <w:pPr>
        <w:numPr>
          <w:ilvl w:val="0"/>
          <w:numId w:val="42"/>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Identify lessons learned from implementation to date and best practices likely to contribute to the project's future </w:t>
      </w:r>
      <w:proofErr w:type="gramStart"/>
      <w:r w:rsidRPr="00376B79">
        <w:rPr>
          <w:rFonts w:ascii="Times New Roman" w:eastAsia="Times New Roman" w:hAnsi="Times New Roman"/>
          <w:kern w:val="0"/>
          <w:sz w:val="24"/>
          <w:szCs w:val="24"/>
        </w:rPr>
        <w:t>success;</w:t>
      </w:r>
      <w:proofErr w:type="gramEnd"/>
    </w:p>
    <w:p w14:paraId="6CFFC102" w14:textId="77777777" w:rsidR="0073255A" w:rsidRPr="00376B79" w:rsidRDefault="00350A42">
      <w:pPr>
        <w:numPr>
          <w:ilvl w:val="0"/>
          <w:numId w:val="42"/>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Formulate recommendations to maximize the long-term sustainability and impact of the CBIT-Haiti project.</w:t>
      </w:r>
    </w:p>
    <w:p w14:paraId="2A9C6DE7" w14:textId="7ADBC465" w:rsidR="0073255A" w:rsidRPr="00376B79" w:rsidRDefault="00350A42">
      <w:pPr>
        <w:pStyle w:val="Heading1"/>
        <w:rPr>
          <w:rFonts w:eastAsia="Times New Roman"/>
        </w:rPr>
      </w:pPr>
      <w:bookmarkStart w:id="8" w:name="_Toc185262550"/>
      <w:r w:rsidRPr="00376B79">
        <w:rPr>
          <w:rFonts w:eastAsia="Times New Roman"/>
        </w:rPr>
        <w:t xml:space="preserve">Scope </w:t>
      </w:r>
      <w:r w:rsidR="00663DA6">
        <w:rPr>
          <w:rFonts w:eastAsia="Times New Roman"/>
        </w:rPr>
        <w:t xml:space="preserve">and methodology </w:t>
      </w:r>
      <w:proofErr w:type="gramStart"/>
      <w:r w:rsidR="00663DA6">
        <w:rPr>
          <w:rFonts w:eastAsia="Times New Roman"/>
        </w:rPr>
        <w:t xml:space="preserve">of </w:t>
      </w:r>
      <w:r w:rsidRPr="00376B79">
        <w:rPr>
          <w:rFonts w:eastAsia="Times New Roman"/>
        </w:rPr>
        <w:t xml:space="preserve"> the</w:t>
      </w:r>
      <w:proofErr w:type="gramEnd"/>
      <w:r w:rsidRPr="00376B79">
        <w:rPr>
          <w:rFonts w:eastAsia="Times New Roman"/>
        </w:rPr>
        <w:t xml:space="preserve"> </w:t>
      </w:r>
      <w:r w:rsidR="00494409" w:rsidRPr="00376B79">
        <w:rPr>
          <w:rFonts w:eastAsia="Times New Roman"/>
        </w:rPr>
        <w:t xml:space="preserve">mid-term </w:t>
      </w:r>
      <w:r w:rsidRPr="00376B79">
        <w:rPr>
          <w:rFonts w:eastAsia="Times New Roman"/>
        </w:rPr>
        <w:t>review</w:t>
      </w:r>
      <w:bookmarkEnd w:id="8"/>
    </w:p>
    <w:p w14:paraId="4E30FA47"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MTR is designed to provide a rigorous, evidence-based assessment of the CBIT-Haiti project's performance. It follows international standards and criteria established by the Global Environment Facility (GEF) and the United Nations Development </w:t>
      </w:r>
      <w:proofErr w:type="spellStart"/>
      <w:r w:rsidRPr="00376B79">
        <w:rPr>
          <w:rFonts w:ascii="Times New Roman" w:eastAsia="Times New Roman" w:hAnsi="Times New Roman"/>
          <w:kern w:val="0"/>
          <w:sz w:val="24"/>
          <w:szCs w:val="24"/>
        </w:rPr>
        <w:t>Programme</w:t>
      </w:r>
      <w:proofErr w:type="spellEnd"/>
      <w:r w:rsidRPr="00376B79">
        <w:rPr>
          <w:rFonts w:ascii="Times New Roman" w:eastAsia="Times New Roman" w:hAnsi="Times New Roman"/>
          <w:kern w:val="0"/>
          <w:sz w:val="24"/>
          <w:szCs w:val="24"/>
        </w:rPr>
        <w:t xml:space="preserve"> (UNDP). The MTR covers the technical, financial, institutional and operational aspects of the project, focusing on strategic alignment with national priorities and the objectives of the Paris Agreement.</w:t>
      </w:r>
    </w:p>
    <w:p w14:paraId="03F3D800" w14:textId="77777777" w:rsidR="0073255A" w:rsidRPr="00663DA6" w:rsidRDefault="00350A42">
      <w:pPr>
        <w:suppressAutoHyphens w:val="0"/>
        <w:autoSpaceDN/>
        <w:spacing w:after="0"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MTR methodology combines both qualitative and quantitative approaches to triangulate data and ensure a comprehensive assessment. </w:t>
      </w:r>
      <w:r w:rsidRPr="00663DA6">
        <w:rPr>
          <w:rFonts w:ascii="Times New Roman" w:eastAsia="Times New Roman" w:hAnsi="Times New Roman"/>
          <w:kern w:val="0"/>
          <w:sz w:val="24"/>
          <w:szCs w:val="24"/>
        </w:rPr>
        <w:t>Key data collection methods include:</w:t>
      </w:r>
    </w:p>
    <w:p w14:paraId="3CB2228F" w14:textId="77777777" w:rsidR="0073255A" w:rsidRPr="00376B79" w:rsidRDefault="00350A42">
      <w:pPr>
        <w:numPr>
          <w:ilvl w:val="0"/>
          <w:numId w:val="4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Document review</w:t>
      </w:r>
      <w:r w:rsidRPr="00376B79">
        <w:rPr>
          <w:rFonts w:ascii="Times New Roman" w:eastAsia="Times New Roman" w:hAnsi="Times New Roman"/>
          <w:kern w:val="0"/>
          <w:sz w:val="24"/>
          <w:szCs w:val="24"/>
        </w:rPr>
        <w:t>: analysis of project reports, national policies, work plans and other relevant documents to assess project progress and compliance.</w:t>
      </w:r>
    </w:p>
    <w:p w14:paraId="18E4A862" w14:textId="77777777" w:rsidR="0073255A" w:rsidRPr="00376B79" w:rsidRDefault="00350A42">
      <w:pPr>
        <w:numPr>
          <w:ilvl w:val="0"/>
          <w:numId w:val="4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Key informant interviews</w:t>
      </w:r>
      <w:r w:rsidRPr="00376B79">
        <w:rPr>
          <w:rFonts w:ascii="Times New Roman" w:eastAsia="Times New Roman" w:hAnsi="Times New Roman"/>
          <w:kern w:val="0"/>
          <w:sz w:val="24"/>
          <w:szCs w:val="24"/>
        </w:rPr>
        <w:t xml:space="preserve">: semi-structured interviews </w:t>
      </w:r>
      <w:r w:rsidR="000574DC" w:rsidRPr="00376B79">
        <w:rPr>
          <w:rFonts w:ascii="Times New Roman" w:eastAsia="Times New Roman" w:hAnsi="Times New Roman"/>
          <w:kern w:val="0"/>
          <w:sz w:val="24"/>
          <w:szCs w:val="24"/>
        </w:rPr>
        <w:t xml:space="preserve">were </w:t>
      </w:r>
      <w:r w:rsidRPr="00376B79">
        <w:rPr>
          <w:rFonts w:ascii="Times New Roman" w:eastAsia="Times New Roman" w:hAnsi="Times New Roman"/>
          <w:kern w:val="0"/>
          <w:sz w:val="24"/>
          <w:szCs w:val="24"/>
        </w:rPr>
        <w:t>conducted with key stakeholders, including representatives of the Haitian government, technical partners and project beneficiaries, to gather perspectives on project implementation and impacts.</w:t>
      </w:r>
    </w:p>
    <w:p w14:paraId="171C88AD" w14:textId="77777777" w:rsidR="0073255A" w:rsidRPr="00376B79" w:rsidRDefault="00350A42">
      <w:pPr>
        <w:numPr>
          <w:ilvl w:val="0"/>
          <w:numId w:val="4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Focus group discussions</w:t>
      </w:r>
      <w:r w:rsidRPr="00376B79">
        <w:rPr>
          <w:rFonts w:ascii="Times New Roman" w:eastAsia="Times New Roman" w:hAnsi="Times New Roman"/>
          <w:kern w:val="0"/>
          <w:sz w:val="24"/>
          <w:szCs w:val="24"/>
        </w:rPr>
        <w:t xml:space="preserve">: these </w:t>
      </w:r>
      <w:r w:rsidR="000574DC" w:rsidRPr="00376B79">
        <w:rPr>
          <w:rFonts w:ascii="Times New Roman" w:eastAsia="Times New Roman" w:hAnsi="Times New Roman"/>
          <w:kern w:val="0"/>
          <w:sz w:val="24"/>
          <w:szCs w:val="24"/>
        </w:rPr>
        <w:t xml:space="preserve">were </w:t>
      </w:r>
      <w:r w:rsidRPr="00376B79">
        <w:rPr>
          <w:rFonts w:ascii="Times New Roman" w:eastAsia="Times New Roman" w:hAnsi="Times New Roman"/>
          <w:kern w:val="0"/>
          <w:sz w:val="24"/>
          <w:szCs w:val="24"/>
        </w:rPr>
        <w:t>conducted with beneficiaries and local stakeholders to identify successes and challenges.</w:t>
      </w:r>
    </w:p>
    <w:p w14:paraId="3CB41CDB" w14:textId="77777777" w:rsidR="0073255A" w:rsidRPr="00376B79" w:rsidRDefault="00350A42">
      <w:pPr>
        <w:numPr>
          <w:ilvl w:val="0"/>
          <w:numId w:val="4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Field visits</w:t>
      </w:r>
      <w:r w:rsidRPr="00376B79">
        <w:rPr>
          <w:rFonts w:ascii="Times New Roman" w:eastAsia="Times New Roman" w:hAnsi="Times New Roman"/>
          <w:kern w:val="0"/>
          <w:sz w:val="24"/>
          <w:szCs w:val="24"/>
        </w:rPr>
        <w:t xml:space="preserve">: </w:t>
      </w:r>
      <w:r w:rsidR="000574DC" w:rsidRPr="00376B79">
        <w:rPr>
          <w:rFonts w:ascii="Times New Roman" w:eastAsia="Times New Roman" w:hAnsi="Times New Roman"/>
          <w:kern w:val="0"/>
          <w:sz w:val="24"/>
          <w:szCs w:val="24"/>
        </w:rPr>
        <w:t xml:space="preserve">The consultant was able to visit UNDP and MDE offices in </w:t>
      </w:r>
      <w:proofErr w:type="gramStart"/>
      <w:r w:rsidR="000574DC" w:rsidRPr="00376B79">
        <w:rPr>
          <w:rFonts w:ascii="Times New Roman" w:eastAsia="Times New Roman" w:hAnsi="Times New Roman"/>
          <w:kern w:val="0"/>
          <w:sz w:val="24"/>
          <w:szCs w:val="24"/>
        </w:rPr>
        <w:t>Port-au-Prince, and</w:t>
      </w:r>
      <w:proofErr w:type="gramEnd"/>
      <w:r w:rsidR="000574DC" w:rsidRPr="00376B79">
        <w:rPr>
          <w:rFonts w:ascii="Times New Roman" w:eastAsia="Times New Roman" w:hAnsi="Times New Roman"/>
          <w:kern w:val="0"/>
          <w:sz w:val="24"/>
          <w:szCs w:val="24"/>
        </w:rPr>
        <w:t xml:space="preserve"> conducted the rest of the interviews online</w:t>
      </w:r>
      <w:r w:rsidRPr="00376B79">
        <w:rPr>
          <w:rFonts w:ascii="Times New Roman" w:eastAsia="Times New Roman" w:hAnsi="Times New Roman"/>
          <w:kern w:val="0"/>
          <w:sz w:val="24"/>
          <w:szCs w:val="24"/>
        </w:rPr>
        <w:t>.</w:t>
      </w:r>
    </w:p>
    <w:p w14:paraId="64C3C663" w14:textId="77777777" w:rsidR="0073255A" w:rsidRDefault="00350A42">
      <w:pPr>
        <w:pStyle w:val="Heading1"/>
        <w:rPr>
          <w:rFonts w:eastAsia="Times New Roman"/>
          <w:lang w:val="fr-FR"/>
        </w:rPr>
      </w:pPr>
      <w:bookmarkStart w:id="9" w:name="_Toc185262551"/>
      <w:proofErr w:type="spellStart"/>
      <w:r>
        <w:rPr>
          <w:rFonts w:eastAsia="Times New Roman"/>
          <w:lang w:val="fr-FR"/>
        </w:rPr>
        <w:t>Ethics</w:t>
      </w:r>
      <w:bookmarkEnd w:id="9"/>
      <w:proofErr w:type="spellEnd"/>
      <w:r>
        <w:rPr>
          <w:rFonts w:eastAsia="Times New Roman"/>
          <w:lang w:val="fr-FR"/>
        </w:rPr>
        <w:t xml:space="preserve"> </w:t>
      </w:r>
    </w:p>
    <w:p w14:paraId="459EB315"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hAnsi="Times New Roman"/>
          <w:sz w:val="24"/>
          <w:szCs w:val="24"/>
        </w:rPr>
        <w:t>As part of the Mid-Term Review (MTR) of the CBIT-Haiti project, respect for ethical principles was a priority throughout the evaluation process. Integrity, transparency and fairness guided data collection, analysis and the formulation of recommendations. Stakeholders were consulted in an inclusive manner, respecting their confidentiality and ensuring that their views were fairly represented. All information was treated with the utmost care, and the rights of those interviewed or involved in project activiti</w:t>
      </w:r>
      <w:r w:rsidRPr="00376B79">
        <w:rPr>
          <w:rFonts w:ascii="Times New Roman" w:hAnsi="Times New Roman"/>
          <w:sz w:val="24"/>
          <w:szCs w:val="24"/>
        </w:rPr>
        <w:t>es were protected, in line with international ethical guidelines for evaluation.</w:t>
      </w:r>
    </w:p>
    <w:p w14:paraId="744914C7" w14:textId="4059FB19" w:rsidR="0073255A" w:rsidRDefault="00350A42">
      <w:pPr>
        <w:pStyle w:val="Heading1"/>
        <w:rPr>
          <w:rFonts w:eastAsia="Times New Roman"/>
          <w:lang w:val="fr-FR"/>
        </w:rPr>
      </w:pPr>
      <w:bookmarkStart w:id="10" w:name="_Toc185262552"/>
      <w:r w:rsidRPr="00FD3B49">
        <w:rPr>
          <w:rFonts w:eastAsia="Times New Roman"/>
          <w:lang w:val="fr-FR"/>
        </w:rPr>
        <w:lastRenderedPageBreak/>
        <w:t xml:space="preserve">Limits of </w:t>
      </w:r>
      <w:r w:rsidR="00776384">
        <w:rPr>
          <w:rFonts w:eastAsia="Times New Roman"/>
          <w:lang w:val="fr-FR"/>
        </w:rPr>
        <w:t>the MTR</w:t>
      </w:r>
      <w:bookmarkEnd w:id="10"/>
      <w:r w:rsidRPr="00FD3B49">
        <w:rPr>
          <w:rFonts w:eastAsia="Times New Roman"/>
          <w:lang w:val="fr-FR"/>
        </w:rPr>
        <w:t xml:space="preserve"> </w:t>
      </w:r>
    </w:p>
    <w:p w14:paraId="32AF0291" w14:textId="31C7CEB8" w:rsidR="0073255A" w:rsidRPr="00376B79" w:rsidRDefault="00776384">
      <w:pPr>
        <w:suppressAutoHyphens w:val="0"/>
        <w:autoSpaceDN/>
        <w:spacing w:after="0" w:line="240" w:lineRule="auto"/>
        <w:rPr>
          <w:rFonts w:ascii="Times New Roman" w:eastAsia="Times New Roman" w:hAnsi="Times New Roman"/>
          <w:kern w:val="0"/>
          <w:sz w:val="24"/>
          <w:szCs w:val="24"/>
        </w:rPr>
      </w:pPr>
      <w:r>
        <w:rPr>
          <w:rFonts w:ascii="Times New Roman" w:eastAsia="Times New Roman" w:hAnsi="Times New Roman"/>
          <w:kern w:val="0"/>
          <w:sz w:val="24"/>
          <w:szCs w:val="24"/>
        </w:rPr>
        <w:t>The MTR</w:t>
      </w:r>
      <w:r w:rsidRPr="00376B79">
        <w:rPr>
          <w:rFonts w:ascii="Times New Roman" w:eastAsia="Times New Roman" w:hAnsi="Times New Roman"/>
          <w:kern w:val="0"/>
          <w:sz w:val="24"/>
          <w:szCs w:val="24"/>
        </w:rPr>
        <w:t xml:space="preserve"> faced some limitations, including:</w:t>
      </w:r>
    </w:p>
    <w:p w14:paraId="7F023A48" w14:textId="77777777" w:rsidR="0073255A" w:rsidRPr="00376B79" w:rsidRDefault="00350A42">
      <w:pPr>
        <w:numPr>
          <w:ilvl w:val="0"/>
          <w:numId w:val="4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Time constraints</w:t>
      </w:r>
      <w:r w:rsidRPr="00376B79">
        <w:rPr>
          <w:rFonts w:ascii="Times New Roman" w:eastAsia="Times New Roman" w:hAnsi="Times New Roman"/>
          <w:kern w:val="0"/>
          <w:sz w:val="24"/>
          <w:szCs w:val="24"/>
        </w:rPr>
        <w:t xml:space="preserve">: the tight schedule </w:t>
      </w:r>
      <w:r w:rsidR="00EB5D43" w:rsidRPr="00376B79">
        <w:rPr>
          <w:rFonts w:ascii="Times New Roman" w:eastAsia="Times New Roman" w:hAnsi="Times New Roman"/>
          <w:kern w:val="0"/>
          <w:sz w:val="24"/>
          <w:szCs w:val="24"/>
        </w:rPr>
        <w:t xml:space="preserve">limited </w:t>
      </w:r>
      <w:r w:rsidRPr="00376B79">
        <w:rPr>
          <w:rFonts w:ascii="Times New Roman" w:eastAsia="Times New Roman" w:hAnsi="Times New Roman"/>
          <w:kern w:val="0"/>
          <w:sz w:val="24"/>
          <w:szCs w:val="24"/>
        </w:rPr>
        <w:t>the depth of interviews and field visits.</w:t>
      </w:r>
    </w:p>
    <w:p w14:paraId="1382D28C" w14:textId="77777777" w:rsidR="0073255A" w:rsidRPr="00376B79" w:rsidRDefault="00350A42">
      <w:pPr>
        <w:numPr>
          <w:ilvl w:val="0"/>
          <w:numId w:val="4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Data access</w:t>
      </w:r>
      <w:r w:rsidRPr="00376B79">
        <w:rPr>
          <w:rFonts w:ascii="Times New Roman" w:eastAsia="Times New Roman" w:hAnsi="Times New Roman"/>
          <w:kern w:val="0"/>
          <w:sz w:val="24"/>
          <w:szCs w:val="24"/>
        </w:rPr>
        <w:t xml:space="preserve">: the availability of complete, up-to-date data on greenhouse gas (GHG) emissions and performance indicators </w:t>
      </w:r>
      <w:r w:rsidR="00EB5D43" w:rsidRPr="00376B79">
        <w:rPr>
          <w:rFonts w:ascii="Times New Roman" w:eastAsia="Times New Roman" w:hAnsi="Times New Roman"/>
          <w:kern w:val="0"/>
          <w:sz w:val="24"/>
          <w:szCs w:val="24"/>
        </w:rPr>
        <w:t>was also a limitation</w:t>
      </w:r>
      <w:r w:rsidRPr="00376B79">
        <w:rPr>
          <w:rFonts w:ascii="Times New Roman" w:eastAsia="Times New Roman" w:hAnsi="Times New Roman"/>
          <w:kern w:val="0"/>
          <w:sz w:val="24"/>
          <w:szCs w:val="24"/>
        </w:rPr>
        <w:t>.</w:t>
      </w:r>
    </w:p>
    <w:p w14:paraId="1CD3F80A" w14:textId="77777777" w:rsidR="0073255A" w:rsidRPr="00376B79" w:rsidRDefault="00350A42">
      <w:pPr>
        <w:numPr>
          <w:ilvl w:val="0"/>
          <w:numId w:val="4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Socio-political context</w:t>
      </w:r>
      <w:r w:rsidRPr="00376B79">
        <w:rPr>
          <w:rFonts w:ascii="Times New Roman" w:eastAsia="Times New Roman" w:hAnsi="Times New Roman"/>
          <w:kern w:val="0"/>
          <w:sz w:val="24"/>
          <w:szCs w:val="24"/>
        </w:rPr>
        <w:t xml:space="preserve">: political and social instability in Haiti </w:t>
      </w:r>
      <w:r w:rsidR="00EB5D43" w:rsidRPr="00376B79">
        <w:rPr>
          <w:rFonts w:ascii="Times New Roman" w:eastAsia="Times New Roman" w:hAnsi="Times New Roman"/>
          <w:kern w:val="0"/>
          <w:sz w:val="24"/>
          <w:szCs w:val="24"/>
        </w:rPr>
        <w:t xml:space="preserve">greatly affected </w:t>
      </w:r>
      <w:r w:rsidRPr="00376B79">
        <w:rPr>
          <w:rFonts w:ascii="Times New Roman" w:eastAsia="Times New Roman" w:hAnsi="Times New Roman"/>
          <w:kern w:val="0"/>
          <w:sz w:val="24"/>
          <w:szCs w:val="24"/>
        </w:rPr>
        <w:t>access to certain geographical areas for field visits.</w:t>
      </w:r>
      <w:r w:rsidR="00EB5D43" w:rsidRPr="00376B79">
        <w:rPr>
          <w:rFonts w:ascii="Times New Roman" w:eastAsia="Times New Roman" w:hAnsi="Times New Roman"/>
          <w:kern w:val="0"/>
          <w:sz w:val="24"/>
          <w:szCs w:val="24"/>
        </w:rPr>
        <w:t xml:space="preserve"> For this reason, </w:t>
      </w:r>
      <w:proofErr w:type="gramStart"/>
      <w:r w:rsidR="00EB5D43" w:rsidRPr="00376B79">
        <w:rPr>
          <w:rFonts w:ascii="Times New Roman" w:eastAsia="Times New Roman" w:hAnsi="Times New Roman"/>
          <w:kern w:val="0"/>
          <w:sz w:val="24"/>
          <w:szCs w:val="24"/>
        </w:rPr>
        <w:t>the majority of</w:t>
      </w:r>
      <w:proofErr w:type="gramEnd"/>
      <w:r w:rsidR="00EB5D43" w:rsidRPr="00376B79">
        <w:rPr>
          <w:rFonts w:ascii="Times New Roman" w:eastAsia="Times New Roman" w:hAnsi="Times New Roman"/>
          <w:kern w:val="0"/>
          <w:sz w:val="24"/>
          <w:szCs w:val="24"/>
        </w:rPr>
        <w:t xml:space="preserve"> interviews were held online.</w:t>
      </w:r>
    </w:p>
    <w:p w14:paraId="0ADF4D6F" w14:textId="1C4052D4" w:rsidR="0073255A" w:rsidRPr="00776384" w:rsidRDefault="00350A42">
      <w:pPr>
        <w:pStyle w:val="Heading1"/>
        <w:rPr>
          <w:rFonts w:eastAsia="Times New Roman"/>
        </w:rPr>
      </w:pPr>
      <w:bookmarkStart w:id="11" w:name="_Toc185262553"/>
      <w:r w:rsidRPr="00776384">
        <w:rPr>
          <w:rFonts w:eastAsia="Times New Roman"/>
        </w:rPr>
        <w:t xml:space="preserve">Structure of the </w:t>
      </w:r>
      <w:r w:rsidR="00776384" w:rsidRPr="00776384">
        <w:rPr>
          <w:rFonts w:eastAsia="Times New Roman"/>
        </w:rPr>
        <w:t>MTR</w:t>
      </w:r>
      <w:r w:rsidRPr="00776384">
        <w:rPr>
          <w:rFonts w:eastAsia="Times New Roman"/>
        </w:rPr>
        <w:t xml:space="preserve"> report</w:t>
      </w:r>
      <w:bookmarkEnd w:id="11"/>
    </w:p>
    <w:p w14:paraId="33AA5ED6" w14:textId="687A5E38" w:rsidR="0073255A" w:rsidRPr="00376B79" w:rsidRDefault="00350A42">
      <w:pPr>
        <w:suppressAutoHyphens w:val="0"/>
        <w:autoSpaceDN/>
        <w:spacing w:after="0"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w:t>
      </w:r>
      <w:r w:rsidR="00776384">
        <w:rPr>
          <w:rFonts w:ascii="Times New Roman" w:eastAsia="Times New Roman" w:hAnsi="Times New Roman"/>
          <w:kern w:val="0"/>
          <w:sz w:val="24"/>
          <w:szCs w:val="24"/>
        </w:rPr>
        <w:t>MTR</w:t>
      </w:r>
      <w:r w:rsidRPr="00376B79">
        <w:rPr>
          <w:rFonts w:ascii="Times New Roman" w:eastAsia="Times New Roman" w:hAnsi="Times New Roman"/>
          <w:kern w:val="0"/>
          <w:sz w:val="24"/>
          <w:szCs w:val="24"/>
        </w:rPr>
        <w:t xml:space="preserve"> report is structured as follows:</w:t>
      </w:r>
    </w:p>
    <w:p w14:paraId="2A050478" w14:textId="7889D6E0" w:rsidR="0073255A" w:rsidRPr="00376B79" w:rsidRDefault="00350A42">
      <w:pPr>
        <w:numPr>
          <w:ilvl w:val="0"/>
          <w:numId w:val="4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Introduction</w:t>
      </w:r>
      <w:r w:rsidRPr="00376B79">
        <w:rPr>
          <w:rFonts w:ascii="Times New Roman" w:eastAsia="Times New Roman" w:hAnsi="Times New Roman"/>
          <w:kern w:val="0"/>
          <w:sz w:val="24"/>
          <w:szCs w:val="24"/>
        </w:rPr>
        <w:t xml:space="preserve">: Presentation of </w:t>
      </w:r>
      <w:r w:rsidR="00776384">
        <w:rPr>
          <w:rFonts w:ascii="Times New Roman" w:eastAsia="Times New Roman" w:hAnsi="Times New Roman"/>
          <w:kern w:val="0"/>
          <w:sz w:val="24"/>
          <w:szCs w:val="24"/>
        </w:rPr>
        <w:t>the MTR</w:t>
      </w:r>
      <w:r w:rsidRPr="00376B79">
        <w:rPr>
          <w:rFonts w:ascii="Times New Roman" w:eastAsia="Times New Roman" w:hAnsi="Times New Roman"/>
          <w:kern w:val="0"/>
          <w:sz w:val="24"/>
          <w:szCs w:val="24"/>
        </w:rPr>
        <w:t xml:space="preserve"> objectives, scope and methodology.</w:t>
      </w:r>
    </w:p>
    <w:p w14:paraId="1D89496F" w14:textId="77777777" w:rsidR="0073255A" w:rsidRPr="00376B79" w:rsidRDefault="00350A42">
      <w:pPr>
        <w:numPr>
          <w:ilvl w:val="0"/>
          <w:numId w:val="4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Progress towards results</w:t>
      </w:r>
      <w:r w:rsidRPr="00376B79">
        <w:rPr>
          <w:rFonts w:ascii="Times New Roman" w:eastAsia="Times New Roman" w:hAnsi="Times New Roman"/>
          <w:kern w:val="0"/>
          <w:sz w:val="24"/>
          <w:szCs w:val="24"/>
        </w:rPr>
        <w:t>: Analysis of progress made in terms of expected results, with a focus on the effectiveness of MRV systems and capacity-building efforts.</w:t>
      </w:r>
    </w:p>
    <w:p w14:paraId="36D2F8FF" w14:textId="77777777" w:rsidR="0073255A" w:rsidRPr="00376B79" w:rsidRDefault="00350A42">
      <w:pPr>
        <w:numPr>
          <w:ilvl w:val="0"/>
          <w:numId w:val="4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Effectiveness and efficiency</w:t>
      </w:r>
      <w:r w:rsidRPr="00376B79">
        <w:rPr>
          <w:rFonts w:ascii="Times New Roman" w:eastAsia="Times New Roman" w:hAnsi="Times New Roman"/>
          <w:kern w:val="0"/>
          <w:sz w:val="24"/>
          <w:szCs w:val="24"/>
        </w:rPr>
        <w:t>: Assessment of resource utilization, cost-effectiveness and operational challenges.</w:t>
      </w:r>
    </w:p>
    <w:p w14:paraId="56A72806" w14:textId="77777777" w:rsidR="0073255A" w:rsidRPr="00376B79" w:rsidRDefault="00350A42">
      <w:pPr>
        <w:numPr>
          <w:ilvl w:val="0"/>
          <w:numId w:val="4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Sustainability</w:t>
      </w:r>
      <w:r w:rsidRPr="00376B79">
        <w:rPr>
          <w:rFonts w:ascii="Times New Roman" w:eastAsia="Times New Roman" w:hAnsi="Times New Roman"/>
          <w:kern w:val="0"/>
          <w:sz w:val="24"/>
          <w:szCs w:val="24"/>
        </w:rPr>
        <w:t>: Analysis of the mechanisms put in place to ensure the sustainability of results and institutions.</w:t>
      </w:r>
    </w:p>
    <w:p w14:paraId="65B762C4" w14:textId="77777777" w:rsidR="0073255A" w:rsidRPr="00376B79" w:rsidRDefault="00350A42">
      <w:pPr>
        <w:numPr>
          <w:ilvl w:val="0"/>
          <w:numId w:val="4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Gender equality and inclusion</w:t>
      </w:r>
      <w:r w:rsidRPr="00376B79">
        <w:rPr>
          <w:rFonts w:ascii="Times New Roman" w:eastAsia="Times New Roman" w:hAnsi="Times New Roman"/>
          <w:kern w:val="0"/>
          <w:sz w:val="24"/>
          <w:szCs w:val="24"/>
        </w:rPr>
        <w:t>: Evaluation of the integration of gender and inclusion issues into the project.</w:t>
      </w:r>
    </w:p>
    <w:p w14:paraId="4754EB52" w14:textId="77777777" w:rsidR="0073255A" w:rsidRPr="00376B79" w:rsidRDefault="00350A42">
      <w:pPr>
        <w:numPr>
          <w:ilvl w:val="0"/>
          <w:numId w:val="4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Lessons learned and recommendations</w:t>
      </w:r>
      <w:r w:rsidRPr="00376B79">
        <w:rPr>
          <w:rFonts w:ascii="Times New Roman" w:eastAsia="Times New Roman" w:hAnsi="Times New Roman"/>
          <w:kern w:val="0"/>
          <w:sz w:val="24"/>
          <w:szCs w:val="24"/>
        </w:rPr>
        <w:t>: Identification of best practices and proposals to improve implementation and ensure long-term impact.</w:t>
      </w:r>
    </w:p>
    <w:p w14:paraId="1FD474C5" w14:textId="77777777" w:rsidR="00FD3B49" w:rsidRPr="00376B79" w:rsidRDefault="00FD3B49" w:rsidP="0032720B">
      <w:pPr>
        <w:spacing w:after="0" w:line="240" w:lineRule="auto"/>
        <w:rPr>
          <w:rFonts w:ascii="Times New Roman" w:hAnsi="Times New Roman"/>
          <w:sz w:val="24"/>
          <w:szCs w:val="24"/>
        </w:rPr>
      </w:pPr>
    </w:p>
    <w:p w14:paraId="34906416" w14:textId="53E0D20D" w:rsidR="0073255A" w:rsidRPr="00663DA6" w:rsidRDefault="00350A42">
      <w:pPr>
        <w:pStyle w:val="Title"/>
      </w:pPr>
      <w:bookmarkStart w:id="12" w:name="_Toc185262554"/>
      <w:r w:rsidRPr="00663DA6">
        <w:t xml:space="preserve">Project description and background </w:t>
      </w:r>
      <w:r w:rsidR="00663DA6" w:rsidRPr="00663DA6">
        <w:t>c</w:t>
      </w:r>
      <w:r w:rsidR="00663DA6">
        <w:t>ontext</w:t>
      </w:r>
      <w:bookmarkEnd w:id="12"/>
    </w:p>
    <w:p w14:paraId="225C7483" w14:textId="77777777" w:rsidR="00FD3B49" w:rsidRPr="00663DA6" w:rsidRDefault="00FD3B49" w:rsidP="0032720B">
      <w:pPr>
        <w:spacing w:after="0" w:line="240" w:lineRule="auto"/>
        <w:rPr>
          <w:rFonts w:ascii="Times New Roman" w:hAnsi="Times New Roman"/>
          <w:b/>
          <w:bCs/>
          <w:i/>
          <w:iCs/>
          <w:sz w:val="24"/>
          <w:szCs w:val="24"/>
        </w:rPr>
      </w:pPr>
    </w:p>
    <w:p w14:paraId="4FEE9B3B" w14:textId="13735BE7" w:rsidR="0073255A" w:rsidRPr="00376B79" w:rsidRDefault="00770FC1">
      <w:pPr>
        <w:pStyle w:val="Heading1"/>
        <w:numPr>
          <w:ilvl w:val="1"/>
          <w:numId w:val="43"/>
        </w:numPr>
      </w:pPr>
      <w:bookmarkStart w:id="13" w:name="_Toc185262555"/>
      <w:r w:rsidRPr="00770FC1">
        <w:t>Development Context: environmental, socio-economic, institutional, and policy factors relevant to the project objective and scope</w:t>
      </w:r>
      <w:r w:rsidRPr="00376B79">
        <w:t>.</w:t>
      </w:r>
      <w:bookmarkEnd w:id="13"/>
    </w:p>
    <w:p w14:paraId="0FC617E1"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The CBIT-Haiti project (Strengthening National Institutions to Meet the Transparency Requirements of the Paris Agreement) takes place against a backdrop of acute environmental, socio-economic, institutional and political vulnerability. Its main objective is to strengthen Haiti's institutional and technical capacities in the field of climate change, notably through the establishment of a robust measurement, reporting and verification (MRV) framework in line with the Enhanced Transparency Framework of the Par</w:t>
      </w:r>
      <w:r w:rsidRPr="00376B79">
        <w:rPr>
          <w:rFonts w:ascii="Times New Roman" w:eastAsia="Times New Roman" w:hAnsi="Times New Roman"/>
          <w:kern w:val="0"/>
          <w:sz w:val="24"/>
          <w:szCs w:val="24"/>
        </w:rPr>
        <w:t>is Agreement. This project aims to improve transparency in the reporting of greenhouse gas (GHG) emissions, progress on Nationally Determined Contributions (NDCs), and climate change adaptation actions.</w:t>
      </w:r>
    </w:p>
    <w:p w14:paraId="3D8EC65D" w14:textId="77777777" w:rsidR="0073255A" w:rsidRPr="00376B79" w:rsidRDefault="00350A42">
      <w:pPr>
        <w:suppressAutoHyphens w:val="0"/>
        <w:autoSpaceDN/>
        <w:spacing w:before="100" w:beforeAutospacing="1" w:after="0" w:line="240" w:lineRule="auto"/>
        <w:outlineLvl w:val="3"/>
        <w:rPr>
          <w:rFonts w:ascii="Times New Roman" w:eastAsia="Times New Roman" w:hAnsi="Times New Roman"/>
          <w:b/>
          <w:bCs/>
          <w:kern w:val="0"/>
          <w:sz w:val="24"/>
          <w:szCs w:val="24"/>
        </w:rPr>
      </w:pPr>
      <w:r w:rsidRPr="00376B79">
        <w:rPr>
          <w:rFonts w:ascii="Times New Roman" w:eastAsia="Times New Roman" w:hAnsi="Times New Roman"/>
          <w:b/>
          <w:bCs/>
          <w:kern w:val="0"/>
          <w:sz w:val="24"/>
          <w:szCs w:val="24"/>
        </w:rPr>
        <w:t>Environmental factors</w:t>
      </w:r>
    </w:p>
    <w:p w14:paraId="295CBD65"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Haiti is one of the most vulnerable countries in the world to the effects of climate change. The country is regularly exposed to extreme weather events such as hurricanes, floods, droughts and landslides, exacerbated by high climate variability. These phenomena contribute to the rapid degradation of ecosystems, notably through soil erosion and deforestation, thus exacerbating the fragility of natural systems. Deforestation, caused by logging for energy needs and unsustainable agriculture, has greatly reduce</w:t>
      </w:r>
      <w:r w:rsidRPr="00376B79">
        <w:rPr>
          <w:rFonts w:ascii="Times New Roman" w:eastAsia="Times New Roman" w:hAnsi="Times New Roman"/>
          <w:kern w:val="0"/>
          <w:sz w:val="24"/>
          <w:szCs w:val="24"/>
        </w:rPr>
        <w:t xml:space="preserve">d the country's capacity to absorb environmental shocks and maintain biodiversity. Sustainable management of natural </w:t>
      </w:r>
      <w:r w:rsidRPr="00376B79">
        <w:rPr>
          <w:rFonts w:ascii="Times New Roman" w:eastAsia="Times New Roman" w:hAnsi="Times New Roman"/>
          <w:kern w:val="0"/>
          <w:sz w:val="24"/>
          <w:szCs w:val="24"/>
        </w:rPr>
        <w:lastRenderedPageBreak/>
        <w:t>resources and restoration of degraded ecosystems are therefore urgent priorities for strengthening the country's resilience to climate change.</w:t>
      </w:r>
    </w:p>
    <w:p w14:paraId="65DA9CD6" w14:textId="77777777" w:rsidR="0073255A" w:rsidRPr="00376B79" w:rsidRDefault="00350A42">
      <w:pPr>
        <w:suppressAutoHyphens w:val="0"/>
        <w:autoSpaceDN/>
        <w:spacing w:before="100" w:beforeAutospacing="1" w:after="0" w:line="240" w:lineRule="auto"/>
        <w:outlineLvl w:val="3"/>
        <w:rPr>
          <w:rFonts w:ascii="Times New Roman" w:eastAsia="Times New Roman" w:hAnsi="Times New Roman"/>
          <w:b/>
          <w:bCs/>
          <w:kern w:val="0"/>
          <w:sz w:val="24"/>
          <w:szCs w:val="24"/>
        </w:rPr>
      </w:pPr>
      <w:r w:rsidRPr="00376B79">
        <w:rPr>
          <w:rFonts w:ascii="Times New Roman" w:eastAsia="Times New Roman" w:hAnsi="Times New Roman"/>
          <w:b/>
          <w:bCs/>
          <w:kern w:val="0"/>
          <w:sz w:val="24"/>
          <w:szCs w:val="24"/>
        </w:rPr>
        <w:t>Socio-economic factors</w:t>
      </w:r>
    </w:p>
    <w:p w14:paraId="0EBFB315"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On the socio-economic front, Haiti faces profound challenges linked to </w:t>
      </w:r>
      <w:r w:rsidRPr="00376B79">
        <w:rPr>
          <w:rFonts w:ascii="Times New Roman" w:eastAsia="Times New Roman" w:hAnsi="Times New Roman"/>
          <w:kern w:val="0"/>
          <w:sz w:val="24"/>
          <w:szCs w:val="24"/>
        </w:rPr>
        <w:t>structural poverty and economic inequality. Nearly 60% of the population lives below the poverty line, limiting the ability of local communities to adapt to climate risks. The informal economy, which accounts for a significant share of national economic activity, complicates the implementation of sustainable development policies, as it often escapes regulatory and fiscal frameworks. In addition, limited access to financing and modern technologies is a major obstacle to the implementation of large-scale clim</w:t>
      </w:r>
      <w:r w:rsidRPr="00376B79">
        <w:rPr>
          <w:rFonts w:ascii="Times New Roman" w:eastAsia="Times New Roman" w:hAnsi="Times New Roman"/>
          <w:kern w:val="0"/>
          <w:sz w:val="24"/>
          <w:szCs w:val="24"/>
        </w:rPr>
        <w:t>ate initiatives. In this context, targeted actions to enhance the resilience of the most vulnerable communities are essential to strengthen their adaptive capacity and reduce their exposure to climate risks.</w:t>
      </w:r>
    </w:p>
    <w:p w14:paraId="6B45F156" w14:textId="77777777" w:rsidR="0073255A" w:rsidRPr="00376B79" w:rsidRDefault="00350A42">
      <w:pPr>
        <w:suppressAutoHyphens w:val="0"/>
        <w:autoSpaceDN/>
        <w:spacing w:before="100" w:beforeAutospacing="1" w:after="0" w:line="240" w:lineRule="auto"/>
        <w:outlineLvl w:val="3"/>
        <w:rPr>
          <w:rFonts w:ascii="Times New Roman" w:eastAsia="Times New Roman" w:hAnsi="Times New Roman"/>
          <w:b/>
          <w:bCs/>
          <w:kern w:val="0"/>
          <w:sz w:val="24"/>
          <w:szCs w:val="24"/>
        </w:rPr>
      </w:pPr>
      <w:r w:rsidRPr="00376B79">
        <w:rPr>
          <w:rFonts w:ascii="Times New Roman" w:eastAsia="Times New Roman" w:hAnsi="Times New Roman"/>
          <w:b/>
          <w:bCs/>
          <w:kern w:val="0"/>
          <w:sz w:val="24"/>
          <w:szCs w:val="24"/>
        </w:rPr>
        <w:t>Institutional factors</w:t>
      </w:r>
    </w:p>
    <w:p w14:paraId="75485FBC"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Institutional capacity in Haiti is hampered by a chronic lack of qualified human resources and sufficient technical resources, which directly affects the management and operationalization of MRV systems. Government institutions, often faced with gaps in coordination and strategic planning, struggle to effectively implement climate policies and ensure the sustainability of actions undertaken. Institutional fragmentation, with unclear responsibilities between ministries and agencies, creates overlaps and inef</w:t>
      </w:r>
      <w:r w:rsidRPr="00376B79">
        <w:rPr>
          <w:rFonts w:ascii="Times New Roman" w:eastAsia="Times New Roman" w:hAnsi="Times New Roman"/>
          <w:kern w:val="0"/>
          <w:sz w:val="24"/>
          <w:szCs w:val="24"/>
        </w:rPr>
        <w:t>ficiencies in government action. Improved inter-institutional collaboration is therefore crucial to ensure an integrated and coordinated approach to managing climate impacts, thereby facilitating the implementation of commitments made under the Paris Agreement.</w:t>
      </w:r>
    </w:p>
    <w:p w14:paraId="748D93EC" w14:textId="77777777" w:rsidR="0073255A" w:rsidRPr="00376B79" w:rsidRDefault="00350A42">
      <w:pPr>
        <w:suppressAutoHyphens w:val="0"/>
        <w:autoSpaceDN/>
        <w:spacing w:before="100" w:beforeAutospacing="1" w:after="0" w:line="240" w:lineRule="auto"/>
        <w:outlineLvl w:val="3"/>
        <w:rPr>
          <w:rFonts w:ascii="Times New Roman" w:eastAsia="Times New Roman" w:hAnsi="Times New Roman"/>
          <w:b/>
          <w:bCs/>
          <w:kern w:val="0"/>
          <w:sz w:val="24"/>
          <w:szCs w:val="24"/>
        </w:rPr>
      </w:pPr>
      <w:r w:rsidRPr="00376B79">
        <w:rPr>
          <w:rFonts w:ascii="Times New Roman" w:eastAsia="Times New Roman" w:hAnsi="Times New Roman"/>
          <w:b/>
          <w:bCs/>
          <w:kern w:val="0"/>
          <w:sz w:val="24"/>
          <w:szCs w:val="24"/>
        </w:rPr>
        <w:t>Political factors</w:t>
      </w:r>
    </w:p>
    <w:p w14:paraId="7670C2D6"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political context in Haiti is marked by chronic instability, with frequent political transitions and internal tensions that compromise the continuity of public policies, including those related to climate change. This instability can undermine the commitment of stakeholders and slow down the implementation of development projects. However, despite these challenges, the Haitian government has demonstrated a strong commitment to the objectives of the Paris </w:t>
      </w:r>
      <w:proofErr w:type="gramStart"/>
      <w:r w:rsidRPr="00376B79">
        <w:rPr>
          <w:rFonts w:ascii="Times New Roman" w:eastAsia="Times New Roman" w:hAnsi="Times New Roman"/>
          <w:kern w:val="0"/>
          <w:sz w:val="24"/>
          <w:szCs w:val="24"/>
        </w:rPr>
        <w:t>Agreement, and</w:t>
      </w:r>
      <w:proofErr w:type="gramEnd"/>
      <w:r w:rsidRPr="00376B79">
        <w:rPr>
          <w:rFonts w:ascii="Times New Roman" w:eastAsia="Times New Roman" w:hAnsi="Times New Roman"/>
          <w:kern w:val="0"/>
          <w:sz w:val="24"/>
          <w:szCs w:val="24"/>
        </w:rPr>
        <w:t xml:space="preserve"> has demonstrated its willingness to strengthen climate transparency frameworks through a series of institutional reforms and policy initiatives. This political commitment is a key factor in the project's potential success, as it fosters the mobilization of resources, coordination between the various players and implementation of the necessary structural reforms.</w:t>
      </w:r>
    </w:p>
    <w:p w14:paraId="5EEF808E" w14:textId="4B6B43D0" w:rsidR="0073255A" w:rsidRPr="00376B79" w:rsidRDefault="00770FC1">
      <w:pPr>
        <w:pStyle w:val="Heading1"/>
        <w:numPr>
          <w:ilvl w:val="1"/>
          <w:numId w:val="43"/>
        </w:numPr>
      </w:pPr>
      <w:bookmarkStart w:id="14" w:name="_Toc185262556"/>
      <w:r w:rsidRPr="00770FC1">
        <w:t xml:space="preserve">Problems that the project sought to </w:t>
      </w:r>
      <w:proofErr w:type="gramStart"/>
      <w:r w:rsidRPr="00770FC1">
        <w:t>address:</w:t>
      </w:r>
      <w:proofErr w:type="gramEnd"/>
      <w:r w:rsidRPr="00770FC1">
        <w:t xml:space="preserve"> threats and barriers targeted</w:t>
      </w:r>
      <w:bookmarkEnd w:id="14"/>
      <w:r w:rsidRPr="00770FC1">
        <w:t xml:space="preserve"> </w:t>
      </w:r>
    </w:p>
    <w:p w14:paraId="2523A852"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The CBIT-Haiti project aims to resolve several critical issues related to the fight against climate change, while mitigating the threats and obstacles that compromise the effectiveness of climate action in Haiti. One of the main challenges identified is the lack of institutional capacity within Haitian government agencies. These institutions lack the qualified human resources and technical expertise to set up and manage effective measurement, reporting and verification (MRV) systems. This shortcoming limits</w:t>
      </w:r>
      <w:r w:rsidRPr="00376B79">
        <w:rPr>
          <w:rFonts w:ascii="Times New Roman" w:eastAsia="Times New Roman" w:hAnsi="Times New Roman"/>
          <w:kern w:val="0"/>
          <w:sz w:val="24"/>
          <w:szCs w:val="24"/>
        </w:rPr>
        <w:t xml:space="preserve"> their ability to collect, process and disseminate reliable data on greenhouse gas (GHG) emissions and adaptation actions, thereby compromising the country's transparency and international accountability under the Paris Agreement.</w:t>
      </w:r>
    </w:p>
    <w:p w14:paraId="63FD185F"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lastRenderedPageBreak/>
        <w:t>Another major obstacle is the absence of operational MRV systems at national level. Without a structured institutional framework for monitoring GHG emissions, Haiti is unable to produce consistent reports on its emissions and effectively measure its Nationally Determined Contributions (NDCs). This shortcoming is exacerbated by the lack of up-to-date, reliable data, which complicates informed decision-making and hampers the assessment of progress made in implementing climate policies. The lack of inter-insti</w:t>
      </w:r>
      <w:r w:rsidRPr="00376B79">
        <w:rPr>
          <w:rFonts w:ascii="Times New Roman" w:eastAsia="Times New Roman" w:hAnsi="Times New Roman"/>
          <w:kern w:val="0"/>
          <w:sz w:val="24"/>
          <w:szCs w:val="24"/>
        </w:rPr>
        <w:t>tutional coordination also represents a crucial challenge. Indeed, the fragmentation of responsibilities between different government entities leads to duplication of effort and inconsistency in the implementation of climate actions.</w:t>
      </w:r>
    </w:p>
    <w:p w14:paraId="7F9CD265"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In addition to these institutional problems, Haiti faces significant external threats linked to its vulnerability to the impacts of climate change. The country regularly experiences extreme climatic events such as hurricanes, floods and droughts, which exacerbate environmental degradation and increase pressure on the most vulnerable populations. These phenomena exacerbate the challenges of poverty and food security, complicating the implementation of sustainable development initiatives. In addition, persist</w:t>
      </w:r>
      <w:r w:rsidRPr="00376B79">
        <w:rPr>
          <w:rFonts w:ascii="Times New Roman" w:eastAsia="Times New Roman" w:hAnsi="Times New Roman"/>
          <w:kern w:val="0"/>
          <w:sz w:val="24"/>
          <w:szCs w:val="24"/>
        </w:rPr>
        <w:t>ent political and economic instability poses a significant threat to project implementation. Frequent political crises and internal conflicts weaken the continuity of public policies and discourage the investments needed to support long-term climate action.</w:t>
      </w:r>
    </w:p>
    <w:p w14:paraId="3E405D62"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Finally, a major obstacle is the lack of involvement and awareness among local stakeholders. The involvement of communities, non-governmental organizations (NGOs) and the private sector is essential to ensure the effectiveness of climate initiatives. However, low awareness of climate change issues among these groups limits their active participation and the implementation of adaptation and mitigation measures. In addition, conflicts of interest between political, economic and environmental players complicat</w:t>
      </w:r>
      <w:r w:rsidRPr="00376B79">
        <w:rPr>
          <w:rFonts w:ascii="Times New Roman" w:eastAsia="Times New Roman" w:hAnsi="Times New Roman"/>
          <w:kern w:val="0"/>
          <w:sz w:val="24"/>
          <w:szCs w:val="24"/>
        </w:rPr>
        <w:t>e the adoption of coherent climate policies and the promotion of sustainable solutions. These tensions can limit the scope of sustainable development initiatives, slowing progress in climate resilience.</w:t>
      </w:r>
    </w:p>
    <w:p w14:paraId="464B59A2" w14:textId="77777777" w:rsidR="00FD3B49" w:rsidRPr="00376B79" w:rsidRDefault="00FD3B49" w:rsidP="0032720B">
      <w:pPr>
        <w:spacing w:after="0" w:line="240" w:lineRule="auto"/>
        <w:rPr>
          <w:rFonts w:ascii="Times New Roman" w:hAnsi="Times New Roman"/>
          <w:sz w:val="24"/>
          <w:szCs w:val="24"/>
        </w:rPr>
      </w:pPr>
    </w:p>
    <w:p w14:paraId="53BA7E4E" w14:textId="6FF9DC1B" w:rsidR="0073255A" w:rsidRPr="00376B79" w:rsidRDefault="00770FC1">
      <w:pPr>
        <w:pStyle w:val="Heading1"/>
        <w:numPr>
          <w:ilvl w:val="1"/>
          <w:numId w:val="43"/>
        </w:numPr>
      </w:pPr>
      <w:bookmarkStart w:id="15" w:name="_Toc185262557"/>
      <w:r w:rsidRPr="00770FC1">
        <w:t>Project Description and Strategy: objective, outcomes and expected results</w:t>
      </w:r>
      <w:bookmarkEnd w:id="15"/>
    </w:p>
    <w:p w14:paraId="348C6A1A"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CBIT-Haiti project (Strengthening National Institutions in Haiti to Meet the Transparency Requirements of the Paris Agreement) is a strategic initiative aimed at equipping the Haitian government with the technical and institutional capacities needed to meet its climate commitments under the Paris Agreement. The project, which focuses on setting up a national system for the Measurement, Reporting and Verification (MRV) of greenhouse gas (GHG) emissions, contributes to the transparency and accountability </w:t>
      </w:r>
      <w:r w:rsidRPr="00376B79">
        <w:rPr>
          <w:rFonts w:ascii="Times New Roman" w:eastAsia="Times New Roman" w:hAnsi="Times New Roman"/>
          <w:kern w:val="0"/>
          <w:sz w:val="24"/>
          <w:szCs w:val="24"/>
        </w:rPr>
        <w:t>of the country's climate actions.</w:t>
      </w:r>
    </w:p>
    <w:p w14:paraId="09CF3347"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The project is structured around three main objectives, each aimed at addressing critical aspects of climate data management, adaptation efforts and the dissemination of best practices.</w:t>
      </w:r>
    </w:p>
    <w:p w14:paraId="6CEED75F" w14:textId="77777777" w:rsidR="0073255A" w:rsidRPr="00376B79" w:rsidRDefault="00350A42">
      <w:pPr>
        <w:numPr>
          <w:ilvl w:val="0"/>
          <w:numId w:val="46"/>
        </w:numPr>
        <w:suppressAutoHyphens w:val="0"/>
        <w:autoSpaceDN/>
        <w:spacing w:before="100" w:beforeAutospacing="1" w:after="0"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Policy development and technical capacity building for national MRV systems</w:t>
      </w:r>
    </w:p>
    <w:p w14:paraId="21C95AA3" w14:textId="77777777" w:rsidR="0073255A" w:rsidRPr="00376B79" w:rsidRDefault="00350A42">
      <w:pPr>
        <w:suppressAutoHyphens w:val="0"/>
        <w:autoSpaceDN/>
        <w:spacing w:before="100" w:beforeAutospacing="1" w:after="100" w:afterAutospacing="1" w:line="240" w:lineRule="auto"/>
        <w:ind w:left="720"/>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first objective aims to strengthen the capacity of Haitian national institutions to design, implement and manage effective MRV systems. Focusing on the creation of robust policies and appropriate institutional frameworks, this objective seeks to establish effective mechanisms for collecting and managing data related to GHG </w:t>
      </w:r>
      <w:r w:rsidRPr="00376B79">
        <w:rPr>
          <w:rFonts w:ascii="Times New Roman" w:eastAsia="Times New Roman" w:hAnsi="Times New Roman"/>
          <w:kern w:val="0"/>
          <w:sz w:val="24"/>
          <w:szCs w:val="24"/>
        </w:rPr>
        <w:lastRenderedPageBreak/>
        <w:t>emissions. Efforts include ongoing training of stakeholders so that they can autonomously manage GHG inventories and monitor mitigation actions. The development of technical infrastructures for data management is crucial to ensure the reliability and accuracy of national emissions reports.</w:t>
      </w:r>
    </w:p>
    <w:p w14:paraId="44A6F442" w14:textId="77777777" w:rsidR="0073255A" w:rsidRPr="00376B79" w:rsidRDefault="00350A42">
      <w:pPr>
        <w:numPr>
          <w:ilvl w:val="0"/>
          <w:numId w:val="46"/>
        </w:numPr>
        <w:suppressAutoHyphens w:val="0"/>
        <w:autoSpaceDN/>
        <w:spacing w:before="100" w:beforeAutospacing="1" w:after="0"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Building technical capacity to monitor and evaluate adaptation efforts</w:t>
      </w:r>
    </w:p>
    <w:p w14:paraId="53F56809" w14:textId="77777777" w:rsidR="0073255A" w:rsidRPr="00376B79" w:rsidRDefault="00350A42">
      <w:pPr>
        <w:suppressAutoHyphens w:val="0"/>
        <w:autoSpaceDN/>
        <w:spacing w:before="100" w:beforeAutospacing="1" w:after="100" w:afterAutospacing="1" w:line="240" w:lineRule="auto"/>
        <w:ind w:left="720"/>
        <w:rPr>
          <w:rFonts w:ascii="Times New Roman" w:eastAsia="Times New Roman" w:hAnsi="Times New Roman"/>
          <w:kern w:val="0"/>
          <w:sz w:val="24"/>
          <w:szCs w:val="24"/>
        </w:rPr>
      </w:pPr>
      <w:r w:rsidRPr="00376B79">
        <w:rPr>
          <w:rFonts w:ascii="Times New Roman" w:eastAsia="Times New Roman" w:hAnsi="Times New Roman"/>
          <w:kern w:val="0"/>
          <w:sz w:val="24"/>
          <w:szCs w:val="24"/>
        </w:rPr>
        <w:t>Recognizing that adaptation to climate change is central to Haiti's climate strategy, this objective aims to strengthen the technical capacity of institutions and stakeholders to monitor and evaluate adaptation actions. This includes setting up specific indicators to assess the effectiveness of adaptation measures against climate impacts such as floods, droughts and other extreme events. Improved data management systems will enable these indicators to be better integrated into national climate strategies, e</w:t>
      </w:r>
      <w:r w:rsidRPr="00376B79">
        <w:rPr>
          <w:rFonts w:ascii="Times New Roman" w:eastAsia="Times New Roman" w:hAnsi="Times New Roman"/>
          <w:kern w:val="0"/>
          <w:sz w:val="24"/>
          <w:szCs w:val="24"/>
        </w:rPr>
        <w:t>nsuring continuous and accurate assessment of progress made in implementing adaptation actions, in line with the objectives of the Paris Agreement.</w:t>
      </w:r>
    </w:p>
    <w:p w14:paraId="08A4F5DE" w14:textId="77777777" w:rsidR="0073255A" w:rsidRPr="00376B79" w:rsidRDefault="00350A42">
      <w:pPr>
        <w:numPr>
          <w:ilvl w:val="0"/>
          <w:numId w:val="46"/>
        </w:numPr>
        <w:suppressAutoHyphens w:val="0"/>
        <w:autoSpaceDN/>
        <w:spacing w:before="100" w:beforeAutospacing="1" w:after="0"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Promotion of learning, monitoring, evaluation and dissemination of best practices</w:t>
      </w:r>
    </w:p>
    <w:p w14:paraId="3B78FBE6" w14:textId="77777777" w:rsidR="0073255A" w:rsidRPr="00376B79" w:rsidRDefault="00350A42">
      <w:pPr>
        <w:suppressAutoHyphens w:val="0"/>
        <w:autoSpaceDN/>
        <w:spacing w:before="100" w:beforeAutospacing="1" w:after="100" w:afterAutospacing="1" w:line="240" w:lineRule="auto"/>
        <w:ind w:left="720"/>
        <w:rPr>
          <w:rFonts w:ascii="Times New Roman" w:eastAsia="Times New Roman" w:hAnsi="Times New Roman"/>
          <w:kern w:val="0"/>
          <w:sz w:val="24"/>
          <w:szCs w:val="24"/>
        </w:rPr>
      </w:pPr>
      <w:r w:rsidRPr="00376B79">
        <w:rPr>
          <w:rFonts w:ascii="Times New Roman" w:eastAsia="Times New Roman" w:hAnsi="Times New Roman"/>
          <w:kern w:val="0"/>
          <w:sz w:val="24"/>
          <w:szCs w:val="24"/>
        </w:rPr>
        <w:t>This third objective emphasizes the importance of continuous learning and knowledge sharing, both nationally and internationally. By facilitating the exchange of experiences between local actors and international stakeholders, the project aims to promote a learning culture within Haitian institutions. The documentation of lessons learned, as well as the dissemination of best practices in climate management and transparency, contribute to the sustainability of the project's results. This component is essenti</w:t>
      </w:r>
      <w:r w:rsidRPr="00376B79">
        <w:rPr>
          <w:rFonts w:ascii="Times New Roman" w:eastAsia="Times New Roman" w:hAnsi="Times New Roman"/>
          <w:kern w:val="0"/>
          <w:sz w:val="24"/>
          <w:szCs w:val="24"/>
        </w:rPr>
        <w:t>al for building long-term climate resilience and ensuring that the knowledge acquired can inform future adaptation and mitigation initiatives.</w:t>
      </w:r>
    </w:p>
    <w:p w14:paraId="2B646D83" w14:textId="77777777" w:rsidR="0073255A" w:rsidRDefault="00EB5D43">
      <w:pPr>
        <w:pStyle w:val="Heading1"/>
        <w:numPr>
          <w:ilvl w:val="0"/>
          <w:numId w:val="46"/>
        </w:numPr>
        <w:rPr>
          <w:rFonts w:eastAsia="Times New Roman"/>
          <w:lang w:val="fr-FR"/>
        </w:rPr>
      </w:pPr>
      <w:bookmarkStart w:id="16" w:name="_Toc185262558"/>
      <w:proofErr w:type="spellStart"/>
      <w:r>
        <w:rPr>
          <w:rFonts w:eastAsia="Times New Roman"/>
          <w:lang w:val="fr-FR"/>
        </w:rPr>
        <w:t>Expected</w:t>
      </w:r>
      <w:proofErr w:type="spellEnd"/>
      <w:r>
        <w:rPr>
          <w:rFonts w:eastAsia="Times New Roman"/>
          <w:lang w:val="fr-FR"/>
        </w:rPr>
        <w:t xml:space="preserve"> </w:t>
      </w:r>
      <w:proofErr w:type="spellStart"/>
      <w:r w:rsidRPr="00FD3B49">
        <w:rPr>
          <w:rFonts w:eastAsia="Times New Roman"/>
          <w:lang w:val="fr-FR"/>
        </w:rPr>
        <w:t>results</w:t>
      </w:r>
      <w:bookmarkEnd w:id="16"/>
      <w:proofErr w:type="spellEnd"/>
    </w:p>
    <w:p w14:paraId="46CA14F4"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The expected results of this project include the implementation of a functional MRV system, enabling the Haitian government to submit reliable and transparent reports on its GHG emissions and climate actions. The project should also lead to institutional capacity-building, particularly in the management of climate and adaptation-related data. Ultimately, the exchange of knowledge on a national and international scale should encourage the adoption of best practices and contribute to increased stakeholder com</w:t>
      </w:r>
      <w:r w:rsidRPr="00376B79">
        <w:rPr>
          <w:rFonts w:ascii="Times New Roman" w:eastAsia="Times New Roman" w:hAnsi="Times New Roman"/>
          <w:kern w:val="0"/>
          <w:sz w:val="24"/>
          <w:szCs w:val="24"/>
        </w:rPr>
        <w:t>mitment, guaranteeing the sustainability of the actions put in place.</w:t>
      </w:r>
    </w:p>
    <w:p w14:paraId="5192B0BA" w14:textId="77777777" w:rsidR="0073255A" w:rsidRPr="00376B79" w:rsidRDefault="00350A42">
      <w:pPr>
        <w:suppressAutoHyphens w:val="0"/>
        <w:autoSpaceDN/>
        <w:spacing w:before="100" w:beforeAutospacing="1" w:after="0" w:line="240" w:lineRule="auto"/>
        <w:outlineLvl w:val="2"/>
        <w:rPr>
          <w:rFonts w:ascii="Times New Roman" w:eastAsia="Times New Roman" w:hAnsi="Times New Roman"/>
          <w:b/>
          <w:bCs/>
          <w:kern w:val="0"/>
          <w:sz w:val="24"/>
          <w:szCs w:val="24"/>
        </w:rPr>
      </w:pPr>
      <w:r w:rsidRPr="00376B79">
        <w:rPr>
          <w:rFonts w:ascii="Times New Roman" w:eastAsia="Times New Roman" w:hAnsi="Times New Roman"/>
          <w:b/>
          <w:bCs/>
          <w:kern w:val="0"/>
          <w:sz w:val="24"/>
          <w:szCs w:val="24"/>
        </w:rPr>
        <w:t>Description of field sites (if applicable)</w:t>
      </w:r>
    </w:p>
    <w:p w14:paraId="0392B27B" w14:textId="77777777" w:rsidR="0073255A" w:rsidRPr="00376B79" w:rsidRDefault="00350A42">
      <w:pPr>
        <w:suppressAutoHyphens w:val="0"/>
        <w:autoSpaceDN/>
        <w:spacing w:before="100" w:beforeAutospacing="1" w:after="0"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CBIT-Haiti project covers the whole of Haiti, although certain regions are more targeted due to their heightened vulnerability to the effects of climate change, notably coastal zones and areas prone to flooding and drought. These regions constitute priority field sites for the implementation of MRV systems, as well as for the monitoring of adaptation and mitigation actions. These sites are selected </w:t>
      </w:r>
      <w:proofErr w:type="gramStart"/>
      <w:r w:rsidRPr="00376B79">
        <w:rPr>
          <w:rFonts w:ascii="Times New Roman" w:eastAsia="Times New Roman" w:hAnsi="Times New Roman"/>
          <w:kern w:val="0"/>
          <w:sz w:val="24"/>
          <w:szCs w:val="24"/>
        </w:rPr>
        <w:t>on the basis of</w:t>
      </w:r>
      <w:proofErr w:type="gramEnd"/>
      <w:r w:rsidRPr="00376B79">
        <w:rPr>
          <w:rFonts w:ascii="Times New Roman" w:eastAsia="Times New Roman" w:hAnsi="Times New Roman"/>
          <w:kern w:val="0"/>
          <w:sz w:val="24"/>
          <w:szCs w:val="24"/>
        </w:rPr>
        <w:t xml:space="preserve"> their exposure to climate risks and the need to build local resilience capacity, taking into account the environmental, socio-economic and institutional conditions that influence their vulnerability.</w:t>
      </w:r>
    </w:p>
    <w:p w14:paraId="2DD5C32B" w14:textId="77777777" w:rsidR="00FD3B49" w:rsidRPr="00376B79" w:rsidRDefault="00FD3B49" w:rsidP="0032720B">
      <w:pPr>
        <w:spacing w:after="0" w:line="240" w:lineRule="auto"/>
        <w:rPr>
          <w:rFonts w:ascii="Times New Roman" w:eastAsia="Times New Roman" w:hAnsi="Times New Roman"/>
          <w:kern w:val="0"/>
          <w:sz w:val="24"/>
          <w:szCs w:val="24"/>
        </w:rPr>
      </w:pPr>
    </w:p>
    <w:p w14:paraId="7CAD2215" w14:textId="58E7A024" w:rsidR="0073255A" w:rsidRPr="00376B79" w:rsidRDefault="00770FC1">
      <w:pPr>
        <w:pStyle w:val="Heading1"/>
        <w:numPr>
          <w:ilvl w:val="0"/>
          <w:numId w:val="46"/>
        </w:numPr>
      </w:pPr>
      <w:bookmarkStart w:id="17" w:name="_Toc185262559"/>
      <w:r w:rsidRPr="00770FC1">
        <w:lastRenderedPageBreak/>
        <w:t>Project Implementation Arrangements: short description of Project Board, key implementing partners arrangements</w:t>
      </w:r>
      <w:bookmarkEnd w:id="17"/>
      <w:r>
        <w:t xml:space="preserve"> </w:t>
      </w:r>
    </w:p>
    <w:p w14:paraId="19017B30"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sz w:val="24"/>
          <w:szCs w:val="24"/>
        </w:rPr>
        <w:t xml:space="preserve">The CBIT-Haiti project </w:t>
      </w:r>
      <w:r w:rsidR="00EB5D43" w:rsidRPr="00376B79">
        <w:rPr>
          <w:rFonts w:ascii="Times New Roman" w:hAnsi="Times New Roman"/>
          <w:sz w:val="24"/>
          <w:szCs w:val="24"/>
        </w:rPr>
        <w:t xml:space="preserve">is </w:t>
      </w:r>
      <w:r w:rsidRPr="00376B79">
        <w:rPr>
          <w:rFonts w:ascii="Times New Roman" w:hAnsi="Times New Roman"/>
          <w:sz w:val="24"/>
          <w:szCs w:val="24"/>
        </w:rPr>
        <w:t xml:space="preserve">implemented according to the </w:t>
      </w:r>
      <w:r w:rsidRPr="00376B79">
        <w:rPr>
          <w:rFonts w:ascii="Times New Roman" w:hAnsi="Times New Roman"/>
          <w:b/>
          <w:bCs/>
          <w:sz w:val="24"/>
          <w:szCs w:val="24"/>
        </w:rPr>
        <w:t>National Implementation Modality (NIM)</w:t>
      </w:r>
      <w:r w:rsidRPr="00376B79">
        <w:rPr>
          <w:rFonts w:ascii="Times New Roman" w:hAnsi="Times New Roman"/>
          <w:sz w:val="24"/>
          <w:szCs w:val="24"/>
        </w:rPr>
        <w:t xml:space="preserve">, in compliance with the </w:t>
      </w:r>
      <w:r w:rsidRPr="00376B79">
        <w:rPr>
          <w:rFonts w:ascii="Times New Roman" w:hAnsi="Times New Roman"/>
          <w:b/>
          <w:bCs/>
          <w:sz w:val="24"/>
          <w:szCs w:val="24"/>
        </w:rPr>
        <w:t xml:space="preserve">Standard Basic Assistance Agreement (SBAA) </w:t>
      </w:r>
      <w:r w:rsidRPr="00376B79">
        <w:rPr>
          <w:rFonts w:ascii="Times New Roman" w:hAnsi="Times New Roman"/>
          <w:sz w:val="24"/>
          <w:szCs w:val="24"/>
        </w:rPr>
        <w:t>signed between the United Nations Development Program (UNDP) and the Haitian government. This approach ensures that responsibilities and resources are managed primarily by national institutions, while benefiting from the technical and financial support of the UNDP.</w:t>
      </w:r>
    </w:p>
    <w:p w14:paraId="68DFA824" w14:textId="77777777" w:rsidR="0073255A" w:rsidRDefault="00350A42">
      <w:pPr>
        <w:spacing w:after="0" w:line="240" w:lineRule="auto"/>
        <w:rPr>
          <w:rFonts w:ascii="Times New Roman" w:hAnsi="Times New Roman"/>
          <w:b/>
          <w:bCs/>
          <w:sz w:val="24"/>
          <w:szCs w:val="24"/>
          <w:lang w:val="fr-FR"/>
        </w:rPr>
      </w:pPr>
      <w:r w:rsidRPr="0032720B">
        <w:rPr>
          <w:rFonts w:ascii="Times New Roman" w:hAnsi="Times New Roman"/>
          <w:b/>
          <w:bCs/>
          <w:sz w:val="24"/>
          <w:szCs w:val="24"/>
          <w:lang w:val="fr-FR"/>
        </w:rPr>
        <w:t xml:space="preserve">Main </w:t>
      </w:r>
      <w:proofErr w:type="spellStart"/>
      <w:r w:rsidRPr="0032720B">
        <w:rPr>
          <w:rFonts w:ascii="Times New Roman" w:hAnsi="Times New Roman"/>
          <w:b/>
          <w:bCs/>
          <w:sz w:val="24"/>
          <w:szCs w:val="24"/>
          <w:lang w:val="fr-FR"/>
        </w:rPr>
        <w:t>implementation</w:t>
      </w:r>
      <w:proofErr w:type="spellEnd"/>
      <w:r w:rsidRPr="0032720B">
        <w:rPr>
          <w:rFonts w:ascii="Times New Roman" w:hAnsi="Times New Roman"/>
          <w:b/>
          <w:bCs/>
          <w:sz w:val="24"/>
          <w:szCs w:val="24"/>
          <w:lang w:val="fr-FR"/>
        </w:rPr>
        <w:t xml:space="preserve"> </w:t>
      </w:r>
      <w:proofErr w:type="spellStart"/>
      <w:r w:rsidRPr="0032720B">
        <w:rPr>
          <w:rFonts w:ascii="Times New Roman" w:hAnsi="Times New Roman"/>
          <w:b/>
          <w:bCs/>
          <w:sz w:val="24"/>
          <w:szCs w:val="24"/>
          <w:lang w:val="fr-FR"/>
        </w:rPr>
        <w:t>partner</w:t>
      </w:r>
      <w:proofErr w:type="spellEnd"/>
    </w:p>
    <w:p w14:paraId="674266C2" w14:textId="77777777" w:rsidR="0073255A" w:rsidRPr="00376B79" w:rsidRDefault="00350A42">
      <w:pPr>
        <w:pStyle w:val="ListParagraph"/>
        <w:numPr>
          <w:ilvl w:val="1"/>
          <w:numId w:val="45"/>
        </w:numPr>
        <w:spacing w:after="0" w:line="240" w:lineRule="auto"/>
        <w:rPr>
          <w:rFonts w:ascii="Times New Roman" w:hAnsi="Times New Roman"/>
          <w:sz w:val="24"/>
          <w:szCs w:val="24"/>
        </w:rPr>
      </w:pPr>
      <w:r w:rsidRPr="00376B79">
        <w:rPr>
          <w:rFonts w:ascii="Times New Roman" w:hAnsi="Times New Roman"/>
          <w:sz w:val="24"/>
          <w:szCs w:val="24"/>
        </w:rPr>
        <w:t xml:space="preserve">The </w:t>
      </w:r>
      <w:r w:rsidR="00EB5D43" w:rsidRPr="00376B79">
        <w:rPr>
          <w:rFonts w:ascii="Times New Roman" w:hAnsi="Times New Roman"/>
          <w:b/>
          <w:bCs/>
          <w:sz w:val="24"/>
          <w:szCs w:val="24"/>
        </w:rPr>
        <w:t xml:space="preserve">Ministry of the Environment </w:t>
      </w:r>
      <w:r w:rsidRPr="00376B79">
        <w:rPr>
          <w:rFonts w:ascii="Times New Roman" w:hAnsi="Times New Roman"/>
          <w:sz w:val="24"/>
          <w:szCs w:val="24"/>
        </w:rPr>
        <w:t xml:space="preserve">is designated as the project's main implementing partner. As the main beneficiary, it is responsible for coordinating and implementing the project through the </w:t>
      </w:r>
      <w:proofErr w:type="spellStart"/>
      <w:r w:rsidRPr="00376B79">
        <w:rPr>
          <w:rFonts w:ascii="Times New Roman" w:hAnsi="Times New Roman"/>
          <w:b/>
          <w:bCs/>
          <w:sz w:val="24"/>
          <w:szCs w:val="24"/>
        </w:rPr>
        <w:t>Unité</w:t>
      </w:r>
      <w:proofErr w:type="spellEnd"/>
      <w:r w:rsidRPr="00376B79">
        <w:rPr>
          <w:rFonts w:ascii="Times New Roman" w:hAnsi="Times New Roman"/>
          <w:b/>
          <w:bCs/>
          <w:sz w:val="24"/>
          <w:szCs w:val="24"/>
        </w:rPr>
        <w:t xml:space="preserve"> de Gestion Administrative </w:t>
      </w:r>
      <w:r w:rsidRPr="00376B79">
        <w:rPr>
          <w:rFonts w:ascii="Times New Roman" w:hAnsi="Times New Roman"/>
          <w:sz w:val="24"/>
          <w:szCs w:val="24"/>
        </w:rPr>
        <w:t xml:space="preserve">for fiduciary aspects and the </w:t>
      </w:r>
      <w:r w:rsidRPr="00376B79">
        <w:rPr>
          <w:rFonts w:ascii="Times New Roman" w:hAnsi="Times New Roman"/>
          <w:b/>
          <w:bCs/>
          <w:sz w:val="24"/>
          <w:szCs w:val="24"/>
        </w:rPr>
        <w:t xml:space="preserve">Direction du </w:t>
      </w:r>
      <w:proofErr w:type="spellStart"/>
      <w:r w:rsidRPr="00376B79">
        <w:rPr>
          <w:rFonts w:ascii="Times New Roman" w:hAnsi="Times New Roman"/>
          <w:b/>
          <w:bCs/>
          <w:sz w:val="24"/>
          <w:szCs w:val="24"/>
        </w:rPr>
        <w:t>Changement</w:t>
      </w:r>
      <w:proofErr w:type="spellEnd"/>
      <w:r w:rsidRPr="00376B79">
        <w:rPr>
          <w:rFonts w:ascii="Times New Roman" w:hAnsi="Times New Roman"/>
          <w:b/>
          <w:bCs/>
          <w:sz w:val="24"/>
          <w:szCs w:val="24"/>
        </w:rPr>
        <w:t xml:space="preserve"> </w:t>
      </w:r>
      <w:proofErr w:type="spellStart"/>
      <w:r w:rsidRPr="00376B79">
        <w:rPr>
          <w:rFonts w:ascii="Times New Roman" w:hAnsi="Times New Roman"/>
          <w:b/>
          <w:bCs/>
          <w:sz w:val="24"/>
          <w:szCs w:val="24"/>
        </w:rPr>
        <w:t>Climatique</w:t>
      </w:r>
      <w:proofErr w:type="spellEnd"/>
      <w:r w:rsidRPr="00376B79">
        <w:rPr>
          <w:rFonts w:ascii="Times New Roman" w:hAnsi="Times New Roman"/>
          <w:b/>
          <w:bCs/>
          <w:sz w:val="24"/>
          <w:szCs w:val="24"/>
        </w:rPr>
        <w:t xml:space="preserve"> </w:t>
      </w:r>
      <w:r w:rsidRPr="00376B79">
        <w:rPr>
          <w:rFonts w:ascii="Times New Roman" w:hAnsi="Times New Roman"/>
          <w:sz w:val="24"/>
          <w:szCs w:val="24"/>
        </w:rPr>
        <w:t xml:space="preserve">for technical aspects. This partnership </w:t>
      </w:r>
      <w:r w:rsidRPr="00376B79">
        <w:rPr>
          <w:rFonts w:ascii="Times New Roman" w:hAnsi="Times New Roman"/>
          <w:sz w:val="24"/>
          <w:szCs w:val="24"/>
        </w:rPr>
        <w:t>underlines the importance of involving national institutions in the management of climate actions.</w:t>
      </w:r>
    </w:p>
    <w:p w14:paraId="796D2014" w14:textId="77777777" w:rsidR="0073255A" w:rsidRPr="00376B79" w:rsidRDefault="00350A42">
      <w:pPr>
        <w:pStyle w:val="ListParagraph"/>
        <w:numPr>
          <w:ilvl w:val="1"/>
          <w:numId w:val="45"/>
        </w:numPr>
        <w:spacing w:after="0" w:line="240" w:lineRule="auto"/>
        <w:rPr>
          <w:rFonts w:ascii="Times New Roman" w:hAnsi="Times New Roman"/>
          <w:sz w:val="24"/>
          <w:szCs w:val="24"/>
        </w:rPr>
      </w:pPr>
      <w:r w:rsidRPr="00376B79">
        <w:rPr>
          <w:rFonts w:ascii="Times New Roman" w:hAnsi="Times New Roman"/>
          <w:b/>
          <w:bCs/>
          <w:sz w:val="24"/>
          <w:szCs w:val="24"/>
        </w:rPr>
        <w:t>Project Management Unit (PMU)</w:t>
      </w:r>
      <w:r w:rsidR="00494409" w:rsidRPr="00376B79">
        <w:rPr>
          <w:rFonts w:ascii="Times New Roman" w:hAnsi="Times New Roman"/>
          <w:b/>
          <w:bCs/>
          <w:sz w:val="24"/>
          <w:szCs w:val="24"/>
        </w:rPr>
        <w:t xml:space="preserve">: </w:t>
      </w:r>
      <w:r w:rsidRPr="00376B79">
        <w:rPr>
          <w:rFonts w:ascii="Times New Roman" w:hAnsi="Times New Roman"/>
          <w:b/>
          <w:bCs/>
          <w:sz w:val="24"/>
          <w:szCs w:val="24"/>
        </w:rPr>
        <w:t xml:space="preserve">Project management </w:t>
      </w:r>
      <w:r w:rsidR="00EB5D43" w:rsidRPr="00376B79">
        <w:rPr>
          <w:rFonts w:ascii="Times New Roman" w:hAnsi="Times New Roman"/>
          <w:sz w:val="24"/>
          <w:szCs w:val="24"/>
        </w:rPr>
        <w:t xml:space="preserve">is </w:t>
      </w:r>
      <w:r w:rsidRPr="00376B79">
        <w:rPr>
          <w:rFonts w:ascii="Times New Roman" w:hAnsi="Times New Roman"/>
          <w:sz w:val="24"/>
          <w:szCs w:val="24"/>
        </w:rPr>
        <w:t xml:space="preserve">provided by a </w:t>
      </w:r>
      <w:r w:rsidRPr="00376B79">
        <w:rPr>
          <w:rFonts w:ascii="Times New Roman" w:hAnsi="Times New Roman"/>
          <w:b/>
          <w:bCs/>
          <w:sz w:val="24"/>
          <w:szCs w:val="24"/>
        </w:rPr>
        <w:t>Project Management Unit (PMU</w:t>
      </w:r>
      <w:r w:rsidRPr="00376B79">
        <w:rPr>
          <w:rFonts w:ascii="Times New Roman" w:hAnsi="Times New Roman"/>
          <w:sz w:val="24"/>
          <w:szCs w:val="24"/>
        </w:rPr>
        <w:t xml:space="preserve">), comprising a </w:t>
      </w:r>
      <w:r w:rsidRPr="00376B79">
        <w:rPr>
          <w:rFonts w:ascii="Times New Roman" w:hAnsi="Times New Roman"/>
          <w:b/>
          <w:bCs/>
          <w:sz w:val="24"/>
          <w:szCs w:val="24"/>
        </w:rPr>
        <w:t xml:space="preserve">Project Manager </w:t>
      </w:r>
      <w:r w:rsidRPr="00376B79">
        <w:rPr>
          <w:rFonts w:ascii="Times New Roman" w:hAnsi="Times New Roman"/>
          <w:sz w:val="24"/>
          <w:szCs w:val="24"/>
        </w:rPr>
        <w:t xml:space="preserve">and </w:t>
      </w:r>
      <w:r w:rsidRPr="00376B79">
        <w:rPr>
          <w:rFonts w:ascii="Times New Roman" w:hAnsi="Times New Roman"/>
          <w:b/>
          <w:bCs/>
          <w:sz w:val="24"/>
          <w:szCs w:val="24"/>
        </w:rPr>
        <w:t>Project Assistants</w:t>
      </w:r>
      <w:r w:rsidRPr="00376B79">
        <w:rPr>
          <w:rFonts w:ascii="Times New Roman" w:hAnsi="Times New Roman"/>
          <w:sz w:val="24"/>
          <w:szCs w:val="24"/>
        </w:rPr>
        <w:t xml:space="preserve">. These members will be recruited by the </w:t>
      </w:r>
      <w:r w:rsidR="00EB5D43" w:rsidRPr="00376B79">
        <w:rPr>
          <w:rFonts w:ascii="Times New Roman" w:hAnsi="Times New Roman"/>
          <w:sz w:val="24"/>
          <w:szCs w:val="24"/>
        </w:rPr>
        <w:t xml:space="preserve">Ministry of the Environment </w:t>
      </w:r>
      <w:r w:rsidRPr="00376B79">
        <w:rPr>
          <w:rFonts w:ascii="Times New Roman" w:hAnsi="Times New Roman"/>
          <w:sz w:val="24"/>
          <w:szCs w:val="24"/>
        </w:rPr>
        <w:t xml:space="preserve">in coordination with UNDP. The PMU is responsible for the day-to-day management of the project, ensuring that the results specified in the project document are achieved with the required quality and on schedule. The PMU must also inform the </w:t>
      </w:r>
      <w:r w:rsidRPr="00376B79">
        <w:rPr>
          <w:rFonts w:ascii="Times New Roman" w:hAnsi="Times New Roman"/>
          <w:b/>
          <w:bCs/>
          <w:sz w:val="24"/>
          <w:szCs w:val="24"/>
        </w:rPr>
        <w:t xml:space="preserve">Steering Committee </w:t>
      </w:r>
      <w:r w:rsidRPr="00376B79">
        <w:rPr>
          <w:rFonts w:ascii="Times New Roman" w:hAnsi="Times New Roman"/>
          <w:sz w:val="24"/>
          <w:szCs w:val="24"/>
        </w:rPr>
        <w:t>of any difficulties encountered during implementation, enabling</w:t>
      </w:r>
      <w:r w:rsidRPr="00376B79">
        <w:rPr>
          <w:rFonts w:ascii="Times New Roman" w:hAnsi="Times New Roman"/>
          <w:sz w:val="24"/>
          <w:szCs w:val="24"/>
        </w:rPr>
        <w:t xml:space="preserve"> rapid decision-making to resolve problems.</w:t>
      </w:r>
    </w:p>
    <w:p w14:paraId="6A7485EA" w14:textId="77777777" w:rsidR="0073255A" w:rsidRPr="00376B79" w:rsidRDefault="00350A42">
      <w:pPr>
        <w:pStyle w:val="ListParagraph"/>
        <w:numPr>
          <w:ilvl w:val="1"/>
          <w:numId w:val="45"/>
        </w:numPr>
        <w:spacing w:after="0" w:line="240" w:lineRule="auto"/>
        <w:rPr>
          <w:rFonts w:ascii="Times New Roman" w:hAnsi="Times New Roman"/>
          <w:sz w:val="24"/>
          <w:szCs w:val="24"/>
        </w:rPr>
      </w:pPr>
      <w:r w:rsidRPr="00376B79">
        <w:rPr>
          <w:rFonts w:ascii="Times New Roman" w:hAnsi="Times New Roman"/>
          <w:b/>
          <w:bCs/>
          <w:sz w:val="24"/>
          <w:szCs w:val="24"/>
        </w:rPr>
        <w:t>Steering Committee and Advisory Board</w:t>
      </w:r>
      <w:r w:rsidR="00494409" w:rsidRPr="00376B79">
        <w:rPr>
          <w:rFonts w:ascii="Times New Roman" w:hAnsi="Times New Roman"/>
          <w:b/>
          <w:bCs/>
          <w:sz w:val="24"/>
          <w:szCs w:val="24"/>
        </w:rPr>
        <w:t xml:space="preserve">: </w:t>
      </w:r>
      <w:r w:rsidRPr="00376B79">
        <w:rPr>
          <w:rFonts w:ascii="Times New Roman" w:hAnsi="Times New Roman"/>
          <w:sz w:val="24"/>
          <w:szCs w:val="24"/>
        </w:rPr>
        <w:t xml:space="preserve">The project's </w:t>
      </w:r>
      <w:r w:rsidRPr="00376B79">
        <w:rPr>
          <w:rFonts w:ascii="Times New Roman" w:hAnsi="Times New Roman"/>
          <w:b/>
          <w:bCs/>
          <w:sz w:val="24"/>
          <w:szCs w:val="24"/>
        </w:rPr>
        <w:t xml:space="preserve">Steering Committee is </w:t>
      </w:r>
      <w:r w:rsidRPr="00376B79">
        <w:rPr>
          <w:rFonts w:ascii="Times New Roman" w:hAnsi="Times New Roman"/>
          <w:sz w:val="24"/>
          <w:szCs w:val="24"/>
        </w:rPr>
        <w:t xml:space="preserve">made up of representatives of the key government agencies that collect, process and report climate change data. This committee, together with an </w:t>
      </w:r>
      <w:r w:rsidRPr="00376B79">
        <w:rPr>
          <w:rFonts w:ascii="Times New Roman" w:hAnsi="Times New Roman"/>
          <w:b/>
          <w:bCs/>
          <w:sz w:val="24"/>
          <w:szCs w:val="24"/>
        </w:rPr>
        <w:t>Advisory Board</w:t>
      </w:r>
      <w:r w:rsidRPr="00376B79">
        <w:rPr>
          <w:rFonts w:ascii="Times New Roman" w:hAnsi="Times New Roman"/>
          <w:sz w:val="24"/>
          <w:szCs w:val="24"/>
        </w:rPr>
        <w:t>, which includes sectoral stakeholders, universities and NGOs, provides governance and strategic direction for the project. These thematic groups, made up of team leaders and thematic working groups (TWGs), are responsible for collecting data on GHG inventories, as well as mitigation and adaptation actions. They p</w:t>
      </w:r>
      <w:r w:rsidRPr="00376B79">
        <w:rPr>
          <w:rFonts w:ascii="Times New Roman" w:hAnsi="Times New Roman"/>
          <w:sz w:val="24"/>
          <w:szCs w:val="24"/>
        </w:rPr>
        <w:t>lay a crucial role in integrating the experience and knowledge of local stakeholders, ensuring effective and efficient implementation of planned activities.</w:t>
      </w:r>
    </w:p>
    <w:p w14:paraId="13425C85" w14:textId="77777777" w:rsidR="00494409" w:rsidRPr="00376B79" w:rsidRDefault="00494409" w:rsidP="0032720B">
      <w:pPr>
        <w:spacing w:after="0" w:line="240" w:lineRule="auto"/>
        <w:rPr>
          <w:rFonts w:ascii="Times New Roman" w:hAnsi="Times New Roman"/>
          <w:b/>
          <w:bCs/>
          <w:sz w:val="24"/>
          <w:szCs w:val="24"/>
        </w:rPr>
      </w:pPr>
    </w:p>
    <w:p w14:paraId="73E40D1D" w14:textId="77777777" w:rsidR="0073255A" w:rsidRPr="00376B79" w:rsidRDefault="00350A42">
      <w:pPr>
        <w:spacing w:after="0" w:line="240" w:lineRule="auto"/>
        <w:rPr>
          <w:rFonts w:ascii="Times New Roman" w:hAnsi="Times New Roman"/>
          <w:b/>
          <w:bCs/>
          <w:sz w:val="24"/>
          <w:szCs w:val="24"/>
        </w:rPr>
      </w:pPr>
      <w:r w:rsidRPr="00376B79">
        <w:rPr>
          <w:rFonts w:ascii="Times New Roman" w:hAnsi="Times New Roman"/>
          <w:b/>
          <w:bCs/>
          <w:sz w:val="24"/>
          <w:szCs w:val="24"/>
        </w:rPr>
        <w:t>UNDP's role</w:t>
      </w:r>
    </w:p>
    <w:p w14:paraId="0ED81796"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b/>
          <w:bCs/>
          <w:sz w:val="24"/>
          <w:szCs w:val="24"/>
        </w:rPr>
        <w:t xml:space="preserve">UNDP </w:t>
      </w:r>
      <w:r w:rsidRPr="00376B79">
        <w:rPr>
          <w:rFonts w:ascii="Times New Roman" w:hAnsi="Times New Roman"/>
          <w:sz w:val="24"/>
          <w:szCs w:val="24"/>
        </w:rPr>
        <w:t xml:space="preserve">is responsible for overseeing the execution of the project and ensuring that it is implemented in accordance with agreed </w:t>
      </w:r>
      <w:r w:rsidRPr="00376B79">
        <w:rPr>
          <w:rFonts w:ascii="Times New Roman" w:hAnsi="Times New Roman"/>
          <w:sz w:val="24"/>
          <w:szCs w:val="24"/>
        </w:rPr>
        <w:t>standards and provisions. As a development partner, UNDP is also responsible for providing GEF project cycle management services, which include project approval, supervision and evaluation. By assuming a quality assurance role, UNDP ensures that the project meets expectations and contributes effectively to the achievement of set objectives.</w:t>
      </w:r>
    </w:p>
    <w:p w14:paraId="130D8753" w14:textId="77777777" w:rsidR="0038605F" w:rsidRPr="00376B79" w:rsidRDefault="0038605F" w:rsidP="0032720B">
      <w:pPr>
        <w:spacing w:after="0" w:line="240" w:lineRule="auto"/>
        <w:rPr>
          <w:rFonts w:ascii="Times New Roman" w:hAnsi="Times New Roman"/>
          <w:sz w:val="24"/>
          <w:szCs w:val="24"/>
        </w:rPr>
      </w:pPr>
    </w:p>
    <w:p w14:paraId="090D269D" w14:textId="4BED4FD6" w:rsidR="0073255A" w:rsidRPr="00770FC1" w:rsidRDefault="00350A42">
      <w:pPr>
        <w:pStyle w:val="Heading1"/>
        <w:numPr>
          <w:ilvl w:val="0"/>
          <w:numId w:val="46"/>
        </w:numPr>
      </w:pPr>
      <w:bookmarkStart w:id="18" w:name="_Toc185262560"/>
      <w:r w:rsidRPr="00770FC1">
        <w:t xml:space="preserve">Project </w:t>
      </w:r>
      <w:r w:rsidR="00770FC1" w:rsidRPr="00770FC1">
        <w:t>timing and milestones</w:t>
      </w:r>
      <w:bookmarkEnd w:id="18"/>
    </w:p>
    <w:p w14:paraId="588F15FF" w14:textId="77777777" w:rsidR="0073255A" w:rsidRPr="00376B79" w:rsidRDefault="00350A42">
      <w:pPr>
        <w:suppressAutoHyphens w:val="0"/>
        <w:autoSpaceDN/>
        <w:spacing w:after="0"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CBIT-Haiti project, entitled </w:t>
      </w:r>
      <w:r w:rsidRPr="00376B79">
        <w:rPr>
          <w:rFonts w:ascii="Times New Roman" w:eastAsia="Times New Roman" w:hAnsi="Times New Roman"/>
          <w:b/>
          <w:bCs/>
          <w:kern w:val="0"/>
          <w:sz w:val="24"/>
          <w:szCs w:val="24"/>
        </w:rPr>
        <w:t xml:space="preserve">"Strengthening national institutions in Haiti to meet the transparency requirements of the Paris </w:t>
      </w:r>
      <w:r w:rsidRPr="00376B79">
        <w:rPr>
          <w:rFonts w:ascii="Times New Roman" w:eastAsia="Times New Roman" w:hAnsi="Times New Roman"/>
          <w:b/>
          <w:bCs/>
          <w:kern w:val="0"/>
          <w:sz w:val="24"/>
          <w:szCs w:val="24"/>
        </w:rPr>
        <w:t>Agreement"</w:t>
      </w:r>
      <w:r w:rsidRPr="00376B79">
        <w:rPr>
          <w:rFonts w:ascii="Times New Roman" w:eastAsia="Times New Roman" w:hAnsi="Times New Roman"/>
          <w:kern w:val="0"/>
          <w:sz w:val="24"/>
          <w:szCs w:val="24"/>
        </w:rPr>
        <w:t xml:space="preserve">, is planned to run for four years, from December 2021 to December 2025. The project timetable has been drawn up </w:t>
      </w:r>
      <w:proofErr w:type="gramStart"/>
      <w:r w:rsidRPr="00376B79">
        <w:rPr>
          <w:rFonts w:ascii="Times New Roman" w:eastAsia="Times New Roman" w:hAnsi="Times New Roman"/>
          <w:kern w:val="0"/>
          <w:sz w:val="24"/>
          <w:szCs w:val="24"/>
        </w:rPr>
        <w:t>taking into account</w:t>
      </w:r>
      <w:proofErr w:type="gramEnd"/>
      <w:r w:rsidRPr="00376B79">
        <w:rPr>
          <w:rFonts w:ascii="Times New Roman" w:eastAsia="Times New Roman" w:hAnsi="Times New Roman"/>
          <w:kern w:val="0"/>
          <w:sz w:val="24"/>
          <w:szCs w:val="24"/>
        </w:rPr>
        <w:t xml:space="preserve"> the various phases essential to the effective implementation of the planned activities. The major stages and milestones of the project are as follows:</w:t>
      </w:r>
    </w:p>
    <w:p w14:paraId="044BC3FD" w14:textId="77777777" w:rsidR="0073255A" w:rsidRPr="00376B79" w:rsidRDefault="00350A42">
      <w:pPr>
        <w:numPr>
          <w:ilvl w:val="0"/>
          <w:numId w:val="47"/>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lastRenderedPageBreak/>
        <w:t>December 2021:</w:t>
      </w:r>
      <w:r w:rsidRPr="00376B79">
        <w:rPr>
          <w:rFonts w:ascii="Times New Roman" w:eastAsia="Times New Roman" w:hAnsi="Times New Roman"/>
          <w:kern w:val="0"/>
          <w:sz w:val="24"/>
          <w:szCs w:val="24"/>
        </w:rPr>
        <w:t xml:space="preserve"> Official launch of the CBIT-Haiti project.</w:t>
      </w:r>
    </w:p>
    <w:p w14:paraId="69AA670C" w14:textId="77777777" w:rsidR="0073255A" w:rsidRPr="00376B79" w:rsidRDefault="00350A42">
      <w:pPr>
        <w:numPr>
          <w:ilvl w:val="0"/>
          <w:numId w:val="47"/>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 xml:space="preserve">January 2022: </w:t>
      </w:r>
      <w:r w:rsidRPr="00376B79">
        <w:rPr>
          <w:rFonts w:ascii="Times New Roman" w:eastAsia="Times New Roman" w:hAnsi="Times New Roman"/>
          <w:kern w:val="0"/>
          <w:sz w:val="24"/>
          <w:szCs w:val="24"/>
        </w:rPr>
        <w:t xml:space="preserve">Recruitment of the </w:t>
      </w:r>
      <w:r w:rsidRPr="00376B79">
        <w:rPr>
          <w:rFonts w:ascii="Times New Roman" w:eastAsia="Times New Roman" w:hAnsi="Times New Roman"/>
          <w:b/>
          <w:bCs/>
          <w:kern w:val="0"/>
          <w:sz w:val="24"/>
          <w:szCs w:val="24"/>
        </w:rPr>
        <w:t>Project Manager</w:t>
      </w:r>
      <w:r w:rsidRPr="00376B79">
        <w:rPr>
          <w:rFonts w:ascii="Times New Roman" w:eastAsia="Times New Roman" w:hAnsi="Times New Roman"/>
          <w:kern w:val="0"/>
          <w:sz w:val="24"/>
          <w:szCs w:val="24"/>
        </w:rPr>
        <w:t>, responsible for overall management and coordination of project activities.</w:t>
      </w:r>
    </w:p>
    <w:p w14:paraId="494022A8" w14:textId="77777777" w:rsidR="0073255A" w:rsidRPr="00376B79" w:rsidRDefault="00350A42">
      <w:pPr>
        <w:numPr>
          <w:ilvl w:val="0"/>
          <w:numId w:val="47"/>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 xml:space="preserve">February 2022: </w:t>
      </w:r>
      <w:r w:rsidRPr="00376B79">
        <w:rPr>
          <w:rFonts w:ascii="Times New Roman" w:eastAsia="Times New Roman" w:hAnsi="Times New Roman"/>
          <w:kern w:val="0"/>
          <w:sz w:val="24"/>
          <w:szCs w:val="24"/>
        </w:rPr>
        <w:t>Finalization of the inception report and detailed work plan for the first phase of implementation.</w:t>
      </w:r>
    </w:p>
    <w:p w14:paraId="3C7E6511" w14:textId="77777777" w:rsidR="0073255A" w:rsidRPr="00376B79" w:rsidRDefault="00350A42">
      <w:pPr>
        <w:numPr>
          <w:ilvl w:val="0"/>
          <w:numId w:val="47"/>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 xml:space="preserve">March 2022: </w:t>
      </w:r>
      <w:r w:rsidRPr="00376B79">
        <w:rPr>
          <w:rFonts w:ascii="Times New Roman" w:eastAsia="Times New Roman" w:hAnsi="Times New Roman"/>
          <w:kern w:val="0"/>
          <w:sz w:val="24"/>
          <w:szCs w:val="24"/>
        </w:rPr>
        <w:t xml:space="preserve">Start of implementation of </w:t>
      </w:r>
      <w:r w:rsidRPr="00376B79">
        <w:rPr>
          <w:rFonts w:ascii="Times New Roman" w:eastAsia="Times New Roman" w:hAnsi="Times New Roman"/>
          <w:b/>
          <w:bCs/>
          <w:kern w:val="0"/>
          <w:sz w:val="24"/>
          <w:szCs w:val="24"/>
        </w:rPr>
        <w:t>Component 1</w:t>
      </w:r>
      <w:r w:rsidRPr="00376B79">
        <w:rPr>
          <w:rFonts w:ascii="Times New Roman" w:eastAsia="Times New Roman" w:hAnsi="Times New Roman"/>
          <w:kern w:val="0"/>
          <w:sz w:val="24"/>
          <w:szCs w:val="24"/>
        </w:rPr>
        <w:t>, focusing on policy development and technical capacity building for monitoring, reporting and verification (MRV) systems.</w:t>
      </w:r>
    </w:p>
    <w:p w14:paraId="57F81571" w14:textId="77777777" w:rsidR="0073255A" w:rsidRPr="00376B79" w:rsidRDefault="00350A42">
      <w:pPr>
        <w:numPr>
          <w:ilvl w:val="0"/>
          <w:numId w:val="47"/>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 xml:space="preserve">April 2022: Recruitment of international firm </w:t>
      </w:r>
      <w:r w:rsidRPr="00376B79">
        <w:rPr>
          <w:rFonts w:ascii="Times New Roman" w:eastAsia="Times New Roman" w:hAnsi="Times New Roman"/>
          <w:kern w:val="0"/>
          <w:sz w:val="24"/>
          <w:szCs w:val="24"/>
        </w:rPr>
        <w:t>to provide technical expertise and support in setting up national MRV systems.</w:t>
      </w:r>
    </w:p>
    <w:p w14:paraId="635B68D7" w14:textId="77777777" w:rsidR="0073255A" w:rsidRPr="00376B79" w:rsidRDefault="00350A42">
      <w:pPr>
        <w:numPr>
          <w:ilvl w:val="0"/>
          <w:numId w:val="47"/>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 xml:space="preserve">June 2022: </w:t>
      </w:r>
      <w:r w:rsidRPr="00376B79">
        <w:rPr>
          <w:rFonts w:ascii="Times New Roman" w:eastAsia="Times New Roman" w:hAnsi="Times New Roman"/>
          <w:kern w:val="0"/>
          <w:sz w:val="24"/>
          <w:szCs w:val="24"/>
        </w:rPr>
        <w:t xml:space="preserve">Launch of </w:t>
      </w:r>
      <w:r w:rsidRPr="00376B79">
        <w:rPr>
          <w:rFonts w:ascii="Times New Roman" w:eastAsia="Times New Roman" w:hAnsi="Times New Roman"/>
          <w:b/>
          <w:bCs/>
          <w:kern w:val="0"/>
          <w:sz w:val="24"/>
          <w:szCs w:val="24"/>
        </w:rPr>
        <w:t xml:space="preserve">Component 2 </w:t>
      </w:r>
      <w:r w:rsidRPr="00376B79">
        <w:rPr>
          <w:rFonts w:ascii="Times New Roman" w:eastAsia="Times New Roman" w:hAnsi="Times New Roman"/>
          <w:kern w:val="0"/>
          <w:sz w:val="24"/>
          <w:szCs w:val="24"/>
        </w:rPr>
        <w:t>activities, focusing on capacity building for monitoring and evaluating adaptation efforts.</w:t>
      </w:r>
    </w:p>
    <w:p w14:paraId="44D1E350" w14:textId="77777777" w:rsidR="0073255A" w:rsidRPr="00376B79" w:rsidRDefault="00350A42">
      <w:pPr>
        <w:numPr>
          <w:ilvl w:val="0"/>
          <w:numId w:val="47"/>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 xml:space="preserve">January 2023: </w:t>
      </w:r>
      <w:r w:rsidRPr="00376B79">
        <w:rPr>
          <w:rFonts w:ascii="Times New Roman" w:eastAsia="Times New Roman" w:hAnsi="Times New Roman"/>
          <w:kern w:val="0"/>
          <w:sz w:val="24"/>
          <w:szCs w:val="24"/>
        </w:rPr>
        <w:t xml:space="preserve">Start of </w:t>
      </w:r>
      <w:r w:rsidRPr="00376B79">
        <w:rPr>
          <w:rFonts w:ascii="Times New Roman" w:eastAsia="Times New Roman" w:hAnsi="Times New Roman"/>
          <w:b/>
          <w:bCs/>
          <w:kern w:val="0"/>
          <w:sz w:val="24"/>
          <w:szCs w:val="24"/>
        </w:rPr>
        <w:t xml:space="preserve">Component 3 </w:t>
      </w:r>
      <w:r w:rsidRPr="00376B79">
        <w:rPr>
          <w:rFonts w:ascii="Times New Roman" w:eastAsia="Times New Roman" w:hAnsi="Times New Roman"/>
          <w:kern w:val="0"/>
          <w:sz w:val="24"/>
          <w:szCs w:val="24"/>
        </w:rPr>
        <w:t>initiatives, focusing on learning, monitoring, evaluation and dissemination of best practices, with strong involvement of national and international stakeholders.</w:t>
      </w:r>
    </w:p>
    <w:p w14:paraId="430A3A6C" w14:textId="77777777" w:rsidR="0073255A" w:rsidRPr="00376B79" w:rsidRDefault="00350A42">
      <w:pPr>
        <w:numPr>
          <w:ilvl w:val="0"/>
          <w:numId w:val="47"/>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April 2023: International firm ceases work</w:t>
      </w:r>
      <w:r w:rsidRPr="00376B79">
        <w:rPr>
          <w:rFonts w:ascii="Times New Roman" w:eastAsia="Times New Roman" w:hAnsi="Times New Roman"/>
          <w:kern w:val="0"/>
          <w:sz w:val="24"/>
          <w:szCs w:val="24"/>
        </w:rPr>
        <w:t>, necessitating a readjustment of strategies and the setting up of new mechanisms to continue implementation activities.</w:t>
      </w:r>
    </w:p>
    <w:p w14:paraId="7A700A36" w14:textId="77777777" w:rsidR="0073255A" w:rsidRPr="00376B79" w:rsidRDefault="00350A42">
      <w:pPr>
        <w:numPr>
          <w:ilvl w:val="0"/>
          <w:numId w:val="47"/>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 xml:space="preserve">September 2023: </w:t>
      </w:r>
      <w:r w:rsidRPr="00376B79">
        <w:rPr>
          <w:rFonts w:ascii="Times New Roman" w:eastAsia="Times New Roman" w:hAnsi="Times New Roman"/>
          <w:kern w:val="0"/>
          <w:sz w:val="24"/>
          <w:szCs w:val="24"/>
        </w:rPr>
        <w:t>Submission of the program's first IRP</w:t>
      </w:r>
    </w:p>
    <w:p w14:paraId="3744B6AC" w14:textId="77777777" w:rsidR="0073255A" w:rsidRPr="00376B79" w:rsidRDefault="00350A42">
      <w:pPr>
        <w:numPr>
          <w:ilvl w:val="0"/>
          <w:numId w:val="47"/>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 xml:space="preserve">August 2024: </w:t>
      </w:r>
      <w:r w:rsidRPr="00376B79">
        <w:rPr>
          <w:rFonts w:ascii="Times New Roman" w:eastAsia="Times New Roman" w:hAnsi="Times New Roman"/>
          <w:kern w:val="0"/>
          <w:sz w:val="24"/>
          <w:szCs w:val="24"/>
        </w:rPr>
        <w:t xml:space="preserve">Start of the </w:t>
      </w:r>
      <w:r w:rsidRPr="00376B79">
        <w:rPr>
          <w:rFonts w:ascii="Times New Roman" w:eastAsia="Times New Roman" w:hAnsi="Times New Roman"/>
          <w:b/>
          <w:bCs/>
          <w:kern w:val="0"/>
          <w:sz w:val="24"/>
          <w:szCs w:val="24"/>
        </w:rPr>
        <w:t>mid-term review</w:t>
      </w:r>
      <w:r w:rsidRPr="00376B79">
        <w:rPr>
          <w:rFonts w:ascii="Times New Roman" w:eastAsia="Times New Roman" w:hAnsi="Times New Roman"/>
          <w:kern w:val="0"/>
          <w:sz w:val="24"/>
          <w:szCs w:val="24"/>
        </w:rPr>
        <w:t>, aimed at assessing progress, identifying challenges and adjusting strategies for the second phase of the project.</w:t>
      </w:r>
    </w:p>
    <w:p w14:paraId="6220C477" w14:textId="77777777" w:rsidR="0073255A" w:rsidRPr="00376B79" w:rsidRDefault="00350A42">
      <w:pPr>
        <w:numPr>
          <w:ilvl w:val="0"/>
          <w:numId w:val="47"/>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 xml:space="preserve">November 2024: </w:t>
      </w:r>
      <w:r w:rsidRPr="00376B79">
        <w:rPr>
          <w:rFonts w:ascii="Times New Roman" w:eastAsia="Times New Roman" w:hAnsi="Times New Roman"/>
          <w:kern w:val="0"/>
          <w:sz w:val="24"/>
          <w:szCs w:val="24"/>
        </w:rPr>
        <w:t xml:space="preserve">Submission of the program's second IRP </w:t>
      </w:r>
    </w:p>
    <w:p w14:paraId="1E1DFD39"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These key milestones reflect the critical stages of the CBIT-Haiti project at the time of the mid-term review. </w:t>
      </w:r>
    </w:p>
    <w:p w14:paraId="7F882E13" w14:textId="77777777" w:rsidR="00275553" w:rsidRPr="00376B79" w:rsidRDefault="00275553" w:rsidP="0032720B">
      <w:pPr>
        <w:spacing w:after="0" w:line="240" w:lineRule="auto"/>
        <w:rPr>
          <w:rFonts w:ascii="Times New Roman" w:hAnsi="Times New Roman"/>
          <w:b/>
          <w:bCs/>
          <w:i/>
          <w:iCs/>
          <w:sz w:val="24"/>
          <w:szCs w:val="24"/>
        </w:rPr>
      </w:pPr>
    </w:p>
    <w:p w14:paraId="265C7BDA" w14:textId="40FDF2AC" w:rsidR="0073255A" w:rsidRDefault="00770FC1">
      <w:pPr>
        <w:pStyle w:val="Heading1"/>
        <w:rPr>
          <w:lang w:val="fr-FR"/>
        </w:rPr>
      </w:pPr>
      <w:bookmarkStart w:id="19" w:name="_Toc185262561"/>
      <w:r>
        <w:rPr>
          <w:lang w:val="fr-FR"/>
        </w:rPr>
        <w:t>Main</w:t>
      </w:r>
      <w:r w:rsidRPr="0032720B">
        <w:rPr>
          <w:lang w:val="fr-FR"/>
        </w:rPr>
        <w:t xml:space="preserve"> </w:t>
      </w:r>
      <w:proofErr w:type="gramStart"/>
      <w:r w:rsidRPr="0032720B">
        <w:rPr>
          <w:lang w:val="fr-FR"/>
        </w:rPr>
        <w:t>stakeholders:</w:t>
      </w:r>
      <w:proofErr w:type="gramEnd"/>
      <w:r w:rsidRPr="0032720B">
        <w:rPr>
          <w:lang w:val="fr-FR"/>
        </w:rPr>
        <w:t xml:space="preserve"> </w:t>
      </w:r>
      <w:proofErr w:type="spellStart"/>
      <w:r w:rsidRPr="0032720B">
        <w:rPr>
          <w:lang w:val="fr-FR"/>
        </w:rPr>
        <w:t>summary</w:t>
      </w:r>
      <w:proofErr w:type="spellEnd"/>
      <w:r w:rsidRPr="0032720B">
        <w:rPr>
          <w:lang w:val="fr-FR"/>
        </w:rPr>
        <w:t xml:space="preserve"> </w:t>
      </w:r>
      <w:proofErr w:type="spellStart"/>
      <w:r w:rsidRPr="0032720B">
        <w:rPr>
          <w:lang w:val="fr-FR"/>
        </w:rPr>
        <w:t>list</w:t>
      </w:r>
      <w:bookmarkEnd w:id="19"/>
      <w:proofErr w:type="spellEnd"/>
    </w:p>
    <w:p w14:paraId="450811DE"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CBIT-Haiti project is based on close collaboration between several key stakeholders, each making an essential contribution to its implementation. At the heart of this initiative is the Haitian </w:t>
      </w:r>
      <w:r w:rsidR="00EB5D43" w:rsidRPr="00376B79">
        <w:rPr>
          <w:rFonts w:ascii="Times New Roman" w:eastAsia="Times New Roman" w:hAnsi="Times New Roman"/>
          <w:kern w:val="0"/>
          <w:sz w:val="24"/>
          <w:szCs w:val="24"/>
        </w:rPr>
        <w:t>Ministry of the Environment</w:t>
      </w:r>
      <w:r w:rsidRPr="00376B79">
        <w:rPr>
          <w:rFonts w:ascii="Times New Roman" w:eastAsia="Times New Roman" w:hAnsi="Times New Roman"/>
          <w:kern w:val="0"/>
          <w:sz w:val="24"/>
          <w:szCs w:val="24"/>
        </w:rPr>
        <w:t xml:space="preserve">, which is the main </w:t>
      </w:r>
      <w:r w:rsidRPr="00376B79">
        <w:rPr>
          <w:rFonts w:ascii="Times New Roman" w:eastAsia="Times New Roman" w:hAnsi="Times New Roman"/>
          <w:kern w:val="0"/>
          <w:sz w:val="24"/>
          <w:szCs w:val="24"/>
        </w:rPr>
        <w:t>beneficiary and coordinator. It is responsible for the overall supervision of the project, the development of policies for monitoring greenhouse gas (GHG) emissions, and actions to adapt to climate change. The Ministry ensures that the project's results are integrated into national climate strategies, thereby strengthening the country's resilience to climate impacts.</w:t>
      </w:r>
    </w:p>
    <w:p w14:paraId="61A249EA"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Alongside the Haitian government, the </w:t>
      </w:r>
      <w:r w:rsidRPr="00376B79">
        <w:rPr>
          <w:rFonts w:ascii="Times New Roman" w:eastAsia="Times New Roman" w:hAnsi="Times New Roman"/>
          <w:b/>
          <w:bCs/>
          <w:kern w:val="0"/>
          <w:sz w:val="24"/>
          <w:szCs w:val="24"/>
        </w:rPr>
        <w:t xml:space="preserve">United Nations Development </w:t>
      </w:r>
      <w:proofErr w:type="spellStart"/>
      <w:r w:rsidRPr="00376B79">
        <w:rPr>
          <w:rFonts w:ascii="Times New Roman" w:eastAsia="Times New Roman" w:hAnsi="Times New Roman"/>
          <w:b/>
          <w:bCs/>
          <w:kern w:val="0"/>
          <w:sz w:val="24"/>
          <w:szCs w:val="24"/>
        </w:rPr>
        <w:t>Programme</w:t>
      </w:r>
      <w:proofErr w:type="spellEnd"/>
      <w:r w:rsidRPr="00376B79">
        <w:rPr>
          <w:rFonts w:ascii="Times New Roman" w:eastAsia="Times New Roman" w:hAnsi="Times New Roman"/>
          <w:b/>
          <w:bCs/>
          <w:kern w:val="0"/>
          <w:sz w:val="24"/>
          <w:szCs w:val="24"/>
        </w:rPr>
        <w:t xml:space="preserve"> (UNDP) </w:t>
      </w:r>
      <w:r w:rsidRPr="00376B79">
        <w:rPr>
          <w:rFonts w:ascii="Times New Roman" w:eastAsia="Times New Roman" w:hAnsi="Times New Roman"/>
          <w:kern w:val="0"/>
          <w:sz w:val="24"/>
          <w:szCs w:val="24"/>
        </w:rPr>
        <w:t xml:space="preserve">plays a central role as the </w:t>
      </w:r>
      <w:r w:rsidR="00C150DE" w:rsidRPr="00376B79">
        <w:rPr>
          <w:rFonts w:ascii="Times New Roman" w:eastAsia="Times New Roman" w:hAnsi="Times New Roman"/>
          <w:kern w:val="0"/>
          <w:sz w:val="24"/>
          <w:szCs w:val="24"/>
        </w:rPr>
        <w:t xml:space="preserve">program's supervisory </w:t>
      </w:r>
      <w:r w:rsidRPr="00376B79">
        <w:rPr>
          <w:rFonts w:ascii="Times New Roman" w:eastAsia="Times New Roman" w:hAnsi="Times New Roman"/>
          <w:kern w:val="0"/>
          <w:sz w:val="24"/>
          <w:szCs w:val="24"/>
        </w:rPr>
        <w:t>agency. The UNDP is responsible for the technical and financial management of the project, overseeing each stage to ensure that the objectives set are achieved in line with the Paris Agreement. In addition, it provides ongoing capacity-building support, ensuring that Haiti's national institutions are equipped with the skills needed to set up effective measurement, reporting and verification (MRV) systems.</w:t>
      </w:r>
    </w:p>
    <w:p w14:paraId="29FA6ECD"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w:t>
      </w:r>
      <w:r w:rsidRPr="00376B79">
        <w:rPr>
          <w:rFonts w:ascii="Times New Roman" w:eastAsia="Times New Roman" w:hAnsi="Times New Roman"/>
          <w:b/>
          <w:bCs/>
          <w:kern w:val="0"/>
          <w:sz w:val="24"/>
          <w:szCs w:val="24"/>
        </w:rPr>
        <w:t>Global Environment Facility (GEF)</w:t>
      </w:r>
      <w:r w:rsidRPr="00376B79">
        <w:rPr>
          <w:rFonts w:ascii="Times New Roman" w:eastAsia="Times New Roman" w:hAnsi="Times New Roman"/>
          <w:kern w:val="0"/>
          <w:sz w:val="24"/>
          <w:szCs w:val="24"/>
        </w:rPr>
        <w:t>, as the main donor, is providing substantial funding for this project, demonstrating the importance of climate transparency in developing countries. The GEF is helping to achieve the project's objectives by providing the financial resources needed to implement GHG emissions monitoring activities and adaptation actions.</w:t>
      </w:r>
    </w:p>
    <w:p w14:paraId="07796B51"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lastRenderedPageBreak/>
        <w:t xml:space="preserve">The commitment of the </w:t>
      </w:r>
      <w:r w:rsidRPr="00376B79">
        <w:rPr>
          <w:rFonts w:ascii="Times New Roman" w:eastAsia="Times New Roman" w:hAnsi="Times New Roman"/>
          <w:b/>
          <w:bCs/>
          <w:kern w:val="0"/>
          <w:sz w:val="24"/>
          <w:szCs w:val="24"/>
        </w:rPr>
        <w:t xml:space="preserve">Ministry of Public Works, Transport and Communications (MTPTC) </w:t>
      </w:r>
      <w:r w:rsidRPr="00376B79">
        <w:rPr>
          <w:rFonts w:ascii="Times New Roman" w:eastAsia="Times New Roman" w:hAnsi="Times New Roman"/>
          <w:kern w:val="0"/>
          <w:sz w:val="24"/>
          <w:szCs w:val="24"/>
        </w:rPr>
        <w:t>is also crucial, particularly for the management of infrastructure and information systems. This ministry is responsible for coordinating the data and critical infrastructures that support climate impact monitoring and mitigation efforts. Its involvement ensures that infrastructure-related information systems are aligned with project objectives.</w:t>
      </w:r>
    </w:p>
    <w:p w14:paraId="5816C8C8"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Another important partner is the </w:t>
      </w:r>
      <w:r w:rsidRPr="00376B79">
        <w:rPr>
          <w:rFonts w:ascii="Times New Roman" w:eastAsia="Times New Roman" w:hAnsi="Times New Roman"/>
          <w:b/>
          <w:bCs/>
          <w:kern w:val="0"/>
          <w:sz w:val="24"/>
          <w:szCs w:val="24"/>
        </w:rPr>
        <w:t>Ministry of Agriculture, Natural Resources and Rural Development (MARNDR)</w:t>
      </w:r>
      <w:r w:rsidRPr="00376B79">
        <w:rPr>
          <w:rFonts w:ascii="Times New Roman" w:eastAsia="Times New Roman" w:hAnsi="Times New Roman"/>
          <w:kern w:val="0"/>
          <w:sz w:val="24"/>
          <w:szCs w:val="24"/>
        </w:rPr>
        <w:t>, which plays a key role in integrating climate adaptation strategies into agricultural practices. Given the Haitian agricultural sector's high level of vulnerability to climate change, this ministry is helping to build farmers' technical capacities and implement resilient practices.</w:t>
      </w:r>
    </w:p>
    <w:p w14:paraId="7D218FFF"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technical support provided by the </w:t>
      </w:r>
      <w:proofErr w:type="spellStart"/>
      <w:r w:rsidRPr="00376B79">
        <w:rPr>
          <w:rFonts w:ascii="Times New Roman" w:eastAsia="Times New Roman" w:hAnsi="Times New Roman"/>
          <w:b/>
          <w:bCs/>
          <w:kern w:val="0"/>
          <w:sz w:val="24"/>
          <w:szCs w:val="24"/>
        </w:rPr>
        <w:t>Institut</w:t>
      </w:r>
      <w:proofErr w:type="spellEnd"/>
      <w:r w:rsidRPr="00376B79">
        <w:rPr>
          <w:rFonts w:ascii="Times New Roman" w:eastAsia="Times New Roman" w:hAnsi="Times New Roman"/>
          <w:b/>
          <w:bCs/>
          <w:kern w:val="0"/>
          <w:sz w:val="24"/>
          <w:szCs w:val="24"/>
        </w:rPr>
        <w:t xml:space="preserve"> </w:t>
      </w:r>
      <w:proofErr w:type="spellStart"/>
      <w:r w:rsidRPr="00376B79">
        <w:rPr>
          <w:rFonts w:ascii="Times New Roman" w:eastAsia="Times New Roman" w:hAnsi="Times New Roman"/>
          <w:b/>
          <w:bCs/>
          <w:kern w:val="0"/>
          <w:sz w:val="24"/>
          <w:szCs w:val="24"/>
        </w:rPr>
        <w:t>Haïtien</w:t>
      </w:r>
      <w:proofErr w:type="spellEnd"/>
      <w:r w:rsidRPr="00376B79">
        <w:rPr>
          <w:rFonts w:ascii="Times New Roman" w:eastAsia="Times New Roman" w:hAnsi="Times New Roman"/>
          <w:b/>
          <w:bCs/>
          <w:kern w:val="0"/>
          <w:sz w:val="24"/>
          <w:szCs w:val="24"/>
        </w:rPr>
        <w:t xml:space="preserve"> de </w:t>
      </w:r>
      <w:proofErr w:type="spellStart"/>
      <w:r w:rsidRPr="00376B79">
        <w:rPr>
          <w:rFonts w:ascii="Times New Roman" w:eastAsia="Times New Roman" w:hAnsi="Times New Roman"/>
          <w:b/>
          <w:bCs/>
          <w:kern w:val="0"/>
          <w:sz w:val="24"/>
          <w:szCs w:val="24"/>
        </w:rPr>
        <w:t>Statistique</w:t>
      </w:r>
      <w:proofErr w:type="spellEnd"/>
      <w:r w:rsidRPr="00376B79">
        <w:rPr>
          <w:rFonts w:ascii="Times New Roman" w:eastAsia="Times New Roman" w:hAnsi="Times New Roman"/>
          <w:b/>
          <w:bCs/>
          <w:kern w:val="0"/>
          <w:sz w:val="24"/>
          <w:szCs w:val="24"/>
        </w:rPr>
        <w:t xml:space="preserve"> et </w:t>
      </w:r>
      <w:proofErr w:type="spellStart"/>
      <w:r w:rsidRPr="00376B79">
        <w:rPr>
          <w:rFonts w:ascii="Times New Roman" w:eastAsia="Times New Roman" w:hAnsi="Times New Roman"/>
          <w:b/>
          <w:bCs/>
          <w:kern w:val="0"/>
          <w:sz w:val="24"/>
          <w:szCs w:val="24"/>
        </w:rPr>
        <w:t>d'Informatique</w:t>
      </w:r>
      <w:proofErr w:type="spellEnd"/>
      <w:r w:rsidRPr="00376B79">
        <w:rPr>
          <w:rFonts w:ascii="Times New Roman" w:eastAsia="Times New Roman" w:hAnsi="Times New Roman"/>
          <w:b/>
          <w:bCs/>
          <w:kern w:val="0"/>
          <w:sz w:val="24"/>
          <w:szCs w:val="24"/>
        </w:rPr>
        <w:t xml:space="preserve"> (IHSI) </w:t>
      </w:r>
      <w:r w:rsidRPr="00376B79">
        <w:rPr>
          <w:rFonts w:ascii="Times New Roman" w:eastAsia="Times New Roman" w:hAnsi="Times New Roman"/>
          <w:kern w:val="0"/>
          <w:sz w:val="24"/>
          <w:szCs w:val="24"/>
        </w:rPr>
        <w:t>is fundamental to data collection and analysis. IHSI ensures that the information collected on GHG emissions and adaptation efforts is reliable and usable for national MRV systems. Data quality and availability are crucial for measuring the effectiveness of the actions undertaken as part of the project.</w:t>
      </w:r>
    </w:p>
    <w:p w14:paraId="0B9E26B2"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w:t>
      </w:r>
      <w:r w:rsidRPr="00376B79">
        <w:rPr>
          <w:rFonts w:ascii="Times New Roman" w:eastAsia="Times New Roman" w:hAnsi="Times New Roman"/>
          <w:b/>
          <w:bCs/>
          <w:kern w:val="0"/>
          <w:sz w:val="24"/>
          <w:szCs w:val="24"/>
        </w:rPr>
        <w:t>private sector</w:t>
      </w:r>
      <w:r w:rsidRPr="00376B79">
        <w:rPr>
          <w:rFonts w:ascii="Times New Roman" w:eastAsia="Times New Roman" w:hAnsi="Times New Roman"/>
          <w:kern w:val="0"/>
          <w:sz w:val="24"/>
          <w:szCs w:val="24"/>
        </w:rPr>
        <w:t xml:space="preserve">, represented in particular by the </w:t>
      </w:r>
      <w:r w:rsidRPr="00376B79">
        <w:rPr>
          <w:rFonts w:ascii="Times New Roman" w:eastAsia="Times New Roman" w:hAnsi="Times New Roman"/>
          <w:b/>
          <w:bCs/>
          <w:kern w:val="0"/>
          <w:sz w:val="24"/>
          <w:szCs w:val="24"/>
        </w:rPr>
        <w:t xml:space="preserve">Haitian Chamber of Commerce and Industry </w:t>
      </w:r>
      <w:r w:rsidRPr="00376B79">
        <w:rPr>
          <w:rFonts w:ascii="Times New Roman" w:eastAsia="Times New Roman" w:hAnsi="Times New Roman"/>
          <w:kern w:val="0"/>
          <w:sz w:val="24"/>
          <w:szCs w:val="24"/>
        </w:rPr>
        <w:t xml:space="preserve">and the </w:t>
      </w:r>
      <w:r w:rsidRPr="00376B79">
        <w:rPr>
          <w:rFonts w:ascii="Times New Roman" w:eastAsia="Times New Roman" w:hAnsi="Times New Roman"/>
          <w:b/>
          <w:bCs/>
          <w:kern w:val="0"/>
          <w:sz w:val="24"/>
          <w:szCs w:val="24"/>
        </w:rPr>
        <w:t xml:space="preserve">Association des Industries </w:t>
      </w:r>
      <w:proofErr w:type="spellStart"/>
      <w:r w:rsidRPr="00376B79">
        <w:rPr>
          <w:rFonts w:ascii="Times New Roman" w:eastAsia="Times New Roman" w:hAnsi="Times New Roman"/>
          <w:b/>
          <w:bCs/>
          <w:kern w:val="0"/>
          <w:sz w:val="24"/>
          <w:szCs w:val="24"/>
        </w:rPr>
        <w:t>d'Haïti</w:t>
      </w:r>
      <w:proofErr w:type="spellEnd"/>
      <w:r w:rsidRPr="00376B79">
        <w:rPr>
          <w:rFonts w:ascii="Times New Roman" w:eastAsia="Times New Roman" w:hAnsi="Times New Roman"/>
          <w:kern w:val="0"/>
          <w:sz w:val="24"/>
          <w:szCs w:val="24"/>
        </w:rPr>
        <w:t xml:space="preserve">, is a key player in the transition to more </w:t>
      </w:r>
      <w:proofErr w:type="gramStart"/>
      <w:r w:rsidRPr="00376B79">
        <w:rPr>
          <w:rFonts w:ascii="Times New Roman" w:eastAsia="Times New Roman" w:hAnsi="Times New Roman"/>
          <w:kern w:val="0"/>
          <w:sz w:val="24"/>
          <w:szCs w:val="24"/>
        </w:rPr>
        <w:t>environmentally-friendly</w:t>
      </w:r>
      <w:proofErr w:type="gramEnd"/>
      <w:r w:rsidRPr="00376B79">
        <w:rPr>
          <w:rFonts w:ascii="Times New Roman" w:eastAsia="Times New Roman" w:hAnsi="Times New Roman"/>
          <w:kern w:val="0"/>
          <w:sz w:val="24"/>
          <w:szCs w:val="24"/>
        </w:rPr>
        <w:t xml:space="preserve"> industrial practices. The private sector provides expertise in energy efficiency and technological innovation, supporting efforts to reduce industrial emissions. By working closely with the government, private companies contribute to the adoption of sustainable solutions that strengthen the country's resilienc</w:t>
      </w:r>
      <w:r w:rsidRPr="00376B79">
        <w:rPr>
          <w:rFonts w:ascii="Times New Roman" w:eastAsia="Times New Roman" w:hAnsi="Times New Roman"/>
          <w:kern w:val="0"/>
          <w:sz w:val="24"/>
          <w:szCs w:val="24"/>
        </w:rPr>
        <w:t>e.</w:t>
      </w:r>
    </w:p>
    <w:p w14:paraId="4D3F3449"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Civil society</w:t>
      </w:r>
      <w:r w:rsidRPr="00376B79">
        <w:rPr>
          <w:rFonts w:ascii="Times New Roman" w:eastAsia="Times New Roman" w:hAnsi="Times New Roman"/>
          <w:kern w:val="0"/>
          <w:sz w:val="24"/>
          <w:szCs w:val="24"/>
        </w:rPr>
        <w:t xml:space="preserve">, through </w:t>
      </w:r>
      <w:r w:rsidRPr="00376B79">
        <w:rPr>
          <w:rFonts w:ascii="Times New Roman" w:eastAsia="Times New Roman" w:hAnsi="Times New Roman"/>
          <w:b/>
          <w:bCs/>
          <w:kern w:val="0"/>
          <w:sz w:val="24"/>
          <w:szCs w:val="24"/>
        </w:rPr>
        <w:t>local and international NGOs</w:t>
      </w:r>
      <w:r w:rsidRPr="00376B79">
        <w:rPr>
          <w:rFonts w:ascii="Times New Roman" w:eastAsia="Times New Roman" w:hAnsi="Times New Roman"/>
          <w:kern w:val="0"/>
          <w:sz w:val="24"/>
          <w:szCs w:val="24"/>
        </w:rPr>
        <w:t>, plays an essential role in mobilizing local communities. These organizations facilitate the dissemination of information on climate change and MRV systems, while raising awareness of climate risks. They also play a key role in implementing local adaptation and mitigation initiatives.</w:t>
      </w:r>
    </w:p>
    <w:p w14:paraId="0CC5A226"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Academic institutions</w:t>
      </w:r>
      <w:r w:rsidRPr="00376B79">
        <w:rPr>
          <w:rFonts w:ascii="Times New Roman" w:eastAsia="Times New Roman" w:hAnsi="Times New Roman"/>
          <w:kern w:val="0"/>
          <w:sz w:val="24"/>
          <w:szCs w:val="24"/>
        </w:rPr>
        <w:t xml:space="preserve">, such as the </w:t>
      </w:r>
      <w:proofErr w:type="spellStart"/>
      <w:r w:rsidRPr="00376B79">
        <w:rPr>
          <w:rFonts w:ascii="Times New Roman" w:eastAsia="Times New Roman" w:hAnsi="Times New Roman"/>
          <w:b/>
          <w:bCs/>
          <w:kern w:val="0"/>
          <w:sz w:val="24"/>
          <w:szCs w:val="24"/>
        </w:rPr>
        <w:t>Faculté</w:t>
      </w:r>
      <w:proofErr w:type="spellEnd"/>
      <w:r w:rsidRPr="00376B79">
        <w:rPr>
          <w:rFonts w:ascii="Times New Roman" w:eastAsia="Times New Roman" w:hAnsi="Times New Roman"/>
          <w:b/>
          <w:bCs/>
          <w:kern w:val="0"/>
          <w:sz w:val="24"/>
          <w:szCs w:val="24"/>
        </w:rPr>
        <w:t xml:space="preserve"> </w:t>
      </w:r>
      <w:proofErr w:type="spellStart"/>
      <w:r w:rsidRPr="00376B79">
        <w:rPr>
          <w:rFonts w:ascii="Times New Roman" w:eastAsia="Times New Roman" w:hAnsi="Times New Roman"/>
          <w:b/>
          <w:bCs/>
          <w:kern w:val="0"/>
          <w:sz w:val="24"/>
          <w:szCs w:val="24"/>
        </w:rPr>
        <w:t>d'Agronomie</w:t>
      </w:r>
      <w:proofErr w:type="spellEnd"/>
      <w:r w:rsidRPr="00376B79">
        <w:rPr>
          <w:rFonts w:ascii="Times New Roman" w:eastAsia="Times New Roman" w:hAnsi="Times New Roman"/>
          <w:b/>
          <w:bCs/>
          <w:kern w:val="0"/>
          <w:sz w:val="24"/>
          <w:szCs w:val="24"/>
        </w:rPr>
        <w:t xml:space="preserve"> et de </w:t>
      </w:r>
      <w:proofErr w:type="spellStart"/>
      <w:r w:rsidRPr="00376B79">
        <w:rPr>
          <w:rFonts w:ascii="Times New Roman" w:eastAsia="Times New Roman" w:hAnsi="Times New Roman"/>
          <w:b/>
          <w:bCs/>
          <w:kern w:val="0"/>
          <w:sz w:val="24"/>
          <w:szCs w:val="24"/>
        </w:rPr>
        <w:t>Médecine</w:t>
      </w:r>
      <w:proofErr w:type="spellEnd"/>
      <w:r w:rsidRPr="00376B79">
        <w:rPr>
          <w:rFonts w:ascii="Times New Roman" w:eastAsia="Times New Roman" w:hAnsi="Times New Roman"/>
          <w:b/>
          <w:bCs/>
          <w:kern w:val="0"/>
          <w:sz w:val="24"/>
          <w:szCs w:val="24"/>
        </w:rPr>
        <w:t xml:space="preserve"> </w:t>
      </w:r>
      <w:proofErr w:type="spellStart"/>
      <w:r w:rsidRPr="00376B79">
        <w:rPr>
          <w:rFonts w:ascii="Times New Roman" w:eastAsia="Times New Roman" w:hAnsi="Times New Roman"/>
          <w:b/>
          <w:bCs/>
          <w:kern w:val="0"/>
          <w:sz w:val="24"/>
          <w:szCs w:val="24"/>
        </w:rPr>
        <w:t>Vétérinaire</w:t>
      </w:r>
      <w:proofErr w:type="spellEnd"/>
      <w:r w:rsidRPr="00376B79">
        <w:rPr>
          <w:rFonts w:ascii="Times New Roman" w:eastAsia="Times New Roman" w:hAnsi="Times New Roman"/>
          <w:b/>
          <w:bCs/>
          <w:kern w:val="0"/>
          <w:sz w:val="24"/>
          <w:szCs w:val="24"/>
        </w:rPr>
        <w:t xml:space="preserve"> </w:t>
      </w:r>
      <w:r w:rsidRPr="00376B79">
        <w:rPr>
          <w:rFonts w:ascii="Times New Roman" w:eastAsia="Times New Roman" w:hAnsi="Times New Roman"/>
          <w:kern w:val="0"/>
          <w:sz w:val="24"/>
          <w:szCs w:val="24"/>
        </w:rPr>
        <w:t xml:space="preserve">and </w:t>
      </w:r>
      <w:r w:rsidRPr="00376B79">
        <w:rPr>
          <w:rFonts w:ascii="Times New Roman" w:eastAsia="Times New Roman" w:hAnsi="Times New Roman"/>
          <w:b/>
          <w:bCs/>
          <w:kern w:val="0"/>
          <w:sz w:val="24"/>
          <w:szCs w:val="24"/>
        </w:rPr>
        <w:t>Université Quisqueya</w:t>
      </w:r>
      <w:r w:rsidRPr="00376B79">
        <w:rPr>
          <w:rFonts w:ascii="Times New Roman" w:eastAsia="Times New Roman" w:hAnsi="Times New Roman"/>
          <w:kern w:val="0"/>
          <w:sz w:val="24"/>
          <w:szCs w:val="24"/>
        </w:rPr>
        <w:t>, contribute to scientific research on climate impacts and the development of innovative solutions for monitoring GHG emissions. They are also training the new generation of professionals who will be responsible for managing natural resources in a sustainable manner and strengthening the country's climate resilience.</w:t>
      </w:r>
    </w:p>
    <w:p w14:paraId="14EA462D" w14:textId="77777777" w:rsidR="00494409" w:rsidRPr="00376B79" w:rsidRDefault="00494409" w:rsidP="0032720B">
      <w:pPr>
        <w:spacing w:after="0" w:line="240" w:lineRule="auto"/>
        <w:rPr>
          <w:rFonts w:ascii="Times New Roman" w:hAnsi="Times New Roman"/>
          <w:sz w:val="24"/>
          <w:szCs w:val="24"/>
        </w:rPr>
        <w:sectPr w:rsidR="00494409" w:rsidRPr="00376B79" w:rsidSect="00763287">
          <w:footerReference w:type="default" r:id="rId11"/>
          <w:pgSz w:w="11906" w:h="16838"/>
          <w:pgMar w:top="1417" w:right="1417" w:bottom="1417" w:left="1417" w:header="708" w:footer="708" w:gutter="0"/>
          <w:pgNumType w:start="0"/>
          <w:cols w:space="708"/>
          <w:titlePg/>
          <w:docGrid w:linePitch="360"/>
        </w:sectPr>
      </w:pPr>
    </w:p>
    <w:p w14:paraId="7A92F2ED" w14:textId="77777777" w:rsidR="001131CE" w:rsidRPr="00376B79" w:rsidRDefault="001131CE" w:rsidP="0032720B">
      <w:pPr>
        <w:spacing w:after="0" w:line="240" w:lineRule="auto"/>
        <w:rPr>
          <w:rFonts w:ascii="Times New Roman" w:hAnsi="Times New Roman"/>
          <w:sz w:val="24"/>
          <w:szCs w:val="24"/>
        </w:rPr>
      </w:pPr>
    </w:p>
    <w:p w14:paraId="727E7258" w14:textId="77777777" w:rsidR="0073255A" w:rsidRDefault="00350A42">
      <w:pPr>
        <w:pStyle w:val="Title"/>
        <w:rPr>
          <w:lang w:val="fr-FR"/>
        </w:rPr>
      </w:pPr>
      <w:bookmarkStart w:id="20" w:name="_Toc185262562"/>
      <w:proofErr w:type="spellStart"/>
      <w:r>
        <w:rPr>
          <w:lang w:val="fr-FR"/>
        </w:rPr>
        <w:t>Findings</w:t>
      </w:r>
      <w:bookmarkEnd w:id="20"/>
      <w:proofErr w:type="spellEnd"/>
    </w:p>
    <w:p w14:paraId="77F58ABC" w14:textId="77777777" w:rsidR="0073255A" w:rsidRDefault="00350A42">
      <w:pPr>
        <w:pStyle w:val="Heading1"/>
        <w:numPr>
          <w:ilvl w:val="1"/>
          <w:numId w:val="47"/>
        </w:numPr>
        <w:rPr>
          <w:lang w:val="fr-FR"/>
        </w:rPr>
      </w:pPr>
      <w:bookmarkStart w:id="21" w:name="_Toc185262563"/>
      <w:r>
        <w:rPr>
          <w:lang w:val="fr-FR"/>
        </w:rPr>
        <w:t>Project strategy</w:t>
      </w:r>
      <w:bookmarkEnd w:id="21"/>
      <w:r>
        <w:rPr>
          <w:lang w:val="fr-FR"/>
        </w:rPr>
        <w:t xml:space="preserve"> </w:t>
      </w:r>
    </w:p>
    <w:p w14:paraId="21D83660" w14:textId="77777777" w:rsidR="003F5558" w:rsidRPr="003F5558" w:rsidRDefault="003F5558" w:rsidP="003F5558">
      <w:pPr>
        <w:rPr>
          <w:lang w:val="fr-FR"/>
        </w:rPr>
      </w:pPr>
    </w:p>
    <w:p w14:paraId="7EAABFE3" w14:textId="77777777" w:rsidR="0073255A" w:rsidRDefault="001131CE">
      <w:pPr>
        <w:pStyle w:val="Heading2"/>
        <w:rPr>
          <w:lang w:val="fr-FR"/>
        </w:rPr>
      </w:pPr>
      <w:bookmarkStart w:id="22" w:name="_Toc185262564"/>
      <w:r w:rsidRPr="0032720B">
        <w:rPr>
          <w:lang w:val="fr-FR"/>
        </w:rPr>
        <w:t xml:space="preserve">Project </w:t>
      </w:r>
      <w:r>
        <w:rPr>
          <w:lang w:val="fr-FR"/>
        </w:rPr>
        <w:t>design</w:t>
      </w:r>
      <w:bookmarkEnd w:id="22"/>
    </w:p>
    <w:p w14:paraId="77905E73"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CBIT-Haiti project strategy is designed to support the strengthening of Haiti's institutional and technical capacities to meet the transparency </w:t>
      </w:r>
      <w:r w:rsidRPr="00376B79">
        <w:rPr>
          <w:rFonts w:ascii="Times New Roman" w:eastAsia="Times New Roman" w:hAnsi="Times New Roman"/>
          <w:kern w:val="0"/>
          <w:sz w:val="24"/>
          <w:szCs w:val="24"/>
        </w:rPr>
        <w:t>requirements defined by the Paris Agreement. By focusing on the implementation of measurement, reporting and verification (MRV) systems, the project aims to improve transparency in the management of greenhouse gas (GHG) emissions and adaptation actions, while ensuring a systematic and sustainable approach.</w:t>
      </w:r>
    </w:p>
    <w:p w14:paraId="78844CB2" w14:textId="77777777" w:rsidR="0073255A" w:rsidRPr="00376B79" w:rsidRDefault="005B2AB6">
      <w:pPr>
        <w:suppressAutoHyphens w:val="0"/>
        <w:autoSpaceDN/>
        <w:spacing w:after="0" w:line="240" w:lineRule="auto"/>
        <w:outlineLvl w:val="3"/>
        <w:rPr>
          <w:rFonts w:ascii="Times New Roman" w:eastAsia="Times New Roman" w:hAnsi="Times New Roman"/>
          <w:b/>
          <w:bCs/>
          <w:kern w:val="0"/>
          <w:sz w:val="24"/>
          <w:szCs w:val="24"/>
        </w:rPr>
      </w:pPr>
      <w:r w:rsidRPr="00376B79">
        <w:rPr>
          <w:rFonts w:ascii="Times New Roman" w:eastAsia="Times New Roman" w:hAnsi="Times New Roman"/>
          <w:b/>
          <w:bCs/>
          <w:kern w:val="0"/>
          <w:sz w:val="24"/>
          <w:szCs w:val="24"/>
        </w:rPr>
        <w:lastRenderedPageBreak/>
        <w:t>Alignment with national and international priorities</w:t>
      </w:r>
    </w:p>
    <w:p w14:paraId="067F50AA"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The CBIT-Haiti project aligns with several national and international strategic frameworks, contributing directly to the objectives of the Strategic Plan for the Development of Haiti (PNSDH) 2017-2021, which seeks to make Haiti an emerging country by 2030. This alignment specifically aims to achieve the Sustainable Development Goals (SDGs), including eradicating poverty, reducing inequalities and combating the impacts of climate change. The project also supports the efforts of Haiti's UNDAF 2017-2021, parti</w:t>
      </w:r>
      <w:r w:rsidRPr="00376B79">
        <w:rPr>
          <w:rFonts w:ascii="Times New Roman" w:eastAsia="Times New Roman" w:hAnsi="Times New Roman"/>
          <w:kern w:val="0"/>
          <w:sz w:val="24"/>
          <w:szCs w:val="24"/>
        </w:rPr>
        <w:t>cularly its fourth outcome which focuses on the sustainable management of natural resources and building resilience to natural disasters. In addition, CBIT-Haiti is fully consistent with the 2019-2023 Country Strategic Plan, which aims to ensure resilient food systems in vulnerable communities, particularly in ecologically fragile areas.</w:t>
      </w:r>
    </w:p>
    <w:p w14:paraId="5D4630F2"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Internationally, the project meets Haiti's commitments under the Nationally Determined Contributions (NDCs) and national communications to the United Nations Framework Convention on Climate Change (UNFCCC). It also contributes to the implementation of the objectives set by the Paris Agreement, notably through the Enhanced Transparency Framework (ETF) and the Sustainable Development Goals (SDGs). This alignment demonstrates a strategic convergence that facilitates the integration of international objectives </w:t>
      </w:r>
      <w:r w:rsidRPr="00376B79">
        <w:rPr>
          <w:rFonts w:ascii="Times New Roman" w:eastAsia="Times New Roman" w:hAnsi="Times New Roman"/>
          <w:kern w:val="0"/>
          <w:sz w:val="24"/>
          <w:szCs w:val="24"/>
        </w:rPr>
        <w:t>into Haiti's national development priorities.</w:t>
      </w:r>
    </w:p>
    <w:p w14:paraId="68D08DAD" w14:textId="77777777" w:rsidR="0073255A" w:rsidRPr="00376B79" w:rsidRDefault="00350A42">
      <w:pPr>
        <w:pStyle w:val="Heading2"/>
        <w:rPr>
          <w:rFonts w:eastAsia="Times New Roman"/>
        </w:rPr>
      </w:pPr>
      <w:bookmarkStart w:id="23" w:name="_Toc185262565"/>
      <w:r w:rsidRPr="00376B79">
        <w:rPr>
          <w:rFonts w:eastAsia="Times New Roman"/>
        </w:rPr>
        <w:t>Results framework and logical framework</w:t>
      </w:r>
      <w:bookmarkEnd w:id="23"/>
    </w:p>
    <w:p w14:paraId="23D816EB"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CBIT-Haiti project is structured around three main components, each designed to meet specific objectives linked to GHG emissions management and adaptation actions. The first component aims to develop policies and technical </w:t>
      </w:r>
      <w:r w:rsidRPr="00376B79">
        <w:rPr>
          <w:rFonts w:ascii="Times New Roman" w:eastAsia="Times New Roman" w:hAnsi="Times New Roman"/>
          <w:kern w:val="0"/>
          <w:sz w:val="24"/>
          <w:szCs w:val="24"/>
        </w:rPr>
        <w:t>capacities for the implementation of a national MRV system. This system should enable GHG emissions to be monitored, verified and reported in line with the requirements of the Paris Agreement. The second component strengthens capacities for monitoring and evaluating adaptation efforts, by putting in place specific indicators to measure progress. Finally, the third component focuses on promoting learning, evaluation and dissemination of best practices, facilitating the exchange of knowledge between different</w:t>
      </w:r>
      <w:r w:rsidRPr="00376B79">
        <w:rPr>
          <w:rFonts w:ascii="Times New Roman" w:eastAsia="Times New Roman" w:hAnsi="Times New Roman"/>
          <w:kern w:val="0"/>
          <w:sz w:val="24"/>
          <w:szCs w:val="24"/>
        </w:rPr>
        <w:t xml:space="preserve"> stakeholders.</w:t>
      </w:r>
    </w:p>
    <w:p w14:paraId="33F3EC85"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This coherent structuring of the project ensures a coordinated and systematic approach to improving the transparency of climate actions in Haiti. Each of these components makes an integrated contribution to achieving the project's overall objectives, ensuring that robust MRV systems are put in place and that the knowledge and skills needed to maintain them are disseminated.</w:t>
      </w:r>
    </w:p>
    <w:p w14:paraId="2FC5782B" w14:textId="77777777" w:rsidR="0073255A" w:rsidRPr="00376B79" w:rsidRDefault="00350A42">
      <w:pPr>
        <w:suppressAutoHyphens w:val="0"/>
        <w:autoSpaceDN/>
        <w:spacing w:before="100" w:beforeAutospacing="1" w:after="0" w:line="240" w:lineRule="auto"/>
        <w:outlineLvl w:val="3"/>
        <w:rPr>
          <w:rFonts w:ascii="Times New Roman" w:eastAsia="Times New Roman" w:hAnsi="Times New Roman"/>
          <w:b/>
          <w:bCs/>
          <w:kern w:val="0"/>
          <w:sz w:val="24"/>
          <w:szCs w:val="24"/>
        </w:rPr>
      </w:pPr>
      <w:r w:rsidRPr="00376B79">
        <w:rPr>
          <w:rFonts w:ascii="Times New Roman" w:eastAsia="Times New Roman" w:hAnsi="Times New Roman"/>
          <w:b/>
          <w:bCs/>
          <w:kern w:val="0"/>
          <w:sz w:val="24"/>
          <w:szCs w:val="24"/>
        </w:rPr>
        <w:t>Clear objectives and performance indicators</w:t>
      </w:r>
    </w:p>
    <w:p w14:paraId="459FD8E5"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Project objectives are clearly defined and accompanied by measurable indicators that facilitate progress monitoring. For example, the number of beneficiaries trained, the quality of MRV systems established and the number of experts trained in NDC projections are precise indicators that enable the project's impact to be assessed transparently. This clarity in the definition of objectives ensures that each activity is geared towards measurable and tangible results, thus contributing to the achievement of nati</w:t>
      </w:r>
      <w:r w:rsidRPr="00376B79">
        <w:rPr>
          <w:rFonts w:ascii="Times New Roman" w:eastAsia="Times New Roman" w:hAnsi="Times New Roman"/>
          <w:kern w:val="0"/>
          <w:sz w:val="24"/>
          <w:szCs w:val="24"/>
        </w:rPr>
        <w:t>onal and international climate transparency objectives.</w:t>
      </w:r>
    </w:p>
    <w:p w14:paraId="2050A9C7" w14:textId="77777777" w:rsidR="0073255A" w:rsidRPr="00376B79" w:rsidRDefault="00350A42">
      <w:pPr>
        <w:suppressAutoHyphens w:val="0"/>
        <w:autoSpaceDN/>
        <w:spacing w:before="100" w:beforeAutospacing="1" w:after="0" w:line="240" w:lineRule="auto"/>
        <w:outlineLvl w:val="3"/>
        <w:rPr>
          <w:rFonts w:ascii="Times New Roman" w:eastAsia="Times New Roman" w:hAnsi="Times New Roman"/>
          <w:b/>
          <w:bCs/>
          <w:kern w:val="0"/>
          <w:sz w:val="24"/>
          <w:szCs w:val="24"/>
        </w:rPr>
      </w:pPr>
      <w:r w:rsidRPr="00376B79">
        <w:rPr>
          <w:rFonts w:ascii="Times New Roman" w:eastAsia="Times New Roman" w:hAnsi="Times New Roman"/>
          <w:b/>
          <w:bCs/>
          <w:kern w:val="0"/>
          <w:sz w:val="24"/>
          <w:szCs w:val="24"/>
        </w:rPr>
        <w:t>Theory of change</w:t>
      </w:r>
    </w:p>
    <w:p w14:paraId="518DEFF0"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theory of change underlying the CBIT-Haiti project </w:t>
      </w:r>
      <w:proofErr w:type="gramStart"/>
      <w:r w:rsidRPr="00376B79">
        <w:rPr>
          <w:rFonts w:ascii="Times New Roman" w:eastAsia="Times New Roman" w:hAnsi="Times New Roman"/>
          <w:kern w:val="0"/>
          <w:sz w:val="24"/>
          <w:szCs w:val="24"/>
        </w:rPr>
        <w:t>is based on the assumption</w:t>
      </w:r>
      <w:proofErr w:type="gramEnd"/>
      <w:r w:rsidRPr="00376B79">
        <w:rPr>
          <w:rFonts w:ascii="Times New Roman" w:eastAsia="Times New Roman" w:hAnsi="Times New Roman"/>
          <w:kern w:val="0"/>
          <w:sz w:val="24"/>
          <w:szCs w:val="24"/>
        </w:rPr>
        <w:t xml:space="preserve"> that strengthening institutional and technical capacities will promote better management of GHG emissions and adaptation efforts. By equipping Haitian institutions with the skills needed to </w:t>
      </w:r>
      <w:r w:rsidRPr="00376B79">
        <w:rPr>
          <w:rFonts w:ascii="Times New Roman" w:eastAsia="Times New Roman" w:hAnsi="Times New Roman"/>
          <w:kern w:val="0"/>
          <w:sz w:val="24"/>
          <w:szCs w:val="24"/>
        </w:rPr>
        <w:lastRenderedPageBreak/>
        <w:t xml:space="preserve">collect, analyze and communicate climate data, the project aims to create an environment conducive to national ownership of MRV systems. This integrated approach should enable Haiti to meet its commitments under the Paris Agreement, while strengthening the resilience of its institutions in the </w:t>
      </w:r>
      <w:r w:rsidRPr="00376B79">
        <w:rPr>
          <w:rFonts w:ascii="Times New Roman" w:eastAsia="Times New Roman" w:hAnsi="Times New Roman"/>
          <w:kern w:val="0"/>
          <w:sz w:val="24"/>
          <w:szCs w:val="24"/>
        </w:rPr>
        <w:t>face of climate challenges. The project is also based on the idea that the development of a sustainable institutional infrastructure for GHG emissions management and climate adaptation will have long-term effects on Haiti's climate governance.</w:t>
      </w:r>
    </w:p>
    <w:p w14:paraId="4D3AB050" w14:textId="77777777" w:rsidR="0073255A" w:rsidRPr="00376B79" w:rsidRDefault="00350A42">
      <w:pPr>
        <w:suppressAutoHyphens w:val="0"/>
        <w:autoSpaceDN/>
        <w:spacing w:before="100" w:beforeAutospacing="1" w:after="0" w:line="240" w:lineRule="auto"/>
        <w:outlineLvl w:val="3"/>
        <w:rPr>
          <w:rFonts w:ascii="Times New Roman" w:eastAsia="Times New Roman" w:hAnsi="Times New Roman"/>
          <w:b/>
          <w:bCs/>
          <w:kern w:val="0"/>
          <w:sz w:val="24"/>
          <w:szCs w:val="24"/>
        </w:rPr>
      </w:pPr>
      <w:r w:rsidRPr="00376B79">
        <w:rPr>
          <w:rFonts w:ascii="Times New Roman" w:eastAsia="Times New Roman" w:hAnsi="Times New Roman"/>
          <w:b/>
          <w:bCs/>
          <w:kern w:val="0"/>
          <w:sz w:val="24"/>
          <w:szCs w:val="24"/>
        </w:rPr>
        <w:t>Gaps and obstacles</w:t>
      </w:r>
    </w:p>
    <w:p w14:paraId="5F8ADD01"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Despite the robustness of the strategy, several institutional and technical shortcomings limit the effective implementation of climate actions. The lack of clear institutional structures for data collection and sharing remains a major challenge. In addition, the absence of well-defined legal frameworks is slowing down the launch of key initiatives, such as the Third National Communication (TNC) and the First Biennial Update Report (BUR). On the technical side, the lack of reliable data and sufficient skills</w:t>
      </w:r>
      <w:r w:rsidRPr="00376B79">
        <w:rPr>
          <w:rFonts w:ascii="Times New Roman" w:eastAsia="Times New Roman" w:hAnsi="Times New Roman"/>
          <w:kern w:val="0"/>
          <w:sz w:val="24"/>
          <w:szCs w:val="24"/>
        </w:rPr>
        <w:t xml:space="preserve"> hampers the production of quality indicators, making it difficult to take informed decisions. Finally, political instability and institutional fragmentation make it difficult to achieve the cross-sectoral coordination required for the effective implementation of climate policies.</w:t>
      </w:r>
    </w:p>
    <w:p w14:paraId="6D4D5770" w14:textId="77777777" w:rsidR="0073255A" w:rsidRPr="00376B79" w:rsidRDefault="00350A42">
      <w:pPr>
        <w:pStyle w:val="Heading2"/>
        <w:rPr>
          <w:rFonts w:eastAsia="Times New Roman"/>
        </w:rPr>
      </w:pPr>
      <w:bookmarkStart w:id="24" w:name="_Toc185262566"/>
      <w:r w:rsidRPr="00376B79">
        <w:rPr>
          <w:rFonts w:eastAsia="Times New Roman"/>
        </w:rPr>
        <w:t>Assumptions and risks</w:t>
      </w:r>
      <w:bookmarkEnd w:id="24"/>
      <w:r w:rsidRPr="00376B79">
        <w:rPr>
          <w:rFonts w:eastAsia="Times New Roman"/>
        </w:rPr>
        <w:t xml:space="preserve"> </w:t>
      </w:r>
    </w:p>
    <w:p w14:paraId="4B2048FD"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The CBIT-Haiti project is based on several key assumptions that underpin the success of its objectives. One of the main assumptions is that Haitian national institutions will be able and willing to fully integrate measurement, reporting and verification (MRV) systems into their management and governance structures. This assumption implies that local stakeholders, including the relevant ministries, will be able to mobilize the human and technical resources needed to maintain these systems once the project ha</w:t>
      </w:r>
      <w:r w:rsidRPr="00376B79">
        <w:rPr>
          <w:rFonts w:ascii="Times New Roman" w:eastAsia="Times New Roman" w:hAnsi="Times New Roman"/>
          <w:kern w:val="0"/>
          <w:sz w:val="24"/>
          <w:szCs w:val="24"/>
        </w:rPr>
        <w:t>s ended. It is also assumed that the training provided to national experts will enable a sustainable transfer of skills in managing greenhouse gas (GHG) emissions and monitoring Nationally Determined Contributions (NDCs). Another key assumption is that Haiti's socio-political context will remain sufficiently stable to enable the ongoing implementation of project activities, including training workshops, inter-institutional meetings and data collection.</w:t>
      </w:r>
    </w:p>
    <w:p w14:paraId="309D01EE"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However, these assumptions are associated with significant risks that may compromise the success of the project. One of the main risks is linked to political instability and growing insecurity in Haiti, which may hamper field activities, limit inter-institutional coordination and delay the collection of essential data for GHG inventories. In addition, limited institutional capacity, in terms of human and technical resources, is another major risk, as it could slow down the implementation of MRV systems and </w:t>
      </w:r>
      <w:r w:rsidRPr="00376B79">
        <w:rPr>
          <w:rFonts w:ascii="Times New Roman" w:eastAsia="Times New Roman" w:hAnsi="Times New Roman"/>
          <w:kern w:val="0"/>
          <w:sz w:val="24"/>
          <w:szCs w:val="24"/>
        </w:rPr>
        <w:t>compromise their long-term sustainability. In addition, the absence of clear sectoral guidelines for monitoring NDCs and adaptation actions could complicate the harmonization of efforts between ministries and affect the quality of reporting on climate progress. These risks underline the need to strengthen local capacities, improve coordination between institutions, and put in place mitigation strategies to ensure that project activities can continue despite external challenges.</w:t>
      </w:r>
    </w:p>
    <w:p w14:paraId="125FD025" w14:textId="77777777" w:rsidR="0073255A" w:rsidRPr="00376B79" w:rsidRDefault="00350A42">
      <w:pPr>
        <w:pStyle w:val="Heading2"/>
        <w:rPr>
          <w:rFonts w:eastAsia="Times New Roman"/>
        </w:rPr>
      </w:pPr>
      <w:bookmarkStart w:id="25" w:name="_Toc185262567"/>
      <w:r w:rsidRPr="00376B79">
        <w:rPr>
          <w:rFonts w:eastAsia="Times New Roman"/>
        </w:rPr>
        <w:t xml:space="preserve">Integration of lessons </w:t>
      </w:r>
      <w:r w:rsidR="00C150DE" w:rsidRPr="00376B79">
        <w:rPr>
          <w:rFonts w:eastAsia="Times New Roman"/>
        </w:rPr>
        <w:t xml:space="preserve">learned from </w:t>
      </w:r>
      <w:r w:rsidRPr="00376B79">
        <w:rPr>
          <w:rFonts w:eastAsia="Times New Roman"/>
        </w:rPr>
        <w:t>other relevant projects</w:t>
      </w:r>
      <w:bookmarkEnd w:id="25"/>
      <w:r w:rsidRPr="00376B79">
        <w:rPr>
          <w:rFonts w:eastAsia="Times New Roman"/>
        </w:rPr>
        <w:t xml:space="preserve"> </w:t>
      </w:r>
    </w:p>
    <w:p w14:paraId="00C0D644"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In designing the CBIT-Haiti project, </w:t>
      </w:r>
      <w:proofErr w:type="gramStart"/>
      <w:r w:rsidRPr="00376B79">
        <w:rPr>
          <w:rFonts w:ascii="Times New Roman" w:eastAsia="Times New Roman" w:hAnsi="Times New Roman"/>
          <w:kern w:val="0"/>
          <w:sz w:val="24"/>
          <w:szCs w:val="24"/>
        </w:rPr>
        <w:t>a number of</w:t>
      </w:r>
      <w:proofErr w:type="gramEnd"/>
      <w:r w:rsidRPr="00376B79">
        <w:rPr>
          <w:rFonts w:ascii="Times New Roman" w:eastAsia="Times New Roman" w:hAnsi="Times New Roman"/>
          <w:kern w:val="0"/>
          <w:sz w:val="24"/>
          <w:szCs w:val="24"/>
        </w:rPr>
        <w:t xml:space="preserve"> lessons learned from other similar initiatives, both national and international, were incorporated to optimize the effectiveness and sustainability of results. One of the most important lessons has come from the implementation of climate-related capacity-building projects, particularly those focusing on the establishment of measurement, reporting and verification (MRV) systems in other </w:t>
      </w:r>
      <w:r w:rsidRPr="00376B79">
        <w:rPr>
          <w:rFonts w:ascii="Times New Roman" w:eastAsia="Times New Roman" w:hAnsi="Times New Roman"/>
          <w:kern w:val="0"/>
          <w:sz w:val="24"/>
          <w:szCs w:val="24"/>
        </w:rPr>
        <w:lastRenderedPageBreak/>
        <w:t>developing countries. These projects have demonstrated the crucial importance of involving local stakeholders f</w:t>
      </w:r>
      <w:r w:rsidRPr="00376B79">
        <w:rPr>
          <w:rFonts w:ascii="Times New Roman" w:eastAsia="Times New Roman" w:hAnsi="Times New Roman"/>
          <w:kern w:val="0"/>
          <w:sz w:val="24"/>
          <w:szCs w:val="24"/>
        </w:rPr>
        <w:t>rom the outset, strengthening not only technical capacity but also governance and inter-institutional coordination. In response to this, CBIT-Haiti has been designed to include a participatory approach, with strong involvement of national institutions, civil society organizations and local communities at every stage of the project. This approach ensures local ownership of MRV systems and reinforces the long-term sustainability of results.</w:t>
      </w:r>
    </w:p>
    <w:p w14:paraId="00E89260"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In addition, lessons learned from the complexity of climate transparency projects in other countries, notably on the challenges of reliable data collection and institutional coordination, were </w:t>
      </w:r>
      <w:r w:rsidRPr="00376B79">
        <w:rPr>
          <w:rFonts w:ascii="Times New Roman" w:eastAsia="Times New Roman" w:hAnsi="Times New Roman"/>
          <w:kern w:val="0"/>
          <w:sz w:val="24"/>
          <w:szCs w:val="24"/>
        </w:rPr>
        <w:t>incorporated into the design of CBIT-Haiti. Previous projects have shown that lack of coordination between different government agencies can significantly slow down implementation and compromise the integrity of greenhouse gas emissions reporting. Taking this experience into account, CBIT-Haiti has put in place a robust inter-institutional framework to facilitate collaboration between relevant ministries, including the Ministry of the Environment, the Ministry of Agriculture, and other key partners. Specifi</w:t>
      </w:r>
      <w:r w:rsidRPr="00376B79">
        <w:rPr>
          <w:rFonts w:ascii="Times New Roman" w:eastAsia="Times New Roman" w:hAnsi="Times New Roman"/>
          <w:kern w:val="0"/>
          <w:sz w:val="24"/>
          <w:szCs w:val="24"/>
        </w:rPr>
        <w:t>c mechanisms, such as memoranda of understanding and technical committees, have been integrated to ensure effective coordination and avoid duplication of effort. The integration of these lessons has enabled CBIT-Haiti to adopt a more coherent approach, adapted to the country's institutional and technical realities.</w:t>
      </w:r>
    </w:p>
    <w:p w14:paraId="75440BAB" w14:textId="77777777" w:rsidR="0073255A" w:rsidRPr="00376B79" w:rsidRDefault="00350A42">
      <w:pPr>
        <w:pStyle w:val="Heading2"/>
        <w:rPr>
          <w:rFonts w:eastAsia="Times New Roman"/>
        </w:rPr>
      </w:pPr>
      <w:bookmarkStart w:id="26" w:name="_Toc185262568"/>
      <w:r w:rsidRPr="00376B79">
        <w:rPr>
          <w:rFonts w:eastAsia="Times New Roman"/>
        </w:rPr>
        <w:t>Taking stakeholders into account</w:t>
      </w:r>
      <w:bookmarkEnd w:id="26"/>
    </w:p>
    <w:p w14:paraId="4E809D8F"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The project design includes significant efforts to mobilize stakeholders, both nationally and internationally. In collaboration with the Ministry of the Environment, the project ensures shared governance and collective responsibility in the management of MRV systems. The role of universities, civil society organizations and UN agencies is also central to enhancing the impact of activities. The project management structure includes a Steering Committee and an Advisory Board, ensuring an inclusive and partici</w:t>
      </w:r>
      <w:r w:rsidRPr="00376B79">
        <w:rPr>
          <w:rFonts w:ascii="Times New Roman" w:eastAsia="Times New Roman" w:hAnsi="Times New Roman"/>
          <w:kern w:val="0"/>
          <w:sz w:val="24"/>
          <w:szCs w:val="24"/>
        </w:rPr>
        <w:t>patory approach to project implementation.</w:t>
      </w:r>
    </w:p>
    <w:p w14:paraId="372960F9" w14:textId="77777777" w:rsidR="0073255A" w:rsidRPr="00376B79" w:rsidRDefault="00350A42">
      <w:pPr>
        <w:pStyle w:val="Heading2"/>
        <w:rPr>
          <w:rFonts w:eastAsia="Times New Roman"/>
        </w:rPr>
      </w:pPr>
      <w:bookmarkStart w:id="27" w:name="_Toc185262569"/>
      <w:r w:rsidRPr="00376B79">
        <w:rPr>
          <w:rFonts w:eastAsia="Times New Roman"/>
        </w:rPr>
        <w:t>Monitoring and assessment</w:t>
      </w:r>
      <w:bookmarkEnd w:id="27"/>
    </w:p>
    <w:p w14:paraId="497A0B1F"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The CBIT-Haiti project's monitoring and evaluation (M&amp;E) system is designed to rigorously track the results and indicators defined in the results framework. Annual monitoring and periodic evaluations ensure that the project is being implemented according to expectations. A detailed monitoring plan specifies responsibilities, deadlines and reporting requirements, ensuring that the project meets UNDP and Global Environment Facility (GEF) standards. A mid-term review (MTR) has been carried out to assess progre</w:t>
      </w:r>
      <w:r w:rsidRPr="00376B79">
        <w:rPr>
          <w:rFonts w:ascii="Times New Roman" w:eastAsia="Times New Roman" w:hAnsi="Times New Roman"/>
          <w:kern w:val="0"/>
          <w:sz w:val="24"/>
          <w:szCs w:val="24"/>
        </w:rPr>
        <w:t xml:space="preserve">ss </w:t>
      </w:r>
      <w:r w:rsidR="00B55ACD" w:rsidRPr="00376B79">
        <w:rPr>
          <w:rFonts w:ascii="Times New Roman" w:eastAsia="Times New Roman" w:hAnsi="Times New Roman"/>
          <w:kern w:val="0"/>
          <w:sz w:val="24"/>
          <w:szCs w:val="24"/>
        </w:rPr>
        <w:t xml:space="preserve">in August-October 2024 and will be </w:t>
      </w:r>
      <w:r w:rsidRPr="00376B79">
        <w:rPr>
          <w:rFonts w:ascii="Times New Roman" w:eastAsia="Times New Roman" w:hAnsi="Times New Roman"/>
          <w:kern w:val="0"/>
          <w:sz w:val="24"/>
          <w:szCs w:val="24"/>
        </w:rPr>
        <w:t>followed by a terminal evaluation at the end of the main activities.</w:t>
      </w:r>
    </w:p>
    <w:p w14:paraId="6A0975DB"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36"/>
          <w:szCs w:val="36"/>
        </w:rPr>
      </w:pPr>
      <w:r w:rsidRPr="00376B79">
        <w:rPr>
          <w:rFonts w:ascii="Times New Roman" w:eastAsia="Times New Roman" w:hAnsi="Times New Roman"/>
          <w:color w:val="000000"/>
          <w:kern w:val="0"/>
          <w:sz w:val="24"/>
          <w:szCs w:val="24"/>
        </w:rPr>
        <w:t>The project strategy is rated Moderately Satisfactory (MS).</w:t>
      </w:r>
    </w:p>
    <w:p w14:paraId="07FB4B59" w14:textId="77777777" w:rsidR="0052017B" w:rsidRPr="00376B79" w:rsidRDefault="0052017B" w:rsidP="008C5237">
      <w:pPr>
        <w:suppressAutoHyphens w:val="0"/>
        <w:autoSpaceDN/>
        <w:spacing w:after="100" w:afterAutospacing="1" w:line="240" w:lineRule="auto"/>
        <w:rPr>
          <w:rFonts w:ascii="Times New Roman" w:eastAsia="Times New Roman" w:hAnsi="Times New Roman"/>
          <w:kern w:val="0"/>
          <w:sz w:val="24"/>
          <w:szCs w:val="24"/>
        </w:rPr>
      </w:pPr>
    </w:p>
    <w:p w14:paraId="4E864150" w14:textId="77777777" w:rsidR="0073255A" w:rsidRDefault="00350A42">
      <w:pPr>
        <w:pStyle w:val="Heading1"/>
        <w:numPr>
          <w:ilvl w:val="1"/>
          <w:numId w:val="47"/>
        </w:numPr>
        <w:rPr>
          <w:lang w:val="fr-FR"/>
        </w:rPr>
      </w:pPr>
      <w:bookmarkStart w:id="28" w:name="_Toc185262570"/>
      <w:r w:rsidRPr="0032720B">
        <w:rPr>
          <w:lang w:val="fr-FR"/>
        </w:rPr>
        <w:t xml:space="preserve">Progress </w:t>
      </w:r>
      <w:proofErr w:type="spellStart"/>
      <w:r w:rsidRPr="0032720B">
        <w:rPr>
          <w:lang w:val="fr-FR"/>
        </w:rPr>
        <w:t>towards</w:t>
      </w:r>
      <w:proofErr w:type="spellEnd"/>
      <w:r w:rsidRPr="0032720B">
        <w:rPr>
          <w:lang w:val="fr-FR"/>
        </w:rPr>
        <w:t xml:space="preserve"> </w:t>
      </w:r>
      <w:proofErr w:type="spellStart"/>
      <w:r w:rsidR="008C5237">
        <w:rPr>
          <w:lang w:val="fr-FR"/>
        </w:rPr>
        <w:t>results</w:t>
      </w:r>
      <w:bookmarkEnd w:id="28"/>
      <w:proofErr w:type="spellEnd"/>
      <w:r w:rsidR="008C5237">
        <w:rPr>
          <w:lang w:val="fr-FR"/>
        </w:rPr>
        <w:t xml:space="preserve"> </w:t>
      </w:r>
    </w:p>
    <w:p w14:paraId="0F848BCF"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CBIT-Haiti project aims to strengthen the country's institutional and technical capacities to comply with the transparency requirements of the </w:t>
      </w:r>
      <w:r w:rsidRPr="00376B79">
        <w:rPr>
          <w:rFonts w:ascii="Times New Roman" w:eastAsia="Times New Roman" w:hAnsi="Times New Roman"/>
          <w:kern w:val="0"/>
          <w:sz w:val="24"/>
          <w:szCs w:val="24"/>
        </w:rPr>
        <w:t>Paris Agreement. The main objective of the project is to develop a measurement, reporting and verification (MRV) system for greenhouse gas (GHG) emissions and adaptation efforts, while training national stakeholders in these processes.</w:t>
      </w:r>
    </w:p>
    <w:p w14:paraId="6AF42D55" w14:textId="77777777" w:rsidR="0073255A" w:rsidRPr="00376B79" w:rsidRDefault="00C150DE">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lastRenderedPageBreak/>
        <w:t>Significant progress has been made since the project was launched. To date, 140 people, including 54 women, have been trained in the various aspects of the Enhanced Transparency Framework (ETF). These people actively participate in working groups on national GHG inventories and have benefited from specific training in workshops on climate transparency and the ETF. In particular, the capacity-building workshop for Haitian experts, held in Port-au-Prince, trained experts in the implementation of mitigation and adaptation measures defined in the Nationally Determined Contributions (NDCs). The workshop focused on the development of approaches for monitoring and evaluating adaptation measures in vulnerable sectors, the application of IPCC guidelines for estimating emissions, and the institutional arrangements required to implement ETFs.</w:t>
      </w:r>
    </w:p>
    <w:p w14:paraId="347C0B5E"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On the institutional front, the project has helped organize meetings and workshops to raise awareness among stakeholders of the need to formalize arrangements for MRV systems. However, the full formalization of these arrangements is still in progress, with a decree in preparation for their formalization. This institutional process remains essential to ensure the sustainability and effectiveness of MRV systems in the country. In addition, a major outcome of the project was the submission and validation of th</w:t>
      </w:r>
      <w:r w:rsidRPr="00376B79">
        <w:rPr>
          <w:rFonts w:ascii="Times New Roman" w:eastAsia="Times New Roman" w:hAnsi="Times New Roman"/>
          <w:kern w:val="0"/>
          <w:sz w:val="24"/>
          <w:szCs w:val="24"/>
        </w:rPr>
        <w:t>e Republic of Haiti's revised NDC, validated by the United Nations Framework Convention on Climate Change (UNFCCC) in June 2022, marking a key milestone in the country's ability to meet international climate reporting requirements.</w:t>
      </w:r>
    </w:p>
    <w:p w14:paraId="15CCE7CC" w14:textId="77777777" w:rsidR="0073255A" w:rsidRPr="00376B79" w:rsidRDefault="00350A42">
      <w:pPr>
        <w:suppressAutoHyphens w:val="0"/>
        <w:autoSpaceDN/>
        <w:spacing w:after="0" w:line="240" w:lineRule="auto"/>
        <w:rPr>
          <w:rFonts w:ascii="Times New Roman" w:eastAsia="Times New Roman" w:hAnsi="Times New Roman"/>
          <w:color w:val="000000"/>
          <w:kern w:val="0"/>
          <w:sz w:val="18"/>
          <w:szCs w:val="18"/>
        </w:rPr>
      </w:pPr>
      <w:r w:rsidRPr="00376B79">
        <w:rPr>
          <w:rFonts w:ascii="Times New Roman" w:eastAsia="Times New Roman" w:hAnsi="Times New Roman"/>
          <w:kern w:val="0"/>
          <w:sz w:val="24"/>
          <w:szCs w:val="24"/>
        </w:rPr>
        <w:t xml:space="preserve">In terms of capacity building for national MRV systems, good progress has been made. Two committees have been set up with key stakeholders, although the MRV system is not yet </w:t>
      </w:r>
      <w:proofErr w:type="gramStart"/>
      <w:r w:rsidRPr="00376B79">
        <w:rPr>
          <w:rFonts w:ascii="Times New Roman" w:eastAsia="Times New Roman" w:hAnsi="Times New Roman"/>
          <w:kern w:val="0"/>
          <w:sz w:val="24"/>
          <w:szCs w:val="24"/>
        </w:rPr>
        <w:t>finalized</w:t>
      </w:r>
      <w:proofErr w:type="gramEnd"/>
      <w:r w:rsidRPr="00376B79">
        <w:rPr>
          <w:rFonts w:ascii="Times New Roman" w:eastAsia="Times New Roman" w:hAnsi="Times New Roman"/>
          <w:kern w:val="0"/>
          <w:sz w:val="24"/>
          <w:szCs w:val="24"/>
        </w:rPr>
        <w:t xml:space="preserve"> and stakeholders are not yet providing data. This lack of finalization is delaying the collection of essential data for the GHG emissions inventory. The international firm </w:t>
      </w:r>
      <w:r w:rsidR="007B72AD" w:rsidRPr="00376B79">
        <w:rPr>
          <w:rFonts w:ascii="Times New Roman" w:eastAsia="Times New Roman" w:hAnsi="Times New Roman"/>
          <w:kern w:val="0"/>
          <w:sz w:val="24"/>
          <w:szCs w:val="24"/>
        </w:rPr>
        <w:t xml:space="preserve">initially recruited for </w:t>
      </w:r>
      <w:r w:rsidRPr="00376B79">
        <w:rPr>
          <w:rFonts w:ascii="Times New Roman" w:eastAsia="Times New Roman" w:hAnsi="Times New Roman"/>
          <w:kern w:val="0"/>
          <w:sz w:val="24"/>
          <w:szCs w:val="24"/>
        </w:rPr>
        <w:t xml:space="preserve">this process </w:t>
      </w:r>
      <w:r w:rsidR="007B72AD" w:rsidRPr="00376B79">
        <w:rPr>
          <w:rFonts w:ascii="Times New Roman" w:eastAsia="Times New Roman" w:hAnsi="Times New Roman"/>
          <w:kern w:val="0"/>
          <w:sz w:val="24"/>
          <w:szCs w:val="24"/>
        </w:rPr>
        <w:t xml:space="preserve">had its contract finally terminated due to significant delays, and the project </w:t>
      </w:r>
      <w:proofErr w:type="gramStart"/>
      <w:r w:rsidR="007B72AD" w:rsidRPr="00376B79">
        <w:rPr>
          <w:rFonts w:ascii="Times New Roman" w:eastAsia="Times New Roman" w:hAnsi="Times New Roman"/>
          <w:kern w:val="0"/>
          <w:sz w:val="24"/>
          <w:szCs w:val="24"/>
        </w:rPr>
        <w:t>has to</w:t>
      </w:r>
      <w:proofErr w:type="gramEnd"/>
      <w:r w:rsidR="007B72AD" w:rsidRPr="00376B79">
        <w:rPr>
          <w:rFonts w:ascii="Times New Roman" w:eastAsia="Times New Roman" w:hAnsi="Times New Roman"/>
          <w:kern w:val="0"/>
          <w:sz w:val="24"/>
          <w:szCs w:val="24"/>
        </w:rPr>
        <w:t xml:space="preserve"> resume the selection process for another </w:t>
      </w:r>
      <w:proofErr w:type="spellStart"/>
      <w:r w:rsidR="007B72AD" w:rsidRPr="00376B79">
        <w:rPr>
          <w:rFonts w:ascii="Times New Roman" w:eastAsia="Times New Roman" w:hAnsi="Times New Roman"/>
          <w:kern w:val="0"/>
          <w:sz w:val="24"/>
          <w:szCs w:val="24"/>
        </w:rPr>
        <w:t>firm.</w:t>
      </w:r>
      <w:r w:rsidRPr="00376B79">
        <w:rPr>
          <w:rFonts w:ascii="Times New Roman" w:eastAsia="Times New Roman" w:hAnsi="Times New Roman"/>
          <w:kern w:val="0"/>
          <w:sz w:val="24"/>
          <w:szCs w:val="24"/>
        </w:rPr>
        <w:t>MRV</w:t>
      </w:r>
      <w:proofErr w:type="spellEnd"/>
      <w:r w:rsidRPr="00376B79">
        <w:rPr>
          <w:rFonts w:ascii="Times New Roman" w:eastAsia="Times New Roman" w:hAnsi="Times New Roman"/>
          <w:kern w:val="0"/>
          <w:sz w:val="24"/>
          <w:szCs w:val="24"/>
        </w:rPr>
        <w:t xml:space="preserve"> guidelines are currently being finalized.</w:t>
      </w:r>
    </w:p>
    <w:p w14:paraId="70E53DFF"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Progress has also been made in setting up an NDC monitoring system. National experts, supported by signed memoranda of understanding, have begun work on the necessary institutional arrangements. However, sectoral guidelines for NDC monitoring have yet to be drawn up, highlighting the need to accelerate efforts in this area.</w:t>
      </w:r>
    </w:p>
    <w:p w14:paraId="25884504"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Technical capacity building for the monitoring and evaluation (M&amp;E) of adaptation actions is also progressing. A memorandum of understanding has been drawn up to support the implementation of this M&amp;E system. However, challenges remain, particularly </w:t>
      </w:r>
      <w:proofErr w:type="gramStart"/>
      <w:r w:rsidRPr="00376B79">
        <w:rPr>
          <w:rFonts w:ascii="Times New Roman" w:eastAsia="Times New Roman" w:hAnsi="Times New Roman"/>
          <w:kern w:val="0"/>
          <w:sz w:val="24"/>
          <w:szCs w:val="24"/>
        </w:rPr>
        <w:t>with regard to</w:t>
      </w:r>
      <w:proofErr w:type="gramEnd"/>
      <w:r w:rsidRPr="00376B79">
        <w:rPr>
          <w:rFonts w:ascii="Times New Roman" w:eastAsia="Times New Roman" w:hAnsi="Times New Roman"/>
          <w:kern w:val="0"/>
          <w:sz w:val="24"/>
          <w:szCs w:val="24"/>
        </w:rPr>
        <w:t xml:space="preserve"> security and coordination between stakeholders. Additional training is planned for experts to enhance their skills in monitoring adaptation measures.</w:t>
      </w:r>
    </w:p>
    <w:p w14:paraId="77CC7B26" w14:textId="63463E24" w:rsidR="0073255A" w:rsidRDefault="00350A42">
      <w:pPr>
        <w:pStyle w:val="Heading2"/>
        <w:rPr>
          <w:rFonts w:eastAsia="Times New Roman"/>
          <w:lang w:val="fr-FR"/>
        </w:rPr>
      </w:pPr>
      <w:bookmarkStart w:id="29" w:name="_Toc185262571"/>
      <w:r w:rsidRPr="0038032C">
        <w:rPr>
          <w:rFonts w:eastAsia="Times New Roman"/>
          <w:lang w:val="fr-FR"/>
        </w:rPr>
        <w:t xml:space="preserve">Progress </w:t>
      </w:r>
      <w:proofErr w:type="spellStart"/>
      <w:r w:rsidR="00770FC1">
        <w:rPr>
          <w:rFonts w:eastAsia="Times New Roman"/>
          <w:lang w:val="fr-FR"/>
        </w:rPr>
        <w:t>towards</w:t>
      </w:r>
      <w:proofErr w:type="spellEnd"/>
      <w:r w:rsidR="00770FC1">
        <w:rPr>
          <w:rFonts w:eastAsia="Times New Roman"/>
          <w:lang w:val="fr-FR"/>
        </w:rPr>
        <w:t xml:space="preserve"> </w:t>
      </w:r>
      <w:proofErr w:type="spellStart"/>
      <w:r w:rsidR="00770FC1">
        <w:rPr>
          <w:rFonts w:eastAsia="Times New Roman"/>
          <w:lang w:val="fr-FR"/>
        </w:rPr>
        <w:t>outcomes</w:t>
      </w:r>
      <w:bookmarkEnd w:id="29"/>
      <w:proofErr w:type="spellEnd"/>
    </w:p>
    <w:p w14:paraId="7A9D52B1" w14:textId="77777777" w:rsidR="0073255A" w:rsidRPr="00376B79" w:rsidRDefault="00350A42">
      <w:pPr>
        <w:numPr>
          <w:ilvl w:val="0"/>
          <w:numId w:val="48"/>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Policy development and technical capacity for MRV systems</w:t>
      </w:r>
      <w:r w:rsidRPr="00376B79">
        <w:rPr>
          <w:rFonts w:ascii="Times New Roman" w:eastAsia="Times New Roman" w:hAnsi="Times New Roman"/>
          <w:kern w:val="0"/>
          <w:sz w:val="24"/>
          <w:szCs w:val="24"/>
        </w:rPr>
        <w:t xml:space="preserve">: The project has made progress in the policy development and capacity building required to set up a comprehensive national MRV system. Several workshops and meetings have been held to raise awareness among stakeholders, leading to the establishment of memoranda of understanding with the main institutions involved. However, the MRV system is not yet operational, and stakeholders are not yet </w:t>
      </w:r>
      <w:proofErr w:type="gramStart"/>
      <w:r w:rsidRPr="00376B79">
        <w:rPr>
          <w:rFonts w:ascii="Times New Roman" w:eastAsia="Times New Roman" w:hAnsi="Times New Roman"/>
          <w:kern w:val="0"/>
          <w:sz w:val="24"/>
          <w:szCs w:val="24"/>
        </w:rPr>
        <w:t>in a position</w:t>
      </w:r>
      <w:proofErr w:type="gramEnd"/>
      <w:r w:rsidRPr="00376B79">
        <w:rPr>
          <w:rFonts w:ascii="Times New Roman" w:eastAsia="Times New Roman" w:hAnsi="Times New Roman"/>
          <w:kern w:val="0"/>
          <w:sz w:val="24"/>
          <w:szCs w:val="24"/>
        </w:rPr>
        <w:t xml:space="preserve"> to provide the necessary data. The formalization of guidelines and institutional arrangements remains cr</w:t>
      </w:r>
      <w:r w:rsidRPr="00376B79">
        <w:rPr>
          <w:rFonts w:ascii="Times New Roman" w:eastAsia="Times New Roman" w:hAnsi="Times New Roman"/>
          <w:kern w:val="0"/>
          <w:sz w:val="24"/>
          <w:szCs w:val="24"/>
        </w:rPr>
        <w:t>ucial to guarantee the effectiveness and sustainability of the policies developed.</w:t>
      </w:r>
    </w:p>
    <w:p w14:paraId="007A541B" w14:textId="77777777" w:rsidR="0073255A" w:rsidRPr="00376B79" w:rsidRDefault="00350A42">
      <w:pPr>
        <w:numPr>
          <w:ilvl w:val="0"/>
          <w:numId w:val="48"/>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lastRenderedPageBreak/>
        <w:t>Building technical capacity to monitor and evaluate adaptation efforts</w:t>
      </w:r>
      <w:r w:rsidRPr="00376B79">
        <w:rPr>
          <w:rFonts w:ascii="Times New Roman" w:eastAsia="Times New Roman" w:hAnsi="Times New Roman"/>
          <w:kern w:val="0"/>
          <w:sz w:val="24"/>
          <w:szCs w:val="24"/>
        </w:rPr>
        <w:t xml:space="preserve">: The project has made significant progress in building technical capacity. In July 2024, a major workshop was held in Port-au-Prince, bringing together Haitian experts to train them in the monitoring and implementation of adaptation and mitigation measures set out in the NDC. The aim of the workshop was to enhance participants' skills in monitoring adaptation measures in vulnerable sectors, and to prepare for the transition to the Enhanced Transparency Framework (ETF). </w:t>
      </w:r>
      <w:r w:rsidR="007774C5" w:rsidRPr="00376B79">
        <w:rPr>
          <w:rFonts w:ascii="Times New Roman" w:eastAsia="Times New Roman" w:hAnsi="Times New Roman"/>
          <w:kern w:val="0"/>
          <w:sz w:val="24"/>
          <w:szCs w:val="24"/>
        </w:rPr>
        <w:t xml:space="preserve">Another training workshop was held in July 2023 on the IPCC 2006 guidelines. This workshop, led by international experts with the support of Climate Promise and the Réseau Francophone pour la Transparence des </w:t>
      </w:r>
      <w:proofErr w:type="spellStart"/>
      <w:r w:rsidR="007774C5" w:rsidRPr="00376B79">
        <w:rPr>
          <w:rFonts w:ascii="Times New Roman" w:eastAsia="Times New Roman" w:hAnsi="Times New Roman"/>
          <w:kern w:val="0"/>
          <w:sz w:val="24"/>
          <w:szCs w:val="24"/>
        </w:rPr>
        <w:t>Inventaires</w:t>
      </w:r>
      <w:proofErr w:type="spellEnd"/>
      <w:r w:rsidR="007774C5" w:rsidRPr="00376B79">
        <w:rPr>
          <w:rFonts w:ascii="Times New Roman" w:eastAsia="Times New Roman" w:hAnsi="Times New Roman"/>
          <w:kern w:val="0"/>
          <w:sz w:val="24"/>
          <w:szCs w:val="24"/>
        </w:rPr>
        <w:t xml:space="preserve"> de Gaz à </w:t>
      </w:r>
      <w:proofErr w:type="spellStart"/>
      <w:r w:rsidR="007774C5" w:rsidRPr="00376B79">
        <w:rPr>
          <w:rFonts w:ascii="Times New Roman" w:eastAsia="Times New Roman" w:hAnsi="Times New Roman"/>
          <w:kern w:val="0"/>
          <w:sz w:val="24"/>
          <w:szCs w:val="24"/>
        </w:rPr>
        <w:t>Effet</w:t>
      </w:r>
      <w:proofErr w:type="spellEnd"/>
      <w:r w:rsidR="007774C5" w:rsidRPr="00376B79">
        <w:rPr>
          <w:rFonts w:ascii="Times New Roman" w:eastAsia="Times New Roman" w:hAnsi="Times New Roman"/>
          <w:kern w:val="0"/>
          <w:sz w:val="24"/>
          <w:szCs w:val="24"/>
        </w:rPr>
        <w:t xml:space="preserve"> de Serre, enabled 34 national experts from sectoral ministries (MTPTC, MARNDR), organizations responsible for greenhouse gas inventories (BME, FAMV), as well as from public and private universities (UEH, ISTEAH, UNIQ, FDS) to receive their certificates signed by the Minister of the Environment and the </w:t>
      </w:r>
      <w:r w:rsidRPr="00376B79">
        <w:rPr>
          <w:rFonts w:ascii="Times New Roman" w:eastAsia="Times New Roman" w:hAnsi="Times New Roman"/>
          <w:kern w:val="0"/>
          <w:sz w:val="24"/>
          <w:szCs w:val="24"/>
        </w:rPr>
        <w:t xml:space="preserve">UNDP </w:t>
      </w:r>
      <w:r w:rsidR="007774C5" w:rsidRPr="00376B79">
        <w:rPr>
          <w:rFonts w:ascii="Times New Roman" w:eastAsia="Times New Roman" w:hAnsi="Times New Roman"/>
          <w:kern w:val="0"/>
          <w:sz w:val="24"/>
          <w:szCs w:val="24"/>
        </w:rPr>
        <w:t xml:space="preserve">Resident </w:t>
      </w:r>
      <w:proofErr w:type="spellStart"/>
      <w:r w:rsidR="007774C5" w:rsidRPr="00376B79">
        <w:rPr>
          <w:rFonts w:ascii="Times New Roman" w:eastAsia="Times New Roman" w:hAnsi="Times New Roman"/>
          <w:kern w:val="0"/>
          <w:sz w:val="24"/>
          <w:szCs w:val="24"/>
        </w:rPr>
        <w:t>RepresentativeIn</w:t>
      </w:r>
      <w:proofErr w:type="spellEnd"/>
      <w:r w:rsidR="007774C5" w:rsidRPr="00376B79">
        <w:rPr>
          <w:rFonts w:ascii="Times New Roman" w:eastAsia="Times New Roman" w:hAnsi="Times New Roman"/>
          <w:kern w:val="0"/>
          <w:sz w:val="24"/>
          <w:szCs w:val="24"/>
        </w:rPr>
        <w:t xml:space="preserve"> </w:t>
      </w:r>
      <w:r w:rsidRPr="00376B79">
        <w:rPr>
          <w:rFonts w:ascii="Times New Roman" w:eastAsia="Times New Roman" w:hAnsi="Times New Roman"/>
          <w:kern w:val="0"/>
          <w:sz w:val="24"/>
          <w:szCs w:val="24"/>
        </w:rPr>
        <w:t xml:space="preserve">addition, a memorandum of understanding was signed between the Bureau des Mines and the Ministry of the Environment to support the implementation of the national M&amp;E system, which will be established through collaboration with the Ministry of the </w:t>
      </w:r>
      <w:proofErr w:type="spellStart"/>
      <w:r w:rsidRPr="00376B79">
        <w:rPr>
          <w:rFonts w:ascii="Times New Roman" w:eastAsia="Times New Roman" w:hAnsi="Times New Roman"/>
          <w:kern w:val="0"/>
          <w:sz w:val="24"/>
          <w:szCs w:val="24"/>
        </w:rPr>
        <w:t>Environment.E</w:t>
      </w:r>
      <w:proofErr w:type="spellEnd"/>
      <w:r w:rsidRPr="00376B79">
        <w:rPr>
          <w:rFonts w:ascii="Times New Roman" w:eastAsia="Times New Roman" w:hAnsi="Times New Roman"/>
          <w:kern w:val="0"/>
          <w:sz w:val="24"/>
          <w:szCs w:val="24"/>
        </w:rPr>
        <w:t xml:space="preserve"> system, which will be established through collaboration between international and national firms.</w:t>
      </w:r>
    </w:p>
    <w:p w14:paraId="6FF93066" w14:textId="77777777" w:rsidR="0073255A" w:rsidRPr="00376B79" w:rsidRDefault="00350A42">
      <w:pPr>
        <w:numPr>
          <w:ilvl w:val="0"/>
          <w:numId w:val="48"/>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Promoting learning, monitoring, evaluation and dissemination of best practices</w:t>
      </w:r>
      <w:r w:rsidRPr="00376B79">
        <w:rPr>
          <w:rFonts w:ascii="Times New Roman" w:eastAsia="Times New Roman" w:hAnsi="Times New Roman"/>
          <w:kern w:val="0"/>
          <w:sz w:val="24"/>
          <w:szCs w:val="24"/>
        </w:rPr>
        <w:t>: The project has taken steps to promote learning and the sharing of best practices, notably through the organization of workshops and participation in international meetings. These efforts have enabled participants to exchange ideas and document lessons learned, contributing to a broader framework of climate transparency. Six further workshops are planned to reinforce this momentum and further the exchange of best practice.</w:t>
      </w:r>
    </w:p>
    <w:p w14:paraId="45C2B9C8" w14:textId="77777777" w:rsidR="0038032C" w:rsidRPr="00376B79" w:rsidRDefault="0038032C" w:rsidP="0032720B">
      <w:pPr>
        <w:spacing w:after="0" w:line="240" w:lineRule="auto"/>
        <w:rPr>
          <w:rFonts w:ascii="Times New Roman" w:hAnsi="Times New Roman"/>
          <w:sz w:val="24"/>
          <w:szCs w:val="24"/>
        </w:rPr>
      </w:pPr>
    </w:p>
    <w:p w14:paraId="5A5E1548" w14:textId="77777777" w:rsidR="006E0561" w:rsidRPr="00376B79" w:rsidRDefault="006E0561" w:rsidP="006E0561">
      <w:pPr>
        <w:spacing w:line="240" w:lineRule="auto"/>
        <w:rPr>
          <w:rFonts w:ascii="Times New Roman" w:hAnsi="Times New Roman"/>
        </w:rPr>
        <w:sectPr w:rsidR="006E0561" w:rsidRPr="00376B79" w:rsidSect="00CF478A">
          <w:type w:val="continuous"/>
          <w:pgSz w:w="11906" w:h="16838"/>
          <w:pgMar w:top="1417" w:right="1417" w:bottom="1417" w:left="1417" w:header="708" w:footer="708" w:gutter="0"/>
          <w:cols w:space="708"/>
          <w:titlePg/>
          <w:docGrid w:linePitch="360"/>
        </w:sectPr>
      </w:pPr>
    </w:p>
    <w:p w14:paraId="66634D03" w14:textId="77777777" w:rsidR="0073255A" w:rsidRPr="00376B79" w:rsidRDefault="00350A42">
      <w:pPr>
        <w:spacing w:line="240" w:lineRule="auto"/>
        <w:rPr>
          <w:rFonts w:ascii="Times New Roman" w:hAnsi="Times New Roman"/>
          <w:sz w:val="24"/>
          <w:szCs w:val="24"/>
        </w:rPr>
      </w:pPr>
      <w:r w:rsidRPr="00376B79">
        <w:rPr>
          <w:rFonts w:ascii="Times New Roman" w:hAnsi="Times New Roman"/>
          <w:sz w:val="24"/>
          <w:szCs w:val="24"/>
        </w:rPr>
        <w:lastRenderedPageBreak/>
        <w:t xml:space="preserve">The following table shows progress towards results </w:t>
      </w:r>
    </w:p>
    <w:p w14:paraId="0A8E4E79" w14:textId="77777777" w:rsidR="0073255A" w:rsidRPr="00376B79" w:rsidRDefault="00350A42">
      <w:pPr>
        <w:suppressAutoHyphens w:val="0"/>
        <w:autoSpaceDN/>
        <w:spacing w:line="240" w:lineRule="auto"/>
        <w:rPr>
          <w:rFonts w:ascii="Times New Roman" w:eastAsiaTheme="minorHAnsi" w:hAnsi="Times New Roman"/>
          <w:kern w:val="0"/>
          <w:sz w:val="24"/>
          <w:szCs w:val="24"/>
        </w:rPr>
      </w:pPr>
      <w:r w:rsidRPr="00376B79">
        <w:rPr>
          <w:rFonts w:ascii="Times New Roman" w:eastAsiaTheme="minorHAnsi" w:hAnsi="Times New Roman"/>
          <w:kern w:val="0"/>
          <w:sz w:val="24"/>
          <w:szCs w:val="24"/>
        </w:rPr>
        <w:t>The following table shows the level of achievement of each performance indicator at the time of the mid-term review:</w:t>
      </w: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8"/>
        <w:gridCol w:w="2109"/>
        <w:gridCol w:w="1490"/>
        <w:gridCol w:w="1158"/>
        <w:gridCol w:w="1781"/>
        <w:gridCol w:w="2261"/>
        <w:gridCol w:w="1019"/>
        <w:gridCol w:w="1211"/>
        <w:gridCol w:w="2279"/>
      </w:tblGrid>
      <w:tr w:rsidR="006E0561" w:rsidRPr="006E0561" w14:paraId="2893A06E" w14:textId="77777777" w:rsidTr="00C810B4">
        <w:trPr>
          <w:cantSplit/>
          <w:trHeight w:val="629"/>
        </w:trPr>
        <w:tc>
          <w:tcPr>
            <w:tcW w:w="0" w:type="auto"/>
            <w:shd w:val="clear" w:color="auto" w:fill="D9D9D9"/>
          </w:tcPr>
          <w:p w14:paraId="10653E65" w14:textId="77777777" w:rsidR="0073255A" w:rsidRDefault="00350A42">
            <w:pPr>
              <w:suppressAutoHyphens w:val="0"/>
              <w:autoSpaceDN/>
              <w:spacing w:after="0" w:line="240" w:lineRule="auto"/>
              <w:rPr>
                <w:rFonts w:ascii="Times New Roman" w:eastAsia="Calibri" w:hAnsi="Times New Roman"/>
                <w:b/>
                <w:kern w:val="0"/>
                <w:sz w:val="16"/>
                <w:szCs w:val="16"/>
                <w:lang w:val="fr-FR"/>
              </w:rPr>
            </w:pPr>
            <w:r w:rsidRPr="006E0561">
              <w:rPr>
                <w:rFonts w:ascii="Times New Roman" w:eastAsia="Calibri" w:hAnsi="Times New Roman"/>
                <w:b/>
                <w:kern w:val="0"/>
                <w:sz w:val="16"/>
                <w:szCs w:val="16"/>
                <w:lang w:val="fr-FR"/>
              </w:rPr>
              <w:t xml:space="preserve">Project </w:t>
            </w:r>
            <w:proofErr w:type="spellStart"/>
            <w:r w:rsidRPr="006E0561">
              <w:rPr>
                <w:rFonts w:ascii="Times New Roman" w:eastAsia="Calibri" w:hAnsi="Times New Roman"/>
                <w:b/>
                <w:kern w:val="0"/>
                <w:sz w:val="16"/>
                <w:szCs w:val="16"/>
                <w:lang w:val="fr-FR"/>
              </w:rPr>
              <w:t>Strategy</w:t>
            </w:r>
            <w:proofErr w:type="spellEnd"/>
          </w:p>
        </w:tc>
        <w:tc>
          <w:tcPr>
            <w:tcW w:w="0" w:type="auto"/>
            <w:shd w:val="clear" w:color="auto" w:fill="D9D9D9"/>
          </w:tcPr>
          <w:p w14:paraId="17175248" w14:textId="77777777" w:rsidR="0073255A" w:rsidRDefault="00350A42">
            <w:pPr>
              <w:suppressAutoHyphens w:val="0"/>
              <w:autoSpaceDN/>
              <w:spacing w:after="0" w:line="240" w:lineRule="auto"/>
              <w:rPr>
                <w:rFonts w:ascii="Times New Roman" w:eastAsia="Calibri" w:hAnsi="Times New Roman"/>
                <w:b/>
                <w:kern w:val="0"/>
                <w:sz w:val="16"/>
                <w:szCs w:val="16"/>
                <w:lang w:val="fr-FR"/>
              </w:rPr>
            </w:pPr>
            <w:r w:rsidRPr="006E0561">
              <w:rPr>
                <w:rFonts w:ascii="Times New Roman" w:eastAsia="Calibri" w:hAnsi="Times New Roman"/>
                <w:b/>
                <w:kern w:val="0"/>
                <w:sz w:val="16"/>
                <w:szCs w:val="16"/>
                <w:lang w:val="fr-FR"/>
              </w:rPr>
              <w:t>Indicator</w:t>
            </w:r>
          </w:p>
        </w:tc>
        <w:tc>
          <w:tcPr>
            <w:tcW w:w="0" w:type="auto"/>
            <w:shd w:val="clear" w:color="auto" w:fill="D9D9D9"/>
          </w:tcPr>
          <w:p w14:paraId="74BC405C" w14:textId="77777777" w:rsidR="0073255A" w:rsidRDefault="00350A42">
            <w:pPr>
              <w:suppressAutoHyphens w:val="0"/>
              <w:autoSpaceDN/>
              <w:spacing w:after="0" w:line="240" w:lineRule="auto"/>
              <w:rPr>
                <w:rFonts w:ascii="Times New Roman" w:eastAsia="Calibri" w:hAnsi="Times New Roman"/>
                <w:b/>
                <w:kern w:val="0"/>
                <w:sz w:val="16"/>
                <w:szCs w:val="16"/>
                <w:lang w:val="fr-FR"/>
              </w:rPr>
            </w:pPr>
            <w:r w:rsidRPr="006E0561">
              <w:rPr>
                <w:rFonts w:ascii="Times New Roman" w:eastAsia="Calibri" w:hAnsi="Times New Roman"/>
                <w:b/>
                <w:kern w:val="0"/>
                <w:sz w:val="16"/>
                <w:szCs w:val="16"/>
                <w:lang w:val="fr-FR"/>
              </w:rPr>
              <w:t>Reference level</w:t>
            </w:r>
          </w:p>
        </w:tc>
        <w:tc>
          <w:tcPr>
            <w:tcW w:w="0" w:type="auto"/>
            <w:shd w:val="clear" w:color="auto" w:fill="D9D9D9"/>
          </w:tcPr>
          <w:p w14:paraId="74FE1011" w14:textId="77777777" w:rsidR="0073255A" w:rsidRPr="00376B79" w:rsidRDefault="00350A42">
            <w:pPr>
              <w:suppressAutoHyphens w:val="0"/>
              <w:autoSpaceDN/>
              <w:spacing w:after="0" w:line="240" w:lineRule="auto"/>
              <w:rPr>
                <w:rFonts w:ascii="Times New Roman" w:eastAsia="Calibri" w:hAnsi="Times New Roman"/>
                <w:b/>
                <w:kern w:val="0"/>
                <w:sz w:val="16"/>
                <w:szCs w:val="16"/>
              </w:rPr>
            </w:pPr>
            <w:r w:rsidRPr="00376B79">
              <w:rPr>
                <w:rFonts w:ascii="Times New Roman" w:eastAsia="Calibri" w:hAnsi="Times New Roman"/>
                <w:b/>
                <w:kern w:val="0"/>
                <w:sz w:val="16"/>
                <w:szCs w:val="16"/>
              </w:rPr>
              <w:t>Level at 1st PIR (self-declared)</w:t>
            </w:r>
          </w:p>
        </w:tc>
        <w:tc>
          <w:tcPr>
            <w:tcW w:w="0" w:type="auto"/>
            <w:shd w:val="clear" w:color="auto" w:fill="D9D9D9"/>
          </w:tcPr>
          <w:p w14:paraId="51BB45C0" w14:textId="77777777" w:rsidR="0073255A" w:rsidRDefault="00350A42">
            <w:pPr>
              <w:suppressAutoHyphens w:val="0"/>
              <w:autoSpaceDN/>
              <w:spacing w:after="0" w:line="240" w:lineRule="auto"/>
              <w:rPr>
                <w:rFonts w:ascii="Times New Roman" w:eastAsia="Calibri" w:hAnsi="Times New Roman"/>
                <w:b/>
                <w:kern w:val="0"/>
                <w:sz w:val="16"/>
                <w:szCs w:val="16"/>
                <w:lang w:val="fr-FR"/>
              </w:rPr>
            </w:pPr>
            <w:proofErr w:type="spellStart"/>
            <w:r w:rsidRPr="006E0561">
              <w:rPr>
                <w:rFonts w:ascii="Times New Roman" w:eastAsia="Calibri" w:hAnsi="Times New Roman"/>
                <w:b/>
                <w:kern w:val="0"/>
                <w:sz w:val="16"/>
                <w:szCs w:val="16"/>
                <w:lang w:val="fr-FR"/>
              </w:rPr>
              <w:t>Mid-term</w:t>
            </w:r>
            <w:proofErr w:type="spellEnd"/>
            <w:r w:rsidRPr="006E0561">
              <w:rPr>
                <w:rFonts w:ascii="Times New Roman" w:eastAsia="Calibri" w:hAnsi="Times New Roman"/>
                <w:b/>
                <w:kern w:val="0"/>
                <w:sz w:val="16"/>
                <w:szCs w:val="16"/>
                <w:lang w:val="fr-FR"/>
              </w:rPr>
              <w:t xml:space="preserve"> </w:t>
            </w:r>
            <w:proofErr w:type="spellStart"/>
            <w:r w:rsidRPr="006E0561">
              <w:rPr>
                <w:rFonts w:ascii="Times New Roman" w:eastAsia="Calibri" w:hAnsi="Times New Roman"/>
                <w:b/>
                <w:kern w:val="0"/>
                <w:sz w:val="16"/>
                <w:szCs w:val="16"/>
                <w:lang w:val="fr-FR"/>
              </w:rPr>
              <w:t>target</w:t>
            </w:r>
            <w:proofErr w:type="spellEnd"/>
            <w:r w:rsidRPr="006E0561">
              <w:rPr>
                <w:rFonts w:ascii="Times New Roman" w:eastAsia="Calibri" w:hAnsi="Times New Roman"/>
                <w:b/>
                <w:kern w:val="0"/>
                <w:sz w:val="16"/>
                <w:szCs w:val="16"/>
                <w:lang w:val="fr-FR"/>
              </w:rPr>
              <w:t xml:space="preserve"> </w:t>
            </w:r>
            <w:proofErr w:type="spellStart"/>
            <w:r w:rsidRPr="006E0561">
              <w:rPr>
                <w:rFonts w:ascii="Times New Roman" w:eastAsia="Calibri" w:hAnsi="Times New Roman"/>
                <w:b/>
                <w:kern w:val="0"/>
                <w:sz w:val="16"/>
                <w:szCs w:val="16"/>
                <w:lang w:val="fr-FR"/>
              </w:rPr>
              <w:t>level</w:t>
            </w:r>
            <w:proofErr w:type="spellEnd"/>
          </w:p>
        </w:tc>
        <w:tc>
          <w:tcPr>
            <w:tcW w:w="0" w:type="auto"/>
            <w:shd w:val="clear" w:color="auto" w:fill="D9D9D9"/>
          </w:tcPr>
          <w:p w14:paraId="186FAE0B" w14:textId="77777777" w:rsidR="0073255A" w:rsidRPr="00376B79" w:rsidRDefault="00350A42">
            <w:pPr>
              <w:suppressAutoHyphens w:val="0"/>
              <w:autoSpaceDN/>
              <w:spacing w:after="0" w:line="240" w:lineRule="auto"/>
              <w:rPr>
                <w:rFonts w:ascii="Times New Roman" w:eastAsia="Calibri" w:hAnsi="Times New Roman"/>
                <w:b/>
                <w:kern w:val="0"/>
                <w:sz w:val="16"/>
                <w:szCs w:val="16"/>
              </w:rPr>
            </w:pPr>
            <w:r w:rsidRPr="00376B79">
              <w:rPr>
                <w:rFonts w:ascii="Times New Roman" w:eastAsia="Calibri" w:hAnsi="Times New Roman"/>
                <w:b/>
                <w:kern w:val="0"/>
                <w:sz w:val="16"/>
                <w:szCs w:val="16"/>
              </w:rPr>
              <w:t>End-of-project target level</w:t>
            </w:r>
          </w:p>
        </w:tc>
        <w:tc>
          <w:tcPr>
            <w:tcW w:w="0" w:type="auto"/>
            <w:shd w:val="clear" w:color="auto" w:fill="D9D9D9"/>
          </w:tcPr>
          <w:p w14:paraId="0F74A6ED" w14:textId="77777777" w:rsidR="0073255A" w:rsidRPr="00376B79" w:rsidRDefault="00350A42">
            <w:pPr>
              <w:suppressAutoHyphens w:val="0"/>
              <w:autoSpaceDN/>
              <w:spacing w:after="0" w:line="240" w:lineRule="auto"/>
              <w:rPr>
                <w:rFonts w:ascii="Times New Roman" w:eastAsia="Calibri" w:hAnsi="Times New Roman"/>
                <w:b/>
                <w:kern w:val="0"/>
                <w:sz w:val="16"/>
                <w:szCs w:val="16"/>
              </w:rPr>
            </w:pPr>
            <w:r w:rsidRPr="00376B79">
              <w:rPr>
                <w:rFonts w:ascii="Times New Roman" w:eastAsia="Calibri" w:hAnsi="Times New Roman"/>
                <w:b/>
                <w:kern w:val="0"/>
                <w:sz w:val="16"/>
                <w:szCs w:val="16"/>
              </w:rPr>
              <w:t>Mid-term level and evaluation</w:t>
            </w:r>
            <w:r w:rsidR="00C150DE">
              <w:rPr>
                <w:rStyle w:val="FootnoteReference"/>
                <w:rFonts w:ascii="Times New Roman" w:eastAsia="Calibri" w:hAnsi="Times New Roman"/>
                <w:b/>
                <w:kern w:val="0"/>
                <w:sz w:val="16"/>
                <w:szCs w:val="16"/>
                <w:lang w:val="fr-FR"/>
              </w:rPr>
              <w:footnoteReference w:id="2"/>
            </w:r>
          </w:p>
        </w:tc>
        <w:tc>
          <w:tcPr>
            <w:tcW w:w="0" w:type="auto"/>
            <w:shd w:val="clear" w:color="auto" w:fill="D9D9D9"/>
          </w:tcPr>
          <w:p w14:paraId="09349E27" w14:textId="77777777" w:rsidR="0073255A" w:rsidRDefault="00350A42">
            <w:pPr>
              <w:suppressAutoHyphens w:val="0"/>
              <w:autoSpaceDN/>
              <w:spacing w:after="0" w:line="240" w:lineRule="auto"/>
              <w:rPr>
                <w:rFonts w:ascii="Times New Roman" w:eastAsia="Calibri" w:hAnsi="Times New Roman"/>
                <w:b/>
                <w:kern w:val="0"/>
                <w:sz w:val="16"/>
                <w:szCs w:val="16"/>
                <w:lang w:val="fr-FR"/>
              </w:rPr>
            </w:pPr>
            <w:r w:rsidRPr="006E0561">
              <w:rPr>
                <w:rFonts w:ascii="Times New Roman" w:eastAsia="Calibri" w:hAnsi="Times New Roman"/>
                <w:b/>
                <w:kern w:val="0"/>
                <w:sz w:val="16"/>
                <w:szCs w:val="16"/>
                <w:lang w:val="fr-FR"/>
              </w:rPr>
              <w:t>Evaluation of achievements</w:t>
            </w:r>
            <w:r w:rsidR="00C40073">
              <w:rPr>
                <w:rStyle w:val="FootnoteReference"/>
                <w:rFonts w:ascii="Times New Roman" w:eastAsia="Calibri" w:hAnsi="Times New Roman"/>
                <w:b/>
                <w:kern w:val="0"/>
                <w:sz w:val="16"/>
                <w:szCs w:val="16"/>
                <w:lang w:val="fr-FR"/>
              </w:rPr>
              <w:footnoteReference w:id="3"/>
            </w:r>
          </w:p>
        </w:tc>
        <w:tc>
          <w:tcPr>
            <w:tcW w:w="0" w:type="auto"/>
            <w:shd w:val="clear" w:color="auto" w:fill="D9D9D9"/>
          </w:tcPr>
          <w:p w14:paraId="42A3FFA8" w14:textId="77777777" w:rsidR="0073255A" w:rsidRDefault="00350A42">
            <w:pPr>
              <w:suppressAutoHyphens w:val="0"/>
              <w:autoSpaceDN/>
              <w:spacing w:after="0" w:line="240" w:lineRule="auto"/>
              <w:rPr>
                <w:rFonts w:ascii="Times New Roman" w:eastAsia="Calibri" w:hAnsi="Times New Roman"/>
                <w:b/>
                <w:kern w:val="0"/>
                <w:sz w:val="16"/>
                <w:szCs w:val="16"/>
                <w:lang w:val="fr-FR"/>
              </w:rPr>
            </w:pPr>
            <w:r w:rsidRPr="006E0561">
              <w:rPr>
                <w:rFonts w:ascii="Times New Roman" w:eastAsia="Calibri" w:hAnsi="Times New Roman"/>
                <w:b/>
                <w:kern w:val="0"/>
                <w:sz w:val="16"/>
                <w:szCs w:val="16"/>
                <w:lang w:val="fr-FR"/>
              </w:rPr>
              <w:t xml:space="preserve">Assessment rationale </w:t>
            </w:r>
          </w:p>
        </w:tc>
      </w:tr>
      <w:tr w:rsidR="006E0561" w:rsidRPr="00645C1A" w14:paraId="07E771BE" w14:textId="77777777" w:rsidTr="00C810B4">
        <w:trPr>
          <w:cantSplit/>
          <w:trHeight w:val="313"/>
        </w:trPr>
        <w:tc>
          <w:tcPr>
            <w:tcW w:w="0" w:type="auto"/>
            <w:gridSpan w:val="9"/>
            <w:shd w:val="clear" w:color="auto" w:fill="auto"/>
          </w:tcPr>
          <w:p w14:paraId="427E71FB" w14:textId="77777777" w:rsidR="0073255A" w:rsidRPr="00376B79" w:rsidRDefault="00350A42">
            <w:pPr>
              <w:suppressAutoHyphens w:val="0"/>
              <w:autoSpaceDN/>
              <w:spacing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 xml:space="preserve">Objective: Enable transparent reporting in line with the Enhanced </w:t>
            </w:r>
            <w:r w:rsidRPr="00376B79">
              <w:rPr>
                <w:rFonts w:ascii="Times New Roman" w:eastAsia="Calibri" w:hAnsi="Times New Roman"/>
                <w:kern w:val="0"/>
                <w:sz w:val="16"/>
                <w:szCs w:val="16"/>
              </w:rPr>
              <w:t>Transparency Framework (ETF) guidelines mandated by the Paris Agreement (PA) through capacity-building activities, tool development and information exchange.</w:t>
            </w:r>
          </w:p>
        </w:tc>
      </w:tr>
      <w:tr w:rsidR="006E0561" w:rsidRPr="00645C1A" w14:paraId="525727F7" w14:textId="77777777" w:rsidTr="000666F3">
        <w:trPr>
          <w:cantSplit/>
          <w:trHeight w:val="590"/>
        </w:trPr>
        <w:tc>
          <w:tcPr>
            <w:tcW w:w="0" w:type="auto"/>
            <w:shd w:val="clear" w:color="auto" w:fill="auto"/>
          </w:tcPr>
          <w:p w14:paraId="55034B68" w14:textId="77777777" w:rsidR="0073255A" w:rsidRDefault="00350A42">
            <w:pPr>
              <w:suppressAutoHyphens w:val="0"/>
              <w:autoSpaceDE w:val="0"/>
              <w:autoSpaceDN/>
              <w:adjustRightInd w:val="0"/>
              <w:spacing w:after="0" w:line="240" w:lineRule="auto"/>
              <w:rPr>
                <w:rFonts w:ascii="Times New Roman" w:eastAsia="Calibri" w:hAnsi="Times New Roman"/>
                <w:kern w:val="0"/>
                <w:sz w:val="16"/>
                <w:szCs w:val="16"/>
                <w:lang w:val="fr-FR"/>
              </w:rPr>
            </w:pPr>
            <w:r w:rsidRPr="006E0561">
              <w:rPr>
                <w:rFonts w:ascii="Times New Roman" w:eastAsia="Calibri" w:hAnsi="Times New Roman"/>
                <w:b/>
                <w:kern w:val="0"/>
                <w:sz w:val="16"/>
                <w:szCs w:val="16"/>
                <w:lang w:val="fr-FR"/>
              </w:rPr>
              <w:lastRenderedPageBreak/>
              <w:t xml:space="preserve">Objective: </w:t>
            </w:r>
          </w:p>
          <w:p w14:paraId="7A70B642" w14:textId="77777777" w:rsidR="006E0561" w:rsidRPr="006E0561" w:rsidRDefault="006E0561" w:rsidP="006E0561">
            <w:pPr>
              <w:suppressAutoHyphens w:val="0"/>
              <w:autoSpaceDE w:val="0"/>
              <w:autoSpaceDN/>
              <w:adjustRightInd w:val="0"/>
              <w:spacing w:after="0" w:line="240" w:lineRule="auto"/>
              <w:rPr>
                <w:rFonts w:ascii="Times New Roman" w:eastAsia="Calibri" w:hAnsi="Times New Roman"/>
                <w:kern w:val="0"/>
                <w:sz w:val="16"/>
                <w:szCs w:val="16"/>
                <w:lang w:val="fr-FR"/>
              </w:rPr>
            </w:pPr>
          </w:p>
        </w:tc>
        <w:tc>
          <w:tcPr>
            <w:tcW w:w="0" w:type="auto"/>
            <w:shd w:val="clear" w:color="auto" w:fill="auto"/>
          </w:tcPr>
          <w:p w14:paraId="510D0E3E" w14:textId="77777777" w:rsidR="0073255A" w:rsidRPr="00376B79" w:rsidRDefault="00350A42">
            <w:pPr>
              <w:suppressAutoHyphens w:val="0"/>
              <w:autoSpaceDN/>
              <w:spacing w:after="0"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Indicator 1: Direct project beneficiaries by gender (individuals)</w:t>
            </w:r>
          </w:p>
        </w:tc>
        <w:tc>
          <w:tcPr>
            <w:tcW w:w="0" w:type="auto"/>
            <w:shd w:val="clear" w:color="auto" w:fill="auto"/>
          </w:tcPr>
          <w:p w14:paraId="7CE83B8F" w14:textId="77777777" w:rsidR="0073255A" w:rsidRDefault="00350A42">
            <w:pPr>
              <w:suppressAutoHyphens w:val="0"/>
              <w:autoSpaceDN/>
              <w:spacing w:line="240" w:lineRule="auto"/>
              <w:rPr>
                <w:rFonts w:ascii="Times New Roman" w:eastAsia="Calibri" w:hAnsi="Times New Roman"/>
                <w:kern w:val="0"/>
                <w:sz w:val="16"/>
                <w:szCs w:val="16"/>
                <w:lang w:val="fr-FR"/>
              </w:rPr>
            </w:pPr>
            <w:r w:rsidRPr="006E0561">
              <w:rPr>
                <w:rFonts w:ascii="Times New Roman" w:eastAsia="Calibri" w:hAnsi="Times New Roman"/>
                <w:kern w:val="0"/>
                <w:sz w:val="16"/>
                <w:szCs w:val="16"/>
                <w:lang w:val="fr-FR"/>
              </w:rPr>
              <w:t>15</w:t>
            </w:r>
          </w:p>
          <w:p w14:paraId="7441D163" w14:textId="77777777" w:rsidR="0073255A" w:rsidRDefault="00350A42">
            <w:pPr>
              <w:suppressAutoHyphens w:val="0"/>
              <w:autoSpaceDN/>
              <w:spacing w:line="240" w:lineRule="auto"/>
              <w:rPr>
                <w:rFonts w:ascii="Times New Roman" w:eastAsia="Calibri" w:hAnsi="Times New Roman"/>
                <w:kern w:val="0"/>
                <w:sz w:val="16"/>
                <w:szCs w:val="16"/>
                <w:lang w:val="fr-FR"/>
              </w:rPr>
            </w:pPr>
            <w:r w:rsidRPr="006E0561">
              <w:rPr>
                <w:rFonts w:ascii="Times New Roman" w:eastAsia="Calibri" w:hAnsi="Times New Roman"/>
                <w:kern w:val="0"/>
                <w:sz w:val="16"/>
                <w:szCs w:val="16"/>
                <w:lang w:val="fr-FR"/>
              </w:rPr>
              <w:t xml:space="preserve">(Men: </w:t>
            </w:r>
            <w:r w:rsidRPr="006E0561">
              <w:rPr>
                <w:rFonts w:ascii="Times New Roman" w:eastAsia="Calibri" w:hAnsi="Times New Roman"/>
                <w:kern w:val="0"/>
                <w:sz w:val="16"/>
                <w:szCs w:val="16"/>
                <w:lang w:val="fr-FR"/>
              </w:rPr>
              <w:t>Women): 2:1</w:t>
            </w:r>
          </w:p>
          <w:p w14:paraId="1C0AA74C" w14:textId="77777777" w:rsidR="006E0561" w:rsidRPr="006E0561" w:rsidRDefault="006E0561" w:rsidP="006E0561">
            <w:pPr>
              <w:suppressAutoHyphens w:val="0"/>
              <w:autoSpaceDE w:val="0"/>
              <w:autoSpaceDN/>
              <w:adjustRightInd w:val="0"/>
              <w:spacing w:after="0" w:line="240" w:lineRule="auto"/>
              <w:rPr>
                <w:rFonts w:ascii="Times New Roman" w:eastAsia="Calibri" w:hAnsi="Times New Roman"/>
                <w:kern w:val="0"/>
                <w:sz w:val="16"/>
                <w:szCs w:val="16"/>
                <w:lang w:val="fr-FR"/>
              </w:rPr>
            </w:pPr>
          </w:p>
        </w:tc>
        <w:tc>
          <w:tcPr>
            <w:tcW w:w="0" w:type="auto"/>
            <w:shd w:val="clear" w:color="auto" w:fill="auto"/>
          </w:tcPr>
          <w:p w14:paraId="5FC0CA7A" w14:textId="77777777" w:rsidR="0073255A" w:rsidRPr="00376B79" w:rsidRDefault="00350A42">
            <w:pPr>
              <w:suppressAutoHyphens w:val="0"/>
              <w:autoSpaceDE w:val="0"/>
              <w:autoSpaceDN/>
              <w:adjustRightInd w:val="0"/>
              <w:spacing w:after="0" w:line="240" w:lineRule="auto"/>
              <w:rPr>
                <w:rFonts w:ascii="Times New Roman" w:eastAsia="Calibri" w:hAnsi="Times New Roman"/>
                <w:kern w:val="0"/>
                <w:sz w:val="16"/>
                <w:szCs w:val="16"/>
              </w:rPr>
            </w:pPr>
            <w:r w:rsidRPr="00376B79">
              <w:rPr>
                <w:rFonts w:ascii="Times New Roman" w:eastAsiaTheme="minorHAnsi" w:hAnsi="Times New Roman"/>
                <w:kern w:val="0"/>
                <w:sz w:val="16"/>
                <w:szCs w:val="16"/>
              </w:rPr>
              <w:t>To date, a total of 140 beneficiaries, including 54 women</w:t>
            </w:r>
          </w:p>
        </w:tc>
        <w:tc>
          <w:tcPr>
            <w:tcW w:w="0" w:type="auto"/>
            <w:shd w:val="clear" w:color="auto" w:fill="auto"/>
          </w:tcPr>
          <w:p w14:paraId="0224892F" w14:textId="77777777" w:rsidR="0073255A" w:rsidRDefault="00350A42">
            <w:pPr>
              <w:suppressAutoHyphens w:val="0"/>
              <w:autoSpaceDN/>
              <w:spacing w:line="240" w:lineRule="auto"/>
              <w:rPr>
                <w:rFonts w:ascii="Times New Roman" w:eastAsia="Calibri" w:hAnsi="Times New Roman"/>
                <w:kern w:val="0"/>
                <w:sz w:val="16"/>
                <w:szCs w:val="16"/>
                <w:lang w:val="fr-FR"/>
              </w:rPr>
            </w:pPr>
            <w:r w:rsidRPr="008C5237">
              <w:rPr>
                <w:rFonts w:ascii="Times New Roman" w:eastAsia="Calibri" w:hAnsi="Times New Roman"/>
                <w:kern w:val="0"/>
                <w:sz w:val="16"/>
                <w:szCs w:val="16"/>
                <w:lang w:val="fr-FR"/>
              </w:rPr>
              <w:t>90</w:t>
            </w:r>
          </w:p>
          <w:p w14:paraId="4EAF81E7" w14:textId="77777777" w:rsidR="0073255A" w:rsidRDefault="00350A42">
            <w:pPr>
              <w:suppressAutoHyphens w:val="0"/>
              <w:autoSpaceDN/>
              <w:spacing w:line="240" w:lineRule="auto"/>
              <w:rPr>
                <w:rFonts w:ascii="Times New Roman" w:eastAsia="Calibri" w:hAnsi="Times New Roman"/>
                <w:kern w:val="0"/>
                <w:sz w:val="16"/>
                <w:szCs w:val="16"/>
                <w:lang w:val="fr-FR"/>
              </w:rPr>
            </w:pPr>
            <w:r w:rsidRPr="008C5237">
              <w:rPr>
                <w:rFonts w:ascii="Times New Roman" w:eastAsia="Calibri" w:hAnsi="Times New Roman"/>
                <w:kern w:val="0"/>
                <w:sz w:val="16"/>
                <w:szCs w:val="16"/>
                <w:lang w:val="fr-FR"/>
              </w:rPr>
              <w:t>(Men: Women): 5:4</w:t>
            </w:r>
          </w:p>
          <w:p w14:paraId="3E174CBE" w14:textId="77777777" w:rsidR="006E0561" w:rsidRPr="006E0561" w:rsidRDefault="006E0561" w:rsidP="006E0561">
            <w:pPr>
              <w:suppressAutoHyphens w:val="0"/>
              <w:autoSpaceDN/>
              <w:spacing w:after="0" w:line="240" w:lineRule="auto"/>
              <w:rPr>
                <w:rFonts w:ascii="Times New Roman" w:eastAsia="Calibri" w:hAnsi="Times New Roman"/>
                <w:kern w:val="0"/>
                <w:sz w:val="16"/>
                <w:szCs w:val="16"/>
                <w:lang w:val="fr-FR"/>
              </w:rPr>
            </w:pPr>
          </w:p>
        </w:tc>
        <w:tc>
          <w:tcPr>
            <w:tcW w:w="0" w:type="auto"/>
          </w:tcPr>
          <w:p w14:paraId="1EE7ECFE" w14:textId="77777777" w:rsidR="0073255A" w:rsidRPr="00376B79" w:rsidRDefault="00350A42">
            <w:pPr>
              <w:suppressAutoHyphens w:val="0"/>
              <w:autoSpaceDN/>
              <w:spacing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153 over a 4-year period</w:t>
            </w:r>
          </w:p>
          <w:p w14:paraId="427B8931" w14:textId="77777777" w:rsidR="0073255A" w:rsidRPr="00376B79" w:rsidRDefault="00350A42">
            <w:pPr>
              <w:suppressAutoHyphens w:val="0"/>
              <w:autoSpaceDN/>
              <w:spacing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Ideal ratio (men: women): 1:1</w:t>
            </w:r>
          </w:p>
          <w:p w14:paraId="184AEA21" w14:textId="77777777" w:rsidR="0073255A" w:rsidRPr="00376B79" w:rsidRDefault="00350A42">
            <w:pPr>
              <w:suppressAutoHyphens w:val="0"/>
              <w:autoSpaceDN/>
              <w:spacing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Minimum to achieve (Men: Women): 5:4</w:t>
            </w:r>
          </w:p>
        </w:tc>
        <w:tc>
          <w:tcPr>
            <w:tcW w:w="0" w:type="auto"/>
            <w:shd w:val="clear" w:color="auto" w:fill="00B050"/>
          </w:tcPr>
          <w:p w14:paraId="0D04B8DA"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highlight w:val="yellow"/>
              </w:rPr>
            </w:pPr>
          </w:p>
        </w:tc>
        <w:tc>
          <w:tcPr>
            <w:tcW w:w="0" w:type="auto"/>
          </w:tcPr>
          <w:p w14:paraId="093433E7" w14:textId="77777777" w:rsidR="0073255A" w:rsidRDefault="00350A42">
            <w:pPr>
              <w:suppressAutoHyphens w:val="0"/>
              <w:autoSpaceDE w:val="0"/>
              <w:autoSpaceDN/>
              <w:adjustRightInd w:val="0"/>
              <w:spacing w:after="0" w:line="240" w:lineRule="auto"/>
              <w:rPr>
                <w:rFonts w:ascii="Times New Roman" w:eastAsia="Calibri" w:hAnsi="Times New Roman"/>
                <w:kern w:val="0"/>
                <w:sz w:val="16"/>
                <w:szCs w:val="16"/>
                <w:lang w:val="fr-FR"/>
              </w:rPr>
            </w:pPr>
            <w:r w:rsidRPr="006E0561">
              <w:rPr>
                <w:rFonts w:ascii="Times New Roman" w:eastAsia="Calibri" w:hAnsi="Times New Roman"/>
                <w:kern w:val="0"/>
                <w:sz w:val="16"/>
                <w:szCs w:val="16"/>
                <w:lang w:val="fr-FR"/>
              </w:rPr>
              <w:t>S</w:t>
            </w:r>
          </w:p>
        </w:tc>
        <w:tc>
          <w:tcPr>
            <w:tcW w:w="0" w:type="auto"/>
          </w:tcPr>
          <w:p w14:paraId="32B7DAF1" w14:textId="77777777" w:rsidR="0073255A" w:rsidRPr="00376B79" w:rsidRDefault="00350A42">
            <w:pPr>
              <w:suppressAutoHyphens w:val="0"/>
              <w:autoSpaceDN/>
              <w:spacing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To date, the project has brought in a total of 140 direct beneficiaries, including 54 women. They have mainly benefited from capacity building and participation in project implementation. Some 30 of them have been involved and trained in the various aspects of the Enhanced Transparency Framework (ETF</w:t>
            </w:r>
            <w:proofErr w:type="gramStart"/>
            <w:r w:rsidRPr="00376B79">
              <w:rPr>
                <w:rFonts w:ascii="Times New Roman" w:eastAsia="Calibri" w:hAnsi="Times New Roman"/>
                <w:kern w:val="0"/>
                <w:sz w:val="16"/>
                <w:szCs w:val="16"/>
              </w:rPr>
              <w:t>), and</w:t>
            </w:r>
            <w:proofErr w:type="gramEnd"/>
            <w:r w:rsidRPr="00376B79">
              <w:rPr>
                <w:rFonts w:ascii="Times New Roman" w:eastAsia="Calibri" w:hAnsi="Times New Roman"/>
                <w:kern w:val="0"/>
                <w:sz w:val="16"/>
                <w:szCs w:val="16"/>
              </w:rPr>
              <w:t xml:space="preserve"> are also part of the working groups that are being trained on greenhouse gas inventories at national level (workshop on climate transparency and ETF). This indicator is well on the way to </w:t>
            </w:r>
            <w:proofErr w:type="gramStart"/>
            <w:r w:rsidRPr="00376B79">
              <w:rPr>
                <w:rFonts w:ascii="Times New Roman" w:eastAsia="Calibri" w:hAnsi="Times New Roman"/>
                <w:kern w:val="0"/>
                <w:sz w:val="16"/>
                <w:szCs w:val="16"/>
              </w:rPr>
              <w:t>being achieved,</w:t>
            </w:r>
            <w:proofErr w:type="gramEnd"/>
            <w:r w:rsidRPr="00376B79">
              <w:rPr>
                <w:rFonts w:ascii="Times New Roman" w:eastAsia="Calibri" w:hAnsi="Times New Roman"/>
                <w:kern w:val="0"/>
                <w:sz w:val="16"/>
                <w:szCs w:val="16"/>
              </w:rPr>
              <w:t xml:space="preserve"> however, additional efforts will need to be made to strengthen the involvement of women in project activities in order to reach the ideal Ratio (Men: Women): 1:1 at the end of the project.</w:t>
            </w:r>
          </w:p>
        </w:tc>
      </w:tr>
      <w:tr w:rsidR="006E0561" w:rsidRPr="00645C1A" w14:paraId="1671AFBD" w14:textId="77777777" w:rsidTr="00C810B4">
        <w:trPr>
          <w:cantSplit/>
          <w:trHeight w:val="470"/>
        </w:trPr>
        <w:tc>
          <w:tcPr>
            <w:tcW w:w="0" w:type="auto"/>
            <w:shd w:val="clear" w:color="auto" w:fill="auto"/>
          </w:tcPr>
          <w:p w14:paraId="74A51574"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b/>
                <w:kern w:val="0"/>
                <w:sz w:val="16"/>
                <w:szCs w:val="16"/>
              </w:rPr>
            </w:pPr>
          </w:p>
        </w:tc>
        <w:tc>
          <w:tcPr>
            <w:tcW w:w="0" w:type="auto"/>
            <w:shd w:val="clear" w:color="auto" w:fill="auto"/>
          </w:tcPr>
          <w:p w14:paraId="7C350477" w14:textId="77777777" w:rsidR="0073255A" w:rsidRPr="00376B79" w:rsidRDefault="00350A42">
            <w:pPr>
              <w:suppressAutoHyphens w:val="0"/>
              <w:autoSpaceDN/>
              <w:spacing w:after="0"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Indicator 2: (Indicator 3 of the CBIT monitoring tool): Quality of MRV systems</w:t>
            </w:r>
          </w:p>
        </w:tc>
        <w:tc>
          <w:tcPr>
            <w:tcW w:w="0" w:type="auto"/>
            <w:shd w:val="clear" w:color="auto" w:fill="auto"/>
          </w:tcPr>
          <w:p w14:paraId="18F936DA" w14:textId="77777777" w:rsidR="0073255A" w:rsidRDefault="00350A42">
            <w:pPr>
              <w:suppressAutoHyphens w:val="0"/>
              <w:autoSpaceDN/>
              <w:spacing w:line="240" w:lineRule="auto"/>
              <w:rPr>
                <w:rFonts w:ascii="Times New Roman" w:eastAsia="Calibri" w:hAnsi="Times New Roman"/>
                <w:kern w:val="0"/>
                <w:sz w:val="16"/>
                <w:szCs w:val="16"/>
                <w:lang w:val="fr-FR"/>
              </w:rPr>
            </w:pPr>
            <w:r w:rsidRPr="006E0561">
              <w:rPr>
                <w:rFonts w:ascii="Times New Roman" w:eastAsia="Calibri" w:hAnsi="Times New Roman"/>
                <w:kern w:val="0"/>
                <w:sz w:val="16"/>
                <w:szCs w:val="16"/>
                <w:lang w:val="fr-FR"/>
              </w:rPr>
              <w:t>2</w:t>
            </w:r>
          </w:p>
        </w:tc>
        <w:tc>
          <w:tcPr>
            <w:tcW w:w="0" w:type="auto"/>
            <w:shd w:val="clear" w:color="auto" w:fill="auto"/>
          </w:tcPr>
          <w:p w14:paraId="2BBA1925" w14:textId="77777777" w:rsidR="006E0561" w:rsidRPr="006E0561" w:rsidRDefault="006E0561" w:rsidP="006E0561">
            <w:pPr>
              <w:suppressAutoHyphens w:val="0"/>
              <w:autoSpaceDE w:val="0"/>
              <w:autoSpaceDN/>
              <w:adjustRightInd w:val="0"/>
              <w:spacing w:after="0" w:line="240" w:lineRule="auto"/>
              <w:rPr>
                <w:rFonts w:ascii="Times New Roman" w:eastAsia="Calibri" w:hAnsi="Times New Roman"/>
                <w:kern w:val="0"/>
                <w:sz w:val="16"/>
                <w:szCs w:val="16"/>
                <w:lang w:val="fr-FR"/>
              </w:rPr>
            </w:pPr>
          </w:p>
        </w:tc>
        <w:tc>
          <w:tcPr>
            <w:tcW w:w="0" w:type="auto"/>
            <w:shd w:val="clear" w:color="auto" w:fill="auto"/>
          </w:tcPr>
          <w:p w14:paraId="1D637304" w14:textId="77777777" w:rsidR="0073255A" w:rsidRDefault="00350A42">
            <w:pPr>
              <w:suppressAutoHyphens w:val="0"/>
              <w:autoSpaceDN/>
              <w:spacing w:line="240" w:lineRule="auto"/>
              <w:rPr>
                <w:rFonts w:ascii="Times New Roman" w:eastAsia="Calibri" w:hAnsi="Times New Roman"/>
                <w:kern w:val="0"/>
                <w:sz w:val="16"/>
                <w:szCs w:val="16"/>
                <w:lang w:val="fr-FR"/>
              </w:rPr>
            </w:pPr>
            <w:r w:rsidRPr="006E0561">
              <w:rPr>
                <w:rFonts w:ascii="Times New Roman" w:eastAsia="Calibri" w:hAnsi="Times New Roman"/>
                <w:kern w:val="0"/>
                <w:sz w:val="16"/>
                <w:szCs w:val="16"/>
                <w:lang w:val="fr-FR"/>
              </w:rPr>
              <w:t>5</w:t>
            </w:r>
          </w:p>
        </w:tc>
        <w:tc>
          <w:tcPr>
            <w:tcW w:w="0" w:type="auto"/>
          </w:tcPr>
          <w:p w14:paraId="0B401A60" w14:textId="77777777" w:rsidR="0073255A" w:rsidRDefault="00350A42">
            <w:pPr>
              <w:suppressAutoHyphens w:val="0"/>
              <w:autoSpaceDN/>
              <w:spacing w:line="240" w:lineRule="auto"/>
              <w:rPr>
                <w:rFonts w:ascii="Times New Roman" w:eastAsia="Calibri" w:hAnsi="Times New Roman"/>
                <w:kern w:val="0"/>
                <w:sz w:val="16"/>
                <w:szCs w:val="16"/>
                <w:lang w:val="fr-FR"/>
              </w:rPr>
            </w:pPr>
            <w:r w:rsidRPr="006E0561">
              <w:rPr>
                <w:rFonts w:ascii="Times New Roman" w:eastAsia="Calibri" w:hAnsi="Times New Roman"/>
                <w:kern w:val="0"/>
                <w:sz w:val="16"/>
                <w:szCs w:val="16"/>
                <w:lang w:val="fr-FR"/>
              </w:rPr>
              <w:t>9</w:t>
            </w:r>
          </w:p>
        </w:tc>
        <w:tc>
          <w:tcPr>
            <w:tcW w:w="0" w:type="auto"/>
            <w:shd w:val="clear" w:color="auto" w:fill="FFFF00"/>
          </w:tcPr>
          <w:p w14:paraId="35409803" w14:textId="77777777" w:rsidR="006E0561" w:rsidRPr="006E0561" w:rsidRDefault="006E0561" w:rsidP="006E0561">
            <w:pPr>
              <w:suppressAutoHyphens w:val="0"/>
              <w:autoSpaceDE w:val="0"/>
              <w:autoSpaceDN/>
              <w:adjustRightInd w:val="0"/>
              <w:spacing w:after="0" w:line="240" w:lineRule="auto"/>
              <w:rPr>
                <w:rFonts w:ascii="Times New Roman" w:eastAsia="Calibri" w:hAnsi="Times New Roman"/>
                <w:kern w:val="0"/>
                <w:sz w:val="16"/>
                <w:szCs w:val="16"/>
                <w:highlight w:val="yellow"/>
                <w:lang w:val="fr-FR"/>
              </w:rPr>
            </w:pPr>
          </w:p>
        </w:tc>
        <w:tc>
          <w:tcPr>
            <w:tcW w:w="0" w:type="auto"/>
          </w:tcPr>
          <w:p w14:paraId="0A147B57" w14:textId="77777777" w:rsidR="0073255A" w:rsidRDefault="00350A42">
            <w:pPr>
              <w:suppressAutoHyphens w:val="0"/>
              <w:autoSpaceDE w:val="0"/>
              <w:autoSpaceDN/>
              <w:adjustRightInd w:val="0"/>
              <w:spacing w:after="0" w:line="240" w:lineRule="auto"/>
              <w:rPr>
                <w:rFonts w:ascii="Times New Roman" w:eastAsia="Calibri" w:hAnsi="Times New Roman"/>
                <w:kern w:val="0"/>
                <w:sz w:val="16"/>
                <w:szCs w:val="16"/>
                <w:lang w:val="fr-FR"/>
              </w:rPr>
            </w:pPr>
            <w:r w:rsidRPr="006E0561">
              <w:rPr>
                <w:rFonts w:ascii="Times New Roman" w:eastAsia="Calibri" w:hAnsi="Times New Roman"/>
                <w:kern w:val="0"/>
                <w:sz w:val="16"/>
                <w:szCs w:val="16"/>
                <w:lang w:val="fr-FR"/>
              </w:rPr>
              <w:t>MS</w:t>
            </w:r>
          </w:p>
        </w:tc>
        <w:tc>
          <w:tcPr>
            <w:tcW w:w="0" w:type="auto"/>
          </w:tcPr>
          <w:p w14:paraId="4ECC80B0" w14:textId="77777777" w:rsidR="0073255A" w:rsidRPr="00376B79" w:rsidRDefault="00350A42">
            <w:pPr>
              <w:suppressAutoHyphens w:val="0"/>
              <w:autoSpaceDN/>
              <w:spacing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 xml:space="preserve">As regards the quality of MRV systems, various institutional measures have been put in place, including meetings and workshops to raise stakeholder awareness and the setting up of thematic working groups. However, the full formalization of institutional arrangements is still in progress, with a decree in preparation to formalize these arrangements. The MRV system is not yet in place. The process of </w:t>
            </w:r>
            <w:r w:rsidR="00AB52B7" w:rsidRPr="00376B79">
              <w:rPr>
                <w:rFonts w:ascii="Times New Roman" w:eastAsia="Calibri" w:hAnsi="Times New Roman"/>
                <w:kern w:val="0"/>
                <w:sz w:val="16"/>
                <w:szCs w:val="16"/>
              </w:rPr>
              <w:t xml:space="preserve">recruiting a new firm </w:t>
            </w:r>
            <w:r w:rsidRPr="00376B79">
              <w:rPr>
                <w:rFonts w:ascii="Times New Roman" w:eastAsia="Calibri" w:hAnsi="Times New Roman"/>
                <w:kern w:val="0"/>
                <w:sz w:val="16"/>
                <w:szCs w:val="16"/>
              </w:rPr>
              <w:t>will have to be speeded up</w:t>
            </w:r>
            <w:r w:rsidR="00AB52B7" w:rsidRPr="00376B79">
              <w:rPr>
                <w:rFonts w:ascii="Times New Roman" w:eastAsia="Calibri" w:hAnsi="Times New Roman"/>
                <w:kern w:val="0"/>
                <w:sz w:val="16"/>
                <w:szCs w:val="16"/>
              </w:rPr>
              <w:t xml:space="preserve">, given that the contract </w:t>
            </w:r>
            <w:r w:rsidRPr="00376B79">
              <w:rPr>
                <w:rFonts w:ascii="Times New Roman" w:eastAsia="Calibri" w:hAnsi="Times New Roman"/>
                <w:kern w:val="0"/>
                <w:sz w:val="16"/>
                <w:szCs w:val="16"/>
              </w:rPr>
              <w:t xml:space="preserve">with Partnership Initiative for Sustainable Land Management (PISLM), </w:t>
            </w:r>
            <w:r w:rsidR="00AB52B7" w:rsidRPr="00376B79">
              <w:rPr>
                <w:rFonts w:ascii="Times New Roman" w:eastAsia="Calibri" w:hAnsi="Times New Roman"/>
                <w:kern w:val="0"/>
                <w:sz w:val="16"/>
                <w:szCs w:val="16"/>
              </w:rPr>
              <w:t xml:space="preserve">initially </w:t>
            </w:r>
            <w:r w:rsidRPr="00376B79">
              <w:rPr>
                <w:rFonts w:ascii="Times New Roman" w:eastAsia="Calibri" w:hAnsi="Times New Roman"/>
                <w:kern w:val="0"/>
                <w:sz w:val="16"/>
                <w:szCs w:val="16"/>
              </w:rPr>
              <w:t>recruited for this purpose</w:t>
            </w:r>
            <w:r w:rsidR="00AB52B7" w:rsidRPr="00376B79">
              <w:rPr>
                <w:rFonts w:ascii="Times New Roman" w:eastAsia="Calibri" w:hAnsi="Times New Roman"/>
                <w:kern w:val="0"/>
                <w:sz w:val="16"/>
                <w:szCs w:val="16"/>
              </w:rPr>
              <w:t>, has been terminated</w:t>
            </w:r>
            <w:r w:rsidRPr="00376B79">
              <w:rPr>
                <w:rFonts w:ascii="Times New Roman" w:eastAsia="Calibri" w:hAnsi="Times New Roman"/>
                <w:kern w:val="0"/>
                <w:sz w:val="16"/>
                <w:szCs w:val="16"/>
              </w:rPr>
              <w:t xml:space="preserve">. It will also be necessary to ensure the smooth running of the thematic working groups and to continue capacity-building activities so that they can provide the data needed to feed the MRV system that is to be set up. </w:t>
            </w:r>
          </w:p>
        </w:tc>
      </w:tr>
      <w:tr w:rsidR="006E0561" w:rsidRPr="00645C1A" w14:paraId="3391E5E4" w14:textId="77777777" w:rsidTr="00C810B4">
        <w:trPr>
          <w:cantSplit/>
          <w:trHeight w:val="470"/>
        </w:trPr>
        <w:tc>
          <w:tcPr>
            <w:tcW w:w="0" w:type="auto"/>
            <w:shd w:val="clear" w:color="auto" w:fill="auto"/>
          </w:tcPr>
          <w:p w14:paraId="226FAA4C"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b/>
                <w:kern w:val="0"/>
                <w:sz w:val="16"/>
                <w:szCs w:val="16"/>
              </w:rPr>
            </w:pPr>
          </w:p>
        </w:tc>
        <w:tc>
          <w:tcPr>
            <w:tcW w:w="0" w:type="auto"/>
            <w:shd w:val="clear" w:color="auto" w:fill="auto"/>
          </w:tcPr>
          <w:p w14:paraId="30E4E7C6" w14:textId="77777777" w:rsidR="0073255A" w:rsidRPr="00376B79" w:rsidRDefault="00350A42">
            <w:pPr>
              <w:suppressAutoHyphens w:val="0"/>
              <w:autoSpaceDN/>
              <w:spacing w:after="0"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Indicator 3: (Indicator 4 of the CBIT monitoring tool): Meet the Convention's reporting requirements and include contributions to mitigation.</w:t>
            </w:r>
          </w:p>
        </w:tc>
        <w:tc>
          <w:tcPr>
            <w:tcW w:w="0" w:type="auto"/>
            <w:shd w:val="clear" w:color="auto" w:fill="auto"/>
          </w:tcPr>
          <w:p w14:paraId="589C5951" w14:textId="77777777" w:rsidR="0073255A" w:rsidRPr="00376B79" w:rsidRDefault="00350A42">
            <w:pPr>
              <w:suppressAutoHyphens w:val="0"/>
              <w:autoSpaceDN/>
              <w:spacing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 xml:space="preserve">Initial NDC, initial national communication and </w:t>
            </w:r>
            <w:r w:rsidRPr="00376B79">
              <w:rPr>
                <w:rFonts w:ascii="Times New Roman" w:eastAsia="Calibri" w:hAnsi="Times New Roman"/>
                <w:kern w:val="0"/>
                <w:sz w:val="16"/>
                <w:szCs w:val="16"/>
              </w:rPr>
              <w:t>second national communication submitted to the UNFCCC</w:t>
            </w:r>
          </w:p>
          <w:p w14:paraId="011B4FB9" w14:textId="77777777" w:rsidR="0073255A" w:rsidRPr="00376B79" w:rsidRDefault="00350A42">
            <w:pPr>
              <w:suppressAutoHyphens w:val="0"/>
              <w:autoSpaceDN/>
              <w:spacing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Delays in planning the third national communication and the first biennial update report</w:t>
            </w:r>
          </w:p>
          <w:p w14:paraId="0FCE10C6" w14:textId="77777777" w:rsidR="006E0561" w:rsidRPr="00376B79" w:rsidRDefault="006E0561" w:rsidP="006E0561">
            <w:pPr>
              <w:suppressAutoHyphens w:val="0"/>
              <w:autoSpaceDN/>
              <w:spacing w:line="240" w:lineRule="auto"/>
              <w:rPr>
                <w:rFonts w:ascii="Times New Roman" w:eastAsia="Calibri" w:hAnsi="Times New Roman"/>
                <w:kern w:val="0"/>
                <w:sz w:val="16"/>
                <w:szCs w:val="16"/>
              </w:rPr>
            </w:pPr>
          </w:p>
        </w:tc>
        <w:tc>
          <w:tcPr>
            <w:tcW w:w="0" w:type="auto"/>
            <w:shd w:val="clear" w:color="auto" w:fill="auto"/>
          </w:tcPr>
          <w:p w14:paraId="6F6647FB"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rPr>
            </w:pPr>
          </w:p>
        </w:tc>
        <w:tc>
          <w:tcPr>
            <w:tcW w:w="0" w:type="auto"/>
            <w:shd w:val="clear" w:color="auto" w:fill="auto"/>
          </w:tcPr>
          <w:p w14:paraId="41E45B89" w14:textId="77777777" w:rsidR="0073255A" w:rsidRPr="00376B79" w:rsidRDefault="00350A42">
            <w:pPr>
              <w:suppressAutoHyphens w:val="0"/>
              <w:autoSpaceDN/>
              <w:spacing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2020 NDC update, third national communication and first BUR underway</w:t>
            </w:r>
          </w:p>
        </w:tc>
        <w:tc>
          <w:tcPr>
            <w:tcW w:w="0" w:type="auto"/>
          </w:tcPr>
          <w:p w14:paraId="709875DA" w14:textId="77777777" w:rsidR="0073255A" w:rsidRPr="00376B79" w:rsidRDefault="00350A42">
            <w:pPr>
              <w:suppressAutoHyphens w:val="0"/>
              <w:autoSpaceDN/>
              <w:spacing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 xml:space="preserve">Third national communication and </w:t>
            </w:r>
            <w:r w:rsidRPr="00376B79">
              <w:rPr>
                <w:rFonts w:ascii="Times New Roman" w:eastAsia="Calibri" w:hAnsi="Times New Roman"/>
                <w:kern w:val="0"/>
                <w:sz w:val="16"/>
                <w:szCs w:val="16"/>
              </w:rPr>
              <w:t>first BUR submitted to the UNFCCC and planning approved by the government for the preparation and submission of the first BTR and NDC 2025</w:t>
            </w:r>
          </w:p>
        </w:tc>
        <w:tc>
          <w:tcPr>
            <w:tcW w:w="0" w:type="auto"/>
            <w:shd w:val="clear" w:color="auto" w:fill="FFFF00"/>
          </w:tcPr>
          <w:p w14:paraId="23EE194B"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highlight w:val="yellow"/>
              </w:rPr>
            </w:pPr>
          </w:p>
        </w:tc>
        <w:tc>
          <w:tcPr>
            <w:tcW w:w="0" w:type="auto"/>
          </w:tcPr>
          <w:p w14:paraId="004D17B5" w14:textId="77777777" w:rsidR="0073255A" w:rsidRDefault="00350A42">
            <w:pPr>
              <w:suppressAutoHyphens w:val="0"/>
              <w:autoSpaceDE w:val="0"/>
              <w:autoSpaceDN/>
              <w:adjustRightInd w:val="0"/>
              <w:spacing w:after="0" w:line="240" w:lineRule="auto"/>
              <w:rPr>
                <w:rFonts w:ascii="Times New Roman" w:eastAsia="Calibri" w:hAnsi="Times New Roman"/>
                <w:kern w:val="0"/>
                <w:sz w:val="16"/>
                <w:szCs w:val="16"/>
                <w:lang w:val="fr-FR"/>
              </w:rPr>
            </w:pPr>
            <w:r w:rsidRPr="006E0561">
              <w:rPr>
                <w:rFonts w:ascii="Times New Roman" w:eastAsia="Calibri" w:hAnsi="Times New Roman"/>
                <w:kern w:val="0"/>
                <w:sz w:val="16"/>
                <w:szCs w:val="16"/>
                <w:lang w:val="fr-FR"/>
              </w:rPr>
              <w:t>MS</w:t>
            </w:r>
          </w:p>
        </w:tc>
        <w:tc>
          <w:tcPr>
            <w:tcW w:w="0" w:type="auto"/>
          </w:tcPr>
          <w:p w14:paraId="28933CD8" w14:textId="77777777" w:rsidR="0073255A" w:rsidRPr="00376B79" w:rsidRDefault="00350A42">
            <w:pPr>
              <w:suppressAutoHyphens w:val="0"/>
              <w:autoSpaceDE w:val="0"/>
              <w:autoSpaceDN/>
              <w:adjustRightInd w:val="0"/>
              <w:spacing w:after="0"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 xml:space="preserve">The Republic of Haiti's revised NDC was submitted to the United Nations Framework Convention on Climate Change in June 2022 and has been validated and published on the Convention's NDC registry website. However, </w:t>
            </w:r>
            <w:r w:rsidR="00CF4166" w:rsidRPr="00376B79">
              <w:rPr>
                <w:rFonts w:ascii="Times New Roman" w:eastAsia="Calibri" w:hAnsi="Times New Roman"/>
                <w:kern w:val="0"/>
                <w:sz w:val="16"/>
                <w:szCs w:val="16"/>
              </w:rPr>
              <w:t xml:space="preserve">synergy with </w:t>
            </w:r>
            <w:r w:rsidRPr="00376B79">
              <w:rPr>
                <w:rFonts w:ascii="Times New Roman" w:eastAsia="Calibri" w:hAnsi="Times New Roman"/>
                <w:kern w:val="0"/>
                <w:sz w:val="16"/>
                <w:szCs w:val="16"/>
              </w:rPr>
              <w:t xml:space="preserve">the third national communication and the first BUR will need to be </w:t>
            </w:r>
            <w:r w:rsidR="00CF4166" w:rsidRPr="00376B79">
              <w:rPr>
                <w:rFonts w:ascii="Times New Roman" w:eastAsia="Calibri" w:hAnsi="Times New Roman"/>
                <w:kern w:val="0"/>
                <w:sz w:val="16"/>
                <w:szCs w:val="16"/>
              </w:rPr>
              <w:t>strengthened</w:t>
            </w:r>
            <w:r w:rsidRPr="00376B79">
              <w:rPr>
                <w:rFonts w:ascii="Times New Roman" w:eastAsia="Calibri" w:hAnsi="Times New Roman"/>
                <w:kern w:val="0"/>
                <w:sz w:val="16"/>
                <w:szCs w:val="16"/>
              </w:rPr>
              <w:t xml:space="preserve">. This implies that the MRV system </w:t>
            </w:r>
            <w:r w:rsidR="00C40073" w:rsidRPr="00376B79">
              <w:rPr>
                <w:rFonts w:ascii="Times New Roman" w:eastAsia="Calibri" w:hAnsi="Times New Roman"/>
                <w:kern w:val="0"/>
                <w:sz w:val="16"/>
                <w:szCs w:val="16"/>
              </w:rPr>
              <w:t>is</w:t>
            </w:r>
            <w:r w:rsidRPr="00376B79">
              <w:rPr>
                <w:rFonts w:ascii="Times New Roman" w:eastAsia="Calibri" w:hAnsi="Times New Roman"/>
                <w:kern w:val="0"/>
                <w:sz w:val="16"/>
                <w:szCs w:val="16"/>
              </w:rPr>
              <w:t xml:space="preserve"> in place and fully functional, and that data collection can begin.</w:t>
            </w:r>
          </w:p>
        </w:tc>
      </w:tr>
      <w:tr w:rsidR="006E0561" w:rsidRPr="00645C1A" w14:paraId="23AC5BF6" w14:textId="77777777" w:rsidTr="00C810B4">
        <w:trPr>
          <w:cantSplit/>
          <w:trHeight w:val="470"/>
        </w:trPr>
        <w:tc>
          <w:tcPr>
            <w:tcW w:w="0" w:type="auto"/>
            <w:shd w:val="clear" w:color="auto" w:fill="auto"/>
          </w:tcPr>
          <w:p w14:paraId="7F2D1F43"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b/>
                <w:kern w:val="0"/>
                <w:sz w:val="16"/>
                <w:szCs w:val="16"/>
              </w:rPr>
            </w:pPr>
          </w:p>
        </w:tc>
        <w:tc>
          <w:tcPr>
            <w:tcW w:w="0" w:type="auto"/>
            <w:shd w:val="clear" w:color="auto" w:fill="auto"/>
          </w:tcPr>
          <w:p w14:paraId="01153977" w14:textId="77777777" w:rsidR="0073255A" w:rsidRPr="00376B79" w:rsidRDefault="00350A42">
            <w:pPr>
              <w:suppressAutoHyphens w:val="0"/>
              <w:autoSpaceDN/>
              <w:spacing w:after="0"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Indicator 4: (Indicator 5 of the CBIT monitoring tool): Qualitative assessment of institutional capacity for transparency-related activities</w:t>
            </w:r>
          </w:p>
        </w:tc>
        <w:tc>
          <w:tcPr>
            <w:tcW w:w="0" w:type="auto"/>
            <w:shd w:val="clear" w:color="auto" w:fill="auto"/>
          </w:tcPr>
          <w:p w14:paraId="264A41E7" w14:textId="77777777" w:rsidR="0073255A" w:rsidRDefault="00350A42">
            <w:pPr>
              <w:suppressAutoHyphens w:val="0"/>
              <w:autoSpaceDN/>
              <w:spacing w:line="240" w:lineRule="auto"/>
              <w:rPr>
                <w:rFonts w:ascii="Times New Roman" w:eastAsia="Calibri" w:hAnsi="Times New Roman"/>
                <w:kern w:val="0"/>
                <w:sz w:val="16"/>
                <w:szCs w:val="16"/>
                <w:lang w:val="fr-FR"/>
              </w:rPr>
            </w:pPr>
            <w:r w:rsidRPr="006E0561">
              <w:rPr>
                <w:rFonts w:ascii="Times New Roman" w:eastAsia="Calibri" w:hAnsi="Times New Roman"/>
                <w:kern w:val="0"/>
                <w:sz w:val="16"/>
                <w:szCs w:val="16"/>
                <w:lang w:val="fr-FR"/>
              </w:rPr>
              <w:t>2</w:t>
            </w:r>
          </w:p>
        </w:tc>
        <w:tc>
          <w:tcPr>
            <w:tcW w:w="0" w:type="auto"/>
            <w:shd w:val="clear" w:color="auto" w:fill="auto"/>
          </w:tcPr>
          <w:p w14:paraId="09CF1330" w14:textId="77777777" w:rsidR="0073255A" w:rsidRDefault="00350A42">
            <w:pPr>
              <w:suppressAutoHyphens w:val="0"/>
              <w:autoSpaceDE w:val="0"/>
              <w:autoSpaceDN/>
              <w:adjustRightInd w:val="0"/>
              <w:spacing w:after="0" w:line="240" w:lineRule="auto"/>
              <w:rPr>
                <w:rFonts w:ascii="Times New Roman" w:eastAsia="Calibri" w:hAnsi="Times New Roman"/>
                <w:kern w:val="0"/>
                <w:sz w:val="16"/>
                <w:szCs w:val="16"/>
                <w:lang w:val="fr-FR"/>
              </w:rPr>
            </w:pPr>
            <w:r w:rsidRPr="006E0561">
              <w:rPr>
                <w:rFonts w:ascii="Times New Roman" w:eastAsia="Calibri" w:hAnsi="Times New Roman"/>
                <w:kern w:val="0"/>
                <w:sz w:val="16"/>
                <w:szCs w:val="16"/>
                <w:lang w:val="fr-FR"/>
              </w:rPr>
              <w:t>3</w:t>
            </w:r>
          </w:p>
        </w:tc>
        <w:tc>
          <w:tcPr>
            <w:tcW w:w="0" w:type="auto"/>
            <w:shd w:val="clear" w:color="auto" w:fill="auto"/>
          </w:tcPr>
          <w:p w14:paraId="681FD65D" w14:textId="77777777" w:rsidR="0073255A" w:rsidRDefault="00350A42">
            <w:pPr>
              <w:suppressAutoHyphens w:val="0"/>
              <w:autoSpaceDN/>
              <w:spacing w:line="240" w:lineRule="auto"/>
              <w:rPr>
                <w:rFonts w:ascii="Times New Roman" w:eastAsia="Calibri" w:hAnsi="Times New Roman"/>
                <w:kern w:val="0"/>
                <w:sz w:val="16"/>
                <w:szCs w:val="16"/>
                <w:lang w:val="fr-FR"/>
              </w:rPr>
            </w:pPr>
            <w:r w:rsidRPr="006E0561">
              <w:rPr>
                <w:rFonts w:ascii="Times New Roman" w:eastAsia="Calibri" w:hAnsi="Times New Roman"/>
                <w:kern w:val="0"/>
                <w:sz w:val="16"/>
                <w:szCs w:val="16"/>
                <w:lang w:val="fr-FR"/>
              </w:rPr>
              <w:t>3</w:t>
            </w:r>
          </w:p>
        </w:tc>
        <w:tc>
          <w:tcPr>
            <w:tcW w:w="0" w:type="auto"/>
          </w:tcPr>
          <w:p w14:paraId="286F9FA4" w14:textId="77777777" w:rsidR="0073255A" w:rsidRDefault="00350A42">
            <w:pPr>
              <w:suppressAutoHyphens w:val="0"/>
              <w:autoSpaceDN/>
              <w:spacing w:line="240" w:lineRule="auto"/>
              <w:rPr>
                <w:rFonts w:ascii="Times New Roman" w:eastAsia="Calibri" w:hAnsi="Times New Roman"/>
                <w:kern w:val="0"/>
                <w:sz w:val="16"/>
                <w:szCs w:val="16"/>
                <w:lang w:val="fr-FR"/>
              </w:rPr>
            </w:pPr>
            <w:r w:rsidRPr="006E0561">
              <w:rPr>
                <w:rFonts w:ascii="Times New Roman" w:eastAsia="Calibri" w:hAnsi="Times New Roman"/>
                <w:kern w:val="0"/>
                <w:sz w:val="16"/>
                <w:szCs w:val="16"/>
                <w:lang w:val="fr-FR"/>
              </w:rPr>
              <w:t>4</w:t>
            </w:r>
          </w:p>
        </w:tc>
        <w:tc>
          <w:tcPr>
            <w:tcW w:w="0" w:type="auto"/>
            <w:shd w:val="clear" w:color="auto" w:fill="00B050"/>
          </w:tcPr>
          <w:p w14:paraId="5D4C1D4F" w14:textId="77777777" w:rsidR="006E0561" w:rsidRPr="006E0561" w:rsidRDefault="006E0561" w:rsidP="006E0561">
            <w:pPr>
              <w:suppressAutoHyphens w:val="0"/>
              <w:autoSpaceDE w:val="0"/>
              <w:autoSpaceDN/>
              <w:adjustRightInd w:val="0"/>
              <w:spacing w:after="0" w:line="240" w:lineRule="auto"/>
              <w:rPr>
                <w:rFonts w:ascii="Times New Roman" w:eastAsia="Calibri" w:hAnsi="Times New Roman"/>
                <w:kern w:val="0"/>
                <w:sz w:val="16"/>
                <w:szCs w:val="16"/>
                <w:highlight w:val="yellow"/>
                <w:lang w:val="fr-FR"/>
              </w:rPr>
            </w:pPr>
          </w:p>
        </w:tc>
        <w:tc>
          <w:tcPr>
            <w:tcW w:w="0" w:type="auto"/>
          </w:tcPr>
          <w:p w14:paraId="4C0D4B85" w14:textId="77777777" w:rsidR="0073255A" w:rsidRDefault="00350A42">
            <w:pPr>
              <w:suppressAutoHyphens w:val="0"/>
              <w:autoSpaceDE w:val="0"/>
              <w:autoSpaceDN/>
              <w:adjustRightInd w:val="0"/>
              <w:spacing w:after="0" w:line="240" w:lineRule="auto"/>
              <w:rPr>
                <w:rFonts w:ascii="Times New Roman" w:eastAsia="Calibri" w:hAnsi="Times New Roman"/>
                <w:kern w:val="0"/>
                <w:sz w:val="16"/>
                <w:szCs w:val="16"/>
                <w:lang w:val="fr-FR"/>
              </w:rPr>
            </w:pPr>
            <w:r w:rsidRPr="006E0561">
              <w:rPr>
                <w:rFonts w:ascii="Times New Roman" w:eastAsia="Calibri" w:hAnsi="Times New Roman"/>
                <w:kern w:val="0"/>
                <w:sz w:val="16"/>
                <w:szCs w:val="16"/>
                <w:lang w:val="fr-FR"/>
              </w:rPr>
              <w:t>S</w:t>
            </w:r>
          </w:p>
        </w:tc>
        <w:tc>
          <w:tcPr>
            <w:tcW w:w="0" w:type="auto"/>
          </w:tcPr>
          <w:p w14:paraId="351715C4"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The project organized workshops on climate transparency and the enhanced transparency framework, during which 140 people, including 54 women, were made aware of the ETF requirements as mentioned in the Paris Agreement, to which Haiti is a party. The thematic working groups are already operational, working on greenhouse gas inventories in line with the 2006 IPCC guidelines. The project has thus reached progress level 3 for this indicator. The next step is to integrate transparency-related activities into nat</w:t>
            </w:r>
            <w:r w:rsidRPr="00376B79">
              <w:rPr>
                <w:rFonts w:ascii="Times New Roman" w:eastAsiaTheme="minorHAnsi" w:hAnsi="Times New Roman"/>
                <w:kern w:val="0"/>
                <w:sz w:val="16"/>
                <w:szCs w:val="16"/>
              </w:rPr>
              <w:t xml:space="preserve">ional planning and budgeting. </w:t>
            </w:r>
          </w:p>
          <w:p w14:paraId="51AAE1FC"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rPr>
            </w:pPr>
          </w:p>
        </w:tc>
      </w:tr>
      <w:tr w:rsidR="006E0561" w:rsidRPr="00645C1A" w14:paraId="69799945" w14:textId="77777777" w:rsidTr="00C810B4">
        <w:trPr>
          <w:cantSplit/>
          <w:trHeight w:val="470"/>
        </w:trPr>
        <w:tc>
          <w:tcPr>
            <w:tcW w:w="0" w:type="auto"/>
            <w:gridSpan w:val="9"/>
            <w:shd w:val="clear" w:color="auto" w:fill="auto"/>
          </w:tcPr>
          <w:p w14:paraId="2650B6EC" w14:textId="77777777" w:rsidR="0073255A" w:rsidRPr="00376B79" w:rsidRDefault="00350A42">
            <w:pPr>
              <w:suppressAutoHyphens w:val="0"/>
              <w:autoSpaceDN/>
              <w:spacing w:after="0" w:line="240" w:lineRule="auto"/>
              <w:rPr>
                <w:rFonts w:ascii="Times New Roman" w:eastAsiaTheme="minorHAnsi" w:hAnsi="Times New Roman"/>
                <w:b/>
                <w:bCs/>
                <w:kern w:val="0"/>
                <w:sz w:val="16"/>
                <w:szCs w:val="16"/>
              </w:rPr>
            </w:pPr>
            <w:r w:rsidRPr="00376B79">
              <w:rPr>
                <w:rFonts w:ascii="Times New Roman" w:eastAsiaTheme="minorHAnsi" w:hAnsi="Times New Roman"/>
                <w:b/>
                <w:bCs/>
                <w:kern w:val="0"/>
                <w:sz w:val="16"/>
                <w:szCs w:val="16"/>
              </w:rPr>
              <w:t>Result 1</w:t>
            </w:r>
          </w:p>
          <w:p w14:paraId="01864B50" w14:textId="77777777" w:rsidR="0073255A" w:rsidRPr="00376B79" w:rsidRDefault="00350A42">
            <w:pPr>
              <w:suppressAutoHyphens w:val="0"/>
              <w:autoSpaceDN/>
              <w:spacing w:after="0" w:line="240" w:lineRule="auto"/>
              <w:rPr>
                <w:rFonts w:ascii="Times New Roman" w:eastAsiaTheme="minorHAnsi" w:hAnsi="Times New Roman"/>
                <w:b/>
                <w:bCs/>
                <w:kern w:val="0"/>
                <w:sz w:val="16"/>
                <w:szCs w:val="16"/>
              </w:rPr>
            </w:pPr>
            <w:r w:rsidRPr="00376B79">
              <w:rPr>
                <w:rFonts w:ascii="Times New Roman" w:eastAsiaTheme="minorHAnsi" w:hAnsi="Times New Roman"/>
                <w:b/>
                <w:bCs/>
                <w:kern w:val="0"/>
                <w:sz w:val="16"/>
                <w:szCs w:val="16"/>
              </w:rPr>
              <w:t>Project component 1 - Development of policies and technical capacities on national MRV for GHG emissions inventory and mitigation measures.</w:t>
            </w:r>
          </w:p>
          <w:p w14:paraId="1803EBCB" w14:textId="77777777" w:rsidR="0073255A" w:rsidRPr="00376B79" w:rsidRDefault="00350A42">
            <w:pPr>
              <w:suppressAutoHyphens w:val="0"/>
              <w:autoSpaceDE w:val="0"/>
              <w:autoSpaceDN/>
              <w:adjustRightInd w:val="0"/>
              <w:spacing w:after="0" w:line="240" w:lineRule="auto"/>
              <w:rPr>
                <w:rFonts w:ascii="Times New Roman" w:eastAsia="Calibri" w:hAnsi="Times New Roman"/>
                <w:kern w:val="0"/>
                <w:sz w:val="16"/>
                <w:szCs w:val="16"/>
              </w:rPr>
            </w:pPr>
            <w:r w:rsidRPr="00376B79">
              <w:rPr>
                <w:rFonts w:ascii="Times New Roman" w:eastAsiaTheme="minorHAnsi" w:hAnsi="Times New Roman"/>
                <w:b/>
                <w:bCs/>
                <w:kern w:val="0"/>
                <w:sz w:val="16"/>
                <w:szCs w:val="16"/>
              </w:rPr>
              <w:t xml:space="preserve">Outcome 1.1 A sustainable framework for the national MRV system is in </w:t>
            </w:r>
            <w:r w:rsidRPr="00376B79">
              <w:rPr>
                <w:rFonts w:ascii="Times New Roman" w:eastAsiaTheme="minorHAnsi" w:hAnsi="Times New Roman"/>
                <w:b/>
                <w:bCs/>
                <w:kern w:val="0"/>
                <w:sz w:val="16"/>
                <w:szCs w:val="16"/>
              </w:rPr>
              <w:t>place.</w:t>
            </w:r>
          </w:p>
        </w:tc>
      </w:tr>
      <w:tr w:rsidR="006E0561" w:rsidRPr="00645C1A" w14:paraId="4D21963A" w14:textId="77777777" w:rsidTr="00C810B4">
        <w:trPr>
          <w:cantSplit/>
          <w:trHeight w:val="470"/>
        </w:trPr>
        <w:tc>
          <w:tcPr>
            <w:tcW w:w="0" w:type="auto"/>
            <w:shd w:val="clear" w:color="auto" w:fill="auto"/>
          </w:tcPr>
          <w:p w14:paraId="78F9DF31"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b/>
                <w:kern w:val="0"/>
                <w:sz w:val="16"/>
                <w:szCs w:val="16"/>
              </w:rPr>
            </w:pPr>
          </w:p>
        </w:tc>
        <w:tc>
          <w:tcPr>
            <w:tcW w:w="0" w:type="auto"/>
            <w:shd w:val="clear" w:color="auto" w:fill="auto"/>
          </w:tcPr>
          <w:p w14:paraId="24F44B58" w14:textId="77777777" w:rsidR="0073255A" w:rsidRPr="00376B79" w:rsidRDefault="00350A42">
            <w:pPr>
              <w:suppressAutoHyphens w:val="0"/>
              <w:autoSpaceDN/>
              <w:spacing w:after="0"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Indicator 5: Number of different stakeholders coordinated under a new MRV framework and transmitting data between them for GHG inventories and mitigation measures.</w:t>
            </w:r>
          </w:p>
        </w:tc>
        <w:tc>
          <w:tcPr>
            <w:tcW w:w="0" w:type="auto"/>
            <w:shd w:val="clear" w:color="auto" w:fill="auto"/>
          </w:tcPr>
          <w:p w14:paraId="4AFB4237" w14:textId="77777777" w:rsidR="0073255A" w:rsidRDefault="00350A42">
            <w:pPr>
              <w:suppressAutoHyphens w:val="0"/>
              <w:autoSpaceDN/>
              <w:spacing w:line="240" w:lineRule="auto"/>
              <w:rPr>
                <w:rFonts w:ascii="Times New Roman" w:eastAsiaTheme="minorHAnsi" w:hAnsi="Times New Roman"/>
                <w:kern w:val="0"/>
                <w:lang w:val="fr"/>
              </w:rPr>
            </w:pPr>
            <w:r w:rsidRPr="006E0561">
              <w:rPr>
                <w:rFonts w:ascii="Times New Roman" w:eastAsiaTheme="minorHAnsi" w:hAnsi="Times New Roman"/>
                <w:kern w:val="0"/>
                <w:sz w:val="16"/>
                <w:szCs w:val="16"/>
                <w:lang w:val="fr"/>
              </w:rPr>
              <w:t>0</w:t>
            </w:r>
          </w:p>
        </w:tc>
        <w:tc>
          <w:tcPr>
            <w:tcW w:w="0" w:type="auto"/>
            <w:shd w:val="clear" w:color="auto" w:fill="auto"/>
          </w:tcPr>
          <w:p w14:paraId="24280A41" w14:textId="77777777" w:rsidR="006E0561" w:rsidRPr="006E0561" w:rsidRDefault="006E0561" w:rsidP="006E0561">
            <w:pPr>
              <w:suppressAutoHyphens w:val="0"/>
              <w:autoSpaceDE w:val="0"/>
              <w:autoSpaceDN/>
              <w:adjustRightInd w:val="0"/>
              <w:spacing w:after="0" w:line="240" w:lineRule="auto"/>
              <w:rPr>
                <w:rFonts w:ascii="Times New Roman" w:eastAsiaTheme="minorHAnsi" w:hAnsi="Times New Roman"/>
                <w:kern w:val="0"/>
                <w:sz w:val="16"/>
                <w:szCs w:val="16"/>
                <w:lang w:val="fr"/>
              </w:rPr>
            </w:pPr>
          </w:p>
        </w:tc>
        <w:tc>
          <w:tcPr>
            <w:tcW w:w="0" w:type="auto"/>
            <w:shd w:val="clear" w:color="auto" w:fill="auto"/>
          </w:tcPr>
          <w:p w14:paraId="2F1E2406"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 xml:space="preserve">At least 10 government agencies have submitted data in accordance with a </w:t>
            </w:r>
            <w:r w:rsidRPr="00376B79">
              <w:rPr>
                <w:rFonts w:ascii="Times New Roman" w:eastAsiaTheme="minorHAnsi" w:hAnsi="Times New Roman"/>
                <w:kern w:val="0"/>
                <w:sz w:val="16"/>
                <w:szCs w:val="16"/>
              </w:rPr>
              <w:t>roadmap aimed at strengthening institutional arrangements for GHG emissions inventories and mitigation measures.</w:t>
            </w:r>
          </w:p>
        </w:tc>
        <w:tc>
          <w:tcPr>
            <w:tcW w:w="0" w:type="auto"/>
          </w:tcPr>
          <w:p w14:paraId="3258CDCD" w14:textId="77777777" w:rsidR="0073255A" w:rsidRPr="00376B79" w:rsidRDefault="00350A42">
            <w:pPr>
              <w:suppressAutoHyphens w:val="0"/>
              <w:autoSpaceDN/>
              <w:spacing w:line="240" w:lineRule="auto"/>
              <w:rPr>
                <w:rFonts w:ascii="Times New Roman" w:eastAsiaTheme="minorHAnsi" w:hAnsi="Times New Roman"/>
                <w:kern w:val="0"/>
              </w:rPr>
            </w:pPr>
            <w:r w:rsidRPr="00376B79">
              <w:rPr>
                <w:rFonts w:ascii="Times New Roman" w:eastAsiaTheme="minorHAnsi" w:hAnsi="Times New Roman"/>
                <w:kern w:val="0"/>
                <w:sz w:val="16"/>
                <w:szCs w:val="16"/>
              </w:rPr>
              <w:t>At least 20 government agencies, all universities and major private sector stakeholders have submitted data in accordance with institutional arrangements for GHG emissions inventories and mitigation measures.</w:t>
            </w:r>
          </w:p>
        </w:tc>
        <w:tc>
          <w:tcPr>
            <w:tcW w:w="0" w:type="auto"/>
            <w:shd w:val="clear" w:color="auto" w:fill="FF0000"/>
          </w:tcPr>
          <w:p w14:paraId="13DC003A"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highlight w:val="yellow"/>
              </w:rPr>
            </w:pPr>
          </w:p>
        </w:tc>
        <w:tc>
          <w:tcPr>
            <w:tcW w:w="0" w:type="auto"/>
          </w:tcPr>
          <w:p w14:paraId="7A0160DF" w14:textId="77777777" w:rsidR="0073255A" w:rsidRDefault="000A081B">
            <w:pPr>
              <w:suppressAutoHyphens w:val="0"/>
              <w:autoSpaceDE w:val="0"/>
              <w:autoSpaceDN/>
              <w:adjustRightInd w:val="0"/>
              <w:spacing w:after="0" w:line="240" w:lineRule="auto"/>
              <w:rPr>
                <w:rFonts w:ascii="Times New Roman" w:eastAsia="Calibri" w:hAnsi="Times New Roman"/>
                <w:kern w:val="0"/>
                <w:sz w:val="16"/>
                <w:szCs w:val="16"/>
                <w:lang w:val="fr-FR"/>
              </w:rPr>
            </w:pPr>
            <w:r w:rsidRPr="00376B79">
              <w:rPr>
                <w:rFonts w:ascii="Times New Roman" w:eastAsia="Calibri" w:hAnsi="Times New Roman"/>
                <w:kern w:val="0"/>
                <w:sz w:val="16"/>
                <w:szCs w:val="16"/>
              </w:rPr>
              <w:t xml:space="preserve"> </w:t>
            </w:r>
            <w:r>
              <w:rPr>
                <w:rFonts w:ascii="Times New Roman" w:eastAsia="Calibri" w:hAnsi="Times New Roman"/>
                <w:kern w:val="0"/>
                <w:sz w:val="16"/>
                <w:szCs w:val="16"/>
                <w:lang w:val="fr-FR"/>
              </w:rPr>
              <w:t>I</w:t>
            </w:r>
          </w:p>
        </w:tc>
        <w:tc>
          <w:tcPr>
            <w:tcW w:w="0" w:type="auto"/>
          </w:tcPr>
          <w:p w14:paraId="21EE46DF" w14:textId="77777777" w:rsidR="0073255A" w:rsidRPr="00376B79" w:rsidRDefault="00350A42">
            <w:pPr>
              <w:suppressAutoHyphens w:val="0"/>
              <w:autoSpaceDE w:val="0"/>
              <w:autoSpaceDN/>
              <w:adjustRightInd w:val="0"/>
              <w:spacing w:after="0" w:line="240" w:lineRule="auto"/>
              <w:rPr>
                <w:rFonts w:ascii="Times New Roman" w:eastAsia="Calibri" w:hAnsi="Times New Roman"/>
                <w:kern w:val="0"/>
                <w:sz w:val="16"/>
                <w:szCs w:val="16"/>
              </w:rPr>
            </w:pPr>
            <w:r w:rsidRPr="00376B79">
              <w:rPr>
                <w:rFonts w:ascii="Times New Roman" w:eastAsiaTheme="minorHAnsi" w:hAnsi="Times New Roman"/>
                <w:kern w:val="0"/>
                <w:sz w:val="16"/>
                <w:szCs w:val="16"/>
              </w:rPr>
              <w:t xml:space="preserve">Stakeholders are not yet providing GHG inventory data because the MRV system has not yet been finalized. It will be necessary to accelerate the finalization and </w:t>
            </w:r>
            <w:r w:rsidRPr="00376B79">
              <w:rPr>
                <w:rFonts w:ascii="Times New Roman" w:eastAsiaTheme="minorHAnsi" w:hAnsi="Times New Roman"/>
                <w:kern w:val="0"/>
                <w:sz w:val="16"/>
                <w:szCs w:val="16"/>
              </w:rPr>
              <w:t>operationalization of the MRV system, and to organize stakeholders to submit data in line with the roadmap for strengthening institutional arrangements for GHG emissions inventories and mitigation measures.</w:t>
            </w:r>
          </w:p>
        </w:tc>
      </w:tr>
      <w:tr w:rsidR="006E0561" w:rsidRPr="00645C1A" w14:paraId="6506A69B" w14:textId="77777777" w:rsidTr="00C810B4">
        <w:trPr>
          <w:cantSplit/>
          <w:trHeight w:val="470"/>
        </w:trPr>
        <w:tc>
          <w:tcPr>
            <w:tcW w:w="0" w:type="auto"/>
            <w:shd w:val="clear" w:color="auto" w:fill="auto"/>
          </w:tcPr>
          <w:p w14:paraId="1C8D1846"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b/>
                <w:kern w:val="0"/>
                <w:sz w:val="16"/>
                <w:szCs w:val="16"/>
              </w:rPr>
            </w:pPr>
          </w:p>
        </w:tc>
        <w:tc>
          <w:tcPr>
            <w:tcW w:w="0" w:type="auto"/>
            <w:shd w:val="clear" w:color="auto" w:fill="auto"/>
          </w:tcPr>
          <w:p w14:paraId="6BE8E9CD" w14:textId="77777777" w:rsidR="0073255A" w:rsidRPr="00376B79" w:rsidRDefault="00350A42">
            <w:pPr>
              <w:suppressAutoHyphens w:val="0"/>
              <w:autoSpaceDN/>
              <w:spacing w:after="0"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 xml:space="preserve">Indicator 6: Formalization of </w:t>
            </w:r>
            <w:r w:rsidRPr="00376B79">
              <w:rPr>
                <w:rFonts w:ascii="Times New Roman" w:eastAsia="Calibri" w:hAnsi="Times New Roman"/>
                <w:kern w:val="0"/>
                <w:sz w:val="16"/>
                <w:szCs w:val="16"/>
              </w:rPr>
              <w:t>institutional arrangements</w:t>
            </w:r>
          </w:p>
        </w:tc>
        <w:tc>
          <w:tcPr>
            <w:tcW w:w="0" w:type="auto"/>
            <w:shd w:val="clear" w:color="auto" w:fill="auto"/>
          </w:tcPr>
          <w:p w14:paraId="615E5C66" w14:textId="77777777" w:rsidR="0073255A" w:rsidRPr="00376B79" w:rsidRDefault="00350A42">
            <w:pPr>
              <w:suppressAutoHyphens w:val="0"/>
              <w:autoSpaceDN/>
              <w:spacing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Institutional arrangements for GHG inventory preparation and NDC monitoring not formalized</w:t>
            </w:r>
          </w:p>
        </w:tc>
        <w:tc>
          <w:tcPr>
            <w:tcW w:w="0" w:type="auto"/>
            <w:shd w:val="clear" w:color="auto" w:fill="auto"/>
          </w:tcPr>
          <w:p w14:paraId="7C0BA9DD"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rPr>
            </w:pPr>
          </w:p>
        </w:tc>
        <w:tc>
          <w:tcPr>
            <w:tcW w:w="0" w:type="auto"/>
            <w:shd w:val="clear" w:color="auto" w:fill="auto"/>
          </w:tcPr>
          <w:p w14:paraId="66808A4E" w14:textId="77777777" w:rsidR="0073255A" w:rsidRPr="00376B79" w:rsidRDefault="00350A42">
            <w:pPr>
              <w:suppressAutoHyphens w:val="0"/>
              <w:autoSpaceDN/>
              <w:spacing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Memorandums of understanding have been signed with the main stakeholders presented in the mobilization plan.</w:t>
            </w:r>
          </w:p>
        </w:tc>
        <w:tc>
          <w:tcPr>
            <w:tcW w:w="0" w:type="auto"/>
          </w:tcPr>
          <w:p w14:paraId="6C46B876" w14:textId="77777777" w:rsidR="0073255A" w:rsidRPr="00376B79" w:rsidRDefault="00350A42">
            <w:pPr>
              <w:suppressAutoHyphens w:val="0"/>
              <w:autoSpaceDN/>
              <w:spacing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 xml:space="preserve">A decree or similar </w:t>
            </w:r>
            <w:r w:rsidRPr="00376B79">
              <w:rPr>
                <w:rFonts w:ascii="Times New Roman" w:eastAsia="Calibri" w:hAnsi="Times New Roman"/>
                <w:kern w:val="0"/>
                <w:sz w:val="16"/>
                <w:szCs w:val="16"/>
              </w:rPr>
              <w:t>legislative instrument with clear roles and responsibilities has been implemented</w:t>
            </w:r>
          </w:p>
        </w:tc>
        <w:tc>
          <w:tcPr>
            <w:tcW w:w="0" w:type="auto"/>
            <w:shd w:val="clear" w:color="auto" w:fill="FFFF00"/>
          </w:tcPr>
          <w:p w14:paraId="701F76CF"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highlight w:val="yellow"/>
              </w:rPr>
            </w:pPr>
          </w:p>
        </w:tc>
        <w:tc>
          <w:tcPr>
            <w:tcW w:w="0" w:type="auto"/>
          </w:tcPr>
          <w:p w14:paraId="021DCB6E" w14:textId="77777777" w:rsidR="0073255A" w:rsidRDefault="00350A42">
            <w:pPr>
              <w:suppressAutoHyphens w:val="0"/>
              <w:autoSpaceDE w:val="0"/>
              <w:autoSpaceDN/>
              <w:adjustRightInd w:val="0"/>
              <w:spacing w:after="0" w:line="240" w:lineRule="auto"/>
              <w:rPr>
                <w:rFonts w:ascii="Times New Roman" w:eastAsia="Calibri" w:hAnsi="Times New Roman"/>
                <w:kern w:val="0"/>
                <w:sz w:val="16"/>
                <w:szCs w:val="16"/>
                <w:lang w:val="fr-FR"/>
              </w:rPr>
            </w:pPr>
            <w:r w:rsidRPr="006E0561">
              <w:rPr>
                <w:rFonts w:ascii="Times New Roman" w:eastAsia="Calibri" w:hAnsi="Times New Roman"/>
                <w:kern w:val="0"/>
                <w:sz w:val="16"/>
                <w:szCs w:val="16"/>
                <w:lang w:val="fr-FR"/>
              </w:rPr>
              <w:t>MS</w:t>
            </w:r>
          </w:p>
        </w:tc>
        <w:tc>
          <w:tcPr>
            <w:tcW w:w="0" w:type="auto"/>
          </w:tcPr>
          <w:p w14:paraId="4C11E18C" w14:textId="77777777" w:rsidR="0073255A" w:rsidRPr="00376B79" w:rsidRDefault="00350A42">
            <w:pPr>
              <w:suppressAutoHyphens w:val="0"/>
              <w:autoSpaceDE w:val="0"/>
              <w:autoSpaceDN/>
              <w:adjustRightInd w:val="0"/>
              <w:spacing w:after="0"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Although committees have already been set up with the main stakeholders. It will be necessary to work towards formalizing institutional arrangements through a legislative instrument.</w:t>
            </w:r>
          </w:p>
        </w:tc>
      </w:tr>
      <w:tr w:rsidR="006E0561" w:rsidRPr="00645C1A" w14:paraId="4247511A" w14:textId="77777777" w:rsidTr="00C810B4">
        <w:trPr>
          <w:cantSplit/>
          <w:trHeight w:val="470"/>
        </w:trPr>
        <w:tc>
          <w:tcPr>
            <w:tcW w:w="0" w:type="auto"/>
            <w:gridSpan w:val="9"/>
            <w:shd w:val="clear" w:color="auto" w:fill="auto"/>
          </w:tcPr>
          <w:p w14:paraId="4B32649F" w14:textId="77777777" w:rsidR="0073255A" w:rsidRPr="00376B79" w:rsidRDefault="00350A42">
            <w:pPr>
              <w:suppressAutoHyphens w:val="0"/>
              <w:autoSpaceDN/>
              <w:spacing w:after="0" w:line="240" w:lineRule="auto"/>
              <w:rPr>
                <w:rFonts w:ascii="Times New Roman" w:eastAsiaTheme="minorHAnsi" w:hAnsi="Times New Roman"/>
                <w:kern w:val="0"/>
                <w:sz w:val="16"/>
                <w:szCs w:val="16"/>
              </w:rPr>
            </w:pPr>
            <w:r w:rsidRPr="00376B79">
              <w:rPr>
                <w:rFonts w:ascii="Times New Roman" w:eastAsiaTheme="minorHAnsi" w:hAnsi="Times New Roman"/>
                <w:b/>
                <w:bCs/>
                <w:kern w:val="0"/>
                <w:sz w:val="16"/>
                <w:szCs w:val="16"/>
              </w:rPr>
              <w:t>Result 2</w:t>
            </w:r>
          </w:p>
          <w:p w14:paraId="674AF935" w14:textId="77777777" w:rsidR="0073255A" w:rsidRPr="00376B79" w:rsidRDefault="00350A42">
            <w:pPr>
              <w:suppressAutoHyphens w:val="0"/>
              <w:autoSpaceDE w:val="0"/>
              <w:autoSpaceDN/>
              <w:adjustRightInd w:val="0"/>
              <w:spacing w:after="0" w:line="240" w:lineRule="auto"/>
              <w:rPr>
                <w:rFonts w:ascii="Times New Roman" w:eastAsia="Calibri" w:hAnsi="Times New Roman"/>
                <w:kern w:val="0"/>
                <w:sz w:val="16"/>
                <w:szCs w:val="16"/>
              </w:rPr>
            </w:pPr>
            <w:r w:rsidRPr="00376B79">
              <w:rPr>
                <w:rFonts w:ascii="Times New Roman" w:eastAsiaTheme="minorHAnsi" w:hAnsi="Times New Roman"/>
                <w:b/>
                <w:bCs/>
                <w:kern w:val="0"/>
                <w:sz w:val="16"/>
                <w:szCs w:val="16"/>
              </w:rPr>
              <w:t>A sustainable national GHG inventory system is developed.</w:t>
            </w:r>
          </w:p>
        </w:tc>
      </w:tr>
      <w:tr w:rsidR="006E0561" w:rsidRPr="00645C1A" w14:paraId="62AF39D6" w14:textId="77777777" w:rsidTr="000666F3">
        <w:trPr>
          <w:cantSplit/>
          <w:trHeight w:val="470"/>
        </w:trPr>
        <w:tc>
          <w:tcPr>
            <w:tcW w:w="0" w:type="auto"/>
            <w:shd w:val="clear" w:color="auto" w:fill="auto"/>
          </w:tcPr>
          <w:p w14:paraId="44FF2D09"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b/>
                <w:kern w:val="0"/>
                <w:sz w:val="16"/>
                <w:szCs w:val="16"/>
              </w:rPr>
            </w:pPr>
          </w:p>
        </w:tc>
        <w:tc>
          <w:tcPr>
            <w:tcW w:w="0" w:type="auto"/>
            <w:shd w:val="clear" w:color="auto" w:fill="auto"/>
          </w:tcPr>
          <w:p w14:paraId="0C6F7CE7" w14:textId="77777777" w:rsidR="0073255A" w:rsidRPr="00376B79" w:rsidRDefault="00350A42">
            <w:pPr>
              <w:suppressAutoHyphens w:val="0"/>
              <w:autoSpaceDN/>
              <w:spacing w:after="0" w:line="240" w:lineRule="auto"/>
              <w:rPr>
                <w:rFonts w:ascii="Times New Roman" w:eastAsia="Calibri" w:hAnsi="Times New Roman"/>
                <w:kern w:val="0"/>
                <w:sz w:val="16"/>
                <w:szCs w:val="16"/>
              </w:rPr>
            </w:pPr>
            <w:r w:rsidRPr="00376B79">
              <w:rPr>
                <w:rFonts w:ascii="Times New Roman" w:eastAsiaTheme="minorHAnsi" w:hAnsi="Times New Roman"/>
                <w:kern w:val="0"/>
                <w:sz w:val="16"/>
                <w:szCs w:val="16"/>
              </w:rPr>
              <w:t xml:space="preserve">Indicator 7: Number of experts trained in GHG inventory development (UPC tables and NIR) using the latest applicable IPCC Guidelines (including cross-cutting aspects </w:t>
            </w:r>
            <w:r w:rsidRPr="00376B79">
              <w:rPr>
                <w:rFonts w:ascii="Times New Roman" w:eastAsiaTheme="minorHAnsi" w:hAnsi="Times New Roman"/>
                <w:kern w:val="0"/>
                <w:sz w:val="16"/>
                <w:szCs w:val="16"/>
              </w:rPr>
              <w:t>such as data collection, methods for ensuring time series consistency, key category analysis, uncertainties, quality assurance and quality control, documentation and archiving, as well as sectoral modules on energy, UPIP, AFOLU and waste).</w:t>
            </w:r>
          </w:p>
        </w:tc>
        <w:tc>
          <w:tcPr>
            <w:tcW w:w="0" w:type="auto"/>
            <w:shd w:val="clear" w:color="auto" w:fill="auto"/>
          </w:tcPr>
          <w:p w14:paraId="2C175A19" w14:textId="77777777" w:rsidR="0073255A" w:rsidRDefault="00350A42">
            <w:pPr>
              <w:suppressAutoHyphens w:val="0"/>
              <w:autoSpaceDN/>
              <w:spacing w:line="240" w:lineRule="auto"/>
              <w:rPr>
                <w:rFonts w:ascii="Times New Roman" w:eastAsiaTheme="minorHAnsi" w:hAnsi="Times New Roman"/>
                <w:kern w:val="0"/>
                <w:lang w:val="fr"/>
              </w:rPr>
            </w:pPr>
            <w:r w:rsidRPr="006E0561">
              <w:rPr>
                <w:rFonts w:ascii="Times New Roman" w:eastAsia="Calibri" w:hAnsi="Times New Roman"/>
                <w:kern w:val="0"/>
                <w:sz w:val="16"/>
                <w:szCs w:val="16"/>
                <w:lang w:val="fr-FR"/>
              </w:rPr>
              <w:t>0</w:t>
            </w:r>
          </w:p>
        </w:tc>
        <w:tc>
          <w:tcPr>
            <w:tcW w:w="0" w:type="auto"/>
            <w:shd w:val="clear" w:color="auto" w:fill="auto"/>
          </w:tcPr>
          <w:p w14:paraId="16E8430E" w14:textId="77777777" w:rsidR="006E0561" w:rsidRPr="006E0561" w:rsidRDefault="006E0561" w:rsidP="006E0561">
            <w:pPr>
              <w:suppressAutoHyphens w:val="0"/>
              <w:autoSpaceDE w:val="0"/>
              <w:autoSpaceDN/>
              <w:adjustRightInd w:val="0"/>
              <w:spacing w:after="0" w:line="240" w:lineRule="auto"/>
              <w:rPr>
                <w:rFonts w:ascii="Times New Roman" w:eastAsiaTheme="minorHAnsi" w:hAnsi="Times New Roman"/>
                <w:kern w:val="0"/>
                <w:sz w:val="16"/>
                <w:szCs w:val="16"/>
                <w:lang w:val="fr"/>
              </w:rPr>
            </w:pPr>
          </w:p>
        </w:tc>
        <w:tc>
          <w:tcPr>
            <w:tcW w:w="0" w:type="auto"/>
            <w:shd w:val="clear" w:color="auto" w:fill="auto"/>
          </w:tcPr>
          <w:p w14:paraId="67613EFC" w14:textId="77777777" w:rsidR="0073255A" w:rsidRPr="00376B79" w:rsidRDefault="00350A42">
            <w:pPr>
              <w:suppressAutoHyphens w:val="0"/>
              <w:autoSpaceDN/>
              <w:spacing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 xml:space="preserve">The </w:t>
            </w:r>
            <w:r w:rsidRPr="00376B79">
              <w:rPr>
                <w:rFonts w:ascii="Times New Roman" w:eastAsia="Calibri" w:hAnsi="Times New Roman"/>
                <w:kern w:val="0"/>
                <w:sz w:val="16"/>
                <w:szCs w:val="16"/>
              </w:rPr>
              <w:t>training sessions have been designed, the content has been established and all the players have been divided into different sessions. Around 20 national experts directly involved in compiling the GHG inventory have taken part in the training sessions.</w:t>
            </w:r>
          </w:p>
        </w:tc>
        <w:tc>
          <w:tcPr>
            <w:tcW w:w="0" w:type="auto"/>
          </w:tcPr>
          <w:p w14:paraId="18BA2DA7" w14:textId="77777777" w:rsidR="0073255A" w:rsidRPr="00376B79" w:rsidRDefault="00350A42">
            <w:pPr>
              <w:suppressAutoHyphens w:val="0"/>
              <w:autoSpaceDN/>
              <w:spacing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The 30 key players, including data providers, inventory compilers, national coordinators and experts from various institutions and universities are trained.</w:t>
            </w:r>
          </w:p>
        </w:tc>
        <w:tc>
          <w:tcPr>
            <w:tcW w:w="0" w:type="auto"/>
            <w:shd w:val="clear" w:color="auto" w:fill="00B050"/>
          </w:tcPr>
          <w:p w14:paraId="39762CEB"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highlight w:val="yellow"/>
              </w:rPr>
            </w:pPr>
          </w:p>
        </w:tc>
        <w:tc>
          <w:tcPr>
            <w:tcW w:w="0" w:type="auto"/>
          </w:tcPr>
          <w:p w14:paraId="05A617A1" w14:textId="77777777" w:rsidR="0073255A" w:rsidRDefault="00350A42">
            <w:pPr>
              <w:suppressAutoHyphens w:val="0"/>
              <w:autoSpaceDE w:val="0"/>
              <w:autoSpaceDN/>
              <w:adjustRightInd w:val="0"/>
              <w:spacing w:after="0" w:line="240" w:lineRule="auto"/>
              <w:rPr>
                <w:rFonts w:ascii="Times New Roman" w:eastAsia="Calibri" w:hAnsi="Times New Roman"/>
                <w:kern w:val="0"/>
                <w:sz w:val="16"/>
                <w:szCs w:val="16"/>
                <w:lang w:val="fr-FR"/>
              </w:rPr>
            </w:pPr>
            <w:r>
              <w:rPr>
                <w:rFonts w:ascii="Times New Roman" w:eastAsia="Calibri" w:hAnsi="Times New Roman"/>
                <w:kern w:val="0"/>
                <w:sz w:val="16"/>
                <w:szCs w:val="16"/>
                <w:lang w:val="fr-FR"/>
              </w:rPr>
              <w:t>S</w:t>
            </w:r>
          </w:p>
        </w:tc>
        <w:tc>
          <w:tcPr>
            <w:tcW w:w="0" w:type="auto"/>
          </w:tcPr>
          <w:p w14:paraId="4FE53050" w14:textId="77777777" w:rsidR="006E0561" w:rsidRPr="00376B79" w:rsidRDefault="00B84B01" w:rsidP="006E0561">
            <w:pPr>
              <w:suppressAutoHyphens w:val="0"/>
              <w:autoSpaceDE w:val="0"/>
              <w:autoSpaceDN/>
              <w:adjustRightInd w:val="0"/>
              <w:spacing w:after="0"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 xml:space="preserve"> </w:t>
            </w:r>
          </w:p>
          <w:p w14:paraId="267B4914" w14:textId="77777777" w:rsidR="0073255A" w:rsidRPr="00376B79" w:rsidRDefault="00350A42">
            <w:pPr>
              <w:suppressAutoHyphens w:val="0"/>
              <w:autoSpaceDE w:val="0"/>
              <w:autoSpaceDN/>
              <w:adjustRightInd w:val="0"/>
              <w:spacing w:after="0"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 xml:space="preserve">34 national experts were trained in greenhouse gas inventories and the 2006 IPCC guidelines. During this training, participants were recruited from 8 organizations: Public and private universities such as the Université </w:t>
            </w:r>
            <w:proofErr w:type="spellStart"/>
            <w:r w:rsidRPr="00376B79">
              <w:rPr>
                <w:rFonts w:ascii="Times New Roman" w:eastAsia="Calibri" w:hAnsi="Times New Roman"/>
                <w:kern w:val="0"/>
                <w:sz w:val="16"/>
                <w:szCs w:val="16"/>
              </w:rPr>
              <w:t>d'État</w:t>
            </w:r>
            <w:proofErr w:type="spellEnd"/>
            <w:r w:rsidRPr="00376B79">
              <w:rPr>
                <w:rFonts w:ascii="Times New Roman" w:eastAsia="Calibri" w:hAnsi="Times New Roman"/>
                <w:kern w:val="0"/>
                <w:sz w:val="16"/>
                <w:szCs w:val="16"/>
              </w:rPr>
              <w:t xml:space="preserve"> </w:t>
            </w:r>
            <w:proofErr w:type="spellStart"/>
            <w:r w:rsidRPr="00376B79">
              <w:rPr>
                <w:rFonts w:ascii="Times New Roman" w:eastAsia="Calibri" w:hAnsi="Times New Roman"/>
                <w:kern w:val="0"/>
                <w:sz w:val="16"/>
                <w:szCs w:val="16"/>
              </w:rPr>
              <w:t>d'Haïti</w:t>
            </w:r>
            <w:proofErr w:type="spellEnd"/>
            <w:r w:rsidRPr="00376B79">
              <w:rPr>
                <w:rFonts w:ascii="Times New Roman" w:eastAsia="Calibri" w:hAnsi="Times New Roman"/>
                <w:kern w:val="0"/>
                <w:sz w:val="16"/>
                <w:szCs w:val="16"/>
              </w:rPr>
              <w:t xml:space="preserve"> (Faculty of Science, Faculty of Agronomy and Veterinary Medicine); ISTEAH, Université Quisqueya UNIQ) and sector ministries: Ministry of Public Works, Transport and Communications (MTPTC), Ministry of Agriculture, Natural Resources and Rural Development (MARNDR) including an expert from the Ministry of the Environment (MDE).</w:t>
            </w:r>
          </w:p>
        </w:tc>
      </w:tr>
      <w:tr w:rsidR="006E0561" w:rsidRPr="00645C1A" w14:paraId="27E7EADD" w14:textId="77777777" w:rsidTr="000666F3">
        <w:trPr>
          <w:cantSplit/>
          <w:trHeight w:val="470"/>
        </w:trPr>
        <w:tc>
          <w:tcPr>
            <w:tcW w:w="0" w:type="auto"/>
            <w:shd w:val="clear" w:color="auto" w:fill="auto"/>
          </w:tcPr>
          <w:p w14:paraId="774AC212"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b/>
                <w:kern w:val="0"/>
                <w:sz w:val="16"/>
                <w:szCs w:val="16"/>
              </w:rPr>
            </w:pPr>
          </w:p>
        </w:tc>
        <w:tc>
          <w:tcPr>
            <w:tcW w:w="0" w:type="auto"/>
            <w:shd w:val="clear" w:color="auto" w:fill="auto"/>
          </w:tcPr>
          <w:p w14:paraId="0A042BFF" w14:textId="77777777" w:rsidR="0073255A" w:rsidRPr="00376B79" w:rsidRDefault="00350A42">
            <w:pPr>
              <w:suppressAutoHyphens w:val="0"/>
              <w:autoSpaceDN/>
              <w:spacing w:after="0" w:line="240" w:lineRule="auto"/>
              <w:rPr>
                <w:rFonts w:ascii="Times New Roman" w:eastAsia="Calibri" w:hAnsi="Times New Roman"/>
                <w:kern w:val="0"/>
                <w:sz w:val="16"/>
                <w:szCs w:val="16"/>
              </w:rPr>
            </w:pPr>
            <w:r w:rsidRPr="00376B79">
              <w:rPr>
                <w:rFonts w:ascii="Times New Roman" w:eastAsiaTheme="minorHAnsi" w:hAnsi="Times New Roman"/>
                <w:kern w:val="0"/>
                <w:sz w:val="16"/>
                <w:szCs w:val="16"/>
              </w:rPr>
              <w:t xml:space="preserve">Indicator 8: Implementation of a robust </w:t>
            </w:r>
            <w:r w:rsidRPr="00376B79">
              <w:rPr>
                <w:rFonts w:ascii="Times New Roman" w:eastAsiaTheme="minorHAnsi" w:hAnsi="Times New Roman"/>
                <w:kern w:val="0"/>
                <w:sz w:val="16"/>
                <w:szCs w:val="16"/>
              </w:rPr>
              <w:t>national online GHG inventory information system, consisting of a database that could be linked to the future Environmental Information System (EIS).</w:t>
            </w:r>
          </w:p>
        </w:tc>
        <w:tc>
          <w:tcPr>
            <w:tcW w:w="0" w:type="auto"/>
            <w:shd w:val="clear" w:color="auto" w:fill="auto"/>
          </w:tcPr>
          <w:p w14:paraId="5D188810"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There is no robust online national information system consisting of a GHG inventory database.</w:t>
            </w:r>
          </w:p>
        </w:tc>
        <w:tc>
          <w:tcPr>
            <w:tcW w:w="0" w:type="auto"/>
            <w:shd w:val="clear" w:color="auto" w:fill="auto"/>
          </w:tcPr>
          <w:p w14:paraId="1128B105" w14:textId="77777777" w:rsidR="006E0561" w:rsidRPr="00376B79" w:rsidRDefault="006E0561" w:rsidP="006E0561">
            <w:pPr>
              <w:suppressAutoHyphens w:val="0"/>
              <w:autoSpaceDE w:val="0"/>
              <w:autoSpaceDN/>
              <w:adjustRightInd w:val="0"/>
              <w:spacing w:after="0" w:line="240" w:lineRule="auto"/>
              <w:rPr>
                <w:rFonts w:ascii="Times New Roman" w:eastAsiaTheme="minorHAnsi" w:hAnsi="Times New Roman"/>
                <w:kern w:val="0"/>
                <w:sz w:val="16"/>
                <w:szCs w:val="16"/>
              </w:rPr>
            </w:pPr>
          </w:p>
        </w:tc>
        <w:tc>
          <w:tcPr>
            <w:tcW w:w="0" w:type="auto"/>
            <w:shd w:val="clear" w:color="auto" w:fill="auto"/>
          </w:tcPr>
          <w:p w14:paraId="611BD32C"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Development of online information system approved by MOE and design completed</w:t>
            </w:r>
          </w:p>
        </w:tc>
        <w:tc>
          <w:tcPr>
            <w:tcW w:w="0" w:type="auto"/>
          </w:tcPr>
          <w:p w14:paraId="03812E55"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The national online GHG inventory information system, consisting of a database, is used to compile, analyze, report and archive GHG emissions inventories.</w:t>
            </w:r>
          </w:p>
        </w:tc>
        <w:tc>
          <w:tcPr>
            <w:tcW w:w="0" w:type="auto"/>
            <w:shd w:val="clear" w:color="auto" w:fill="00B050"/>
          </w:tcPr>
          <w:p w14:paraId="0DDB2336"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highlight w:val="yellow"/>
              </w:rPr>
            </w:pPr>
          </w:p>
        </w:tc>
        <w:tc>
          <w:tcPr>
            <w:tcW w:w="0" w:type="auto"/>
          </w:tcPr>
          <w:p w14:paraId="2AE2882A" w14:textId="77777777" w:rsidR="0073255A" w:rsidRDefault="00350A42">
            <w:pPr>
              <w:suppressAutoHyphens w:val="0"/>
              <w:autoSpaceDE w:val="0"/>
              <w:autoSpaceDN/>
              <w:adjustRightInd w:val="0"/>
              <w:spacing w:after="0" w:line="240" w:lineRule="auto"/>
              <w:rPr>
                <w:rFonts w:ascii="Times New Roman" w:eastAsia="Calibri" w:hAnsi="Times New Roman"/>
                <w:kern w:val="0"/>
                <w:sz w:val="16"/>
                <w:szCs w:val="16"/>
                <w:lang w:val="fr-FR"/>
              </w:rPr>
            </w:pPr>
            <w:r>
              <w:rPr>
                <w:rFonts w:ascii="Times New Roman" w:eastAsia="Calibri" w:hAnsi="Times New Roman"/>
                <w:kern w:val="0"/>
                <w:sz w:val="16"/>
                <w:szCs w:val="16"/>
                <w:lang w:val="fr-FR"/>
              </w:rPr>
              <w:t>S</w:t>
            </w:r>
          </w:p>
        </w:tc>
        <w:tc>
          <w:tcPr>
            <w:tcW w:w="0" w:type="auto"/>
          </w:tcPr>
          <w:p w14:paraId="4F8E79EA" w14:textId="77777777" w:rsidR="0073255A" w:rsidRPr="00376B79" w:rsidRDefault="00350A42">
            <w:pPr>
              <w:suppressAutoHyphens w:val="0"/>
              <w:autoSpaceDE w:val="0"/>
              <w:autoSpaceDN/>
              <w:adjustRightInd w:val="0"/>
              <w:spacing w:after="0"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 xml:space="preserve">The Environmental Information System (EIS) is already operational at the Ministry of the Environment and is managed by the National Observatory of Environmental Quality and Vulnerability (ONQEV). This year, the Project Management Unit, in collaboration with the Climate Change Department, held consultations with the stakeholders responsible for carrying out GHG inventories, </w:t>
            </w:r>
            <w:proofErr w:type="gramStart"/>
            <w:r w:rsidRPr="00376B79">
              <w:rPr>
                <w:rFonts w:ascii="Times New Roman" w:eastAsiaTheme="minorHAnsi" w:hAnsi="Times New Roman"/>
                <w:kern w:val="0"/>
                <w:sz w:val="16"/>
                <w:szCs w:val="16"/>
              </w:rPr>
              <w:t>in order to</w:t>
            </w:r>
            <w:proofErr w:type="gramEnd"/>
            <w:r w:rsidRPr="00376B79">
              <w:rPr>
                <w:rFonts w:ascii="Times New Roman" w:eastAsiaTheme="minorHAnsi" w:hAnsi="Times New Roman"/>
                <w:kern w:val="0"/>
                <w:sz w:val="16"/>
                <w:szCs w:val="16"/>
              </w:rPr>
              <w:t xml:space="preserve"> promote the effective implementation of the related database.</w:t>
            </w:r>
          </w:p>
        </w:tc>
      </w:tr>
      <w:tr w:rsidR="006E0561" w:rsidRPr="00645C1A" w14:paraId="554330A5" w14:textId="77777777" w:rsidTr="00C810B4">
        <w:trPr>
          <w:cantSplit/>
          <w:trHeight w:val="470"/>
        </w:trPr>
        <w:tc>
          <w:tcPr>
            <w:tcW w:w="0" w:type="auto"/>
            <w:gridSpan w:val="9"/>
            <w:shd w:val="clear" w:color="auto" w:fill="auto"/>
          </w:tcPr>
          <w:p w14:paraId="0729E67F" w14:textId="77777777" w:rsidR="0073255A" w:rsidRPr="00376B79" w:rsidRDefault="00350A42">
            <w:pPr>
              <w:suppressAutoHyphens w:val="0"/>
              <w:autoSpaceDN/>
              <w:spacing w:after="0" w:line="240" w:lineRule="auto"/>
              <w:rPr>
                <w:rFonts w:ascii="Times New Roman" w:eastAsiaTheme="minorHAnsi" w:hAnsi="Times New Roman"/>
                <w:kern w:val="0"/>
                <w:sz w:val="16"/>
                <w:szCs w:val="16"/>
              </w:rPr>
            </w:pPr>
            <w:r w:rsidRPr="00376B79">
              <w:rPr>
                <w:rFonts w:ascii="Times New Roman" w:eastAsiaTheme="minorHAnsi" w:hAnsi="Times New Roman"/>
                <w:b/>
                <w:bCs/>
                <w:kern w:val="0"/>
                <w:sz w:val="16"/>
                <w:szCs w:val="16"/>
              </w:rPr>
              <w:t>Result 3</w:t>
            </w:r>
          </w:p>
          <w:p w14:paraId="6D7C512E" w14:textId="77777777" w:rsidR="0073255A" w:rsidRPr="00376B79" w:rsidRDefault="00350A42">
            <w:pPr>
              <w:suppressAutoHyphens w:val="0"/>
              <w:autoSpaceDE w:val="0"/>
              <w:autoSpaceDN/>
              <w:adjustRightInd w:val="0"/>
              <w:spacing w:after="0" w:line="240" w:lineRule="auto"/>
              <w:rPr>
                <w:rFonts w:ascii="Times New Roman" w:eastAsia="Calibri" w:hAnsi="Times New Roman"/>
                <w:kern w:val="0"/>
                <w:sz w:val="16"/>
                <w:szCs w:val="16"/>
              </w:rPr>
            </w:pPr>
            <w:r w:rsidRPr="00376B79">
              <w:rPr>
                <w:rFonts w:ascii="Times New Roman" w:eastAsiaTheme="minorHAnsi" w:hAnsi="Times New Roman"/>
                <w:b/>
                <w:bCs/>
                <w:kern w:val="0"/>
                <w:sz w:val="16"/>
                <w:szCs w:val="16"/>
              </w:rPr>
              <w:t>An NDC tracking system is in place.</w:t>
            </w:r>
          </w:p>
        </w:tc>
      </w:tr>
      <w:tr w:rsidR="006E0561" w:rsidRPr="00645C1A" w14:paraId="525F46EE" w14:textId="77777777" w:rsidTr="000666F3">
        <w:trPr>
          <w:cantSplit/>
          <w:trHeight w:val="470"/>
        </w:trPr>
        <w:tc>
          <w:tcPr>
            <w:tcW w:w="0" w:type="auto"/>
            <w:shd w:val="clear" w:color="auto" w:fill="auto"/>
          </w:tcPr>
          <w:p w14:paraId="0DAE092E"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b/>
                <w:kern w:val="0"/>
                <w:sz w:val="16"/>
                <w:szCs w:val="16"/>
              </w:rPr>
            </w:pPr>
          </w:p>
        </w:tc>
        <w:tc>
          <w:tcPr>
            <w:tcW w:w="0" w:type="auto"/>
            <w:shd w:val="clear" w:color="auto" w:fill="auto"/>
          </w:tcPr>
          <w:p w14:paraId="68A2D804" w14:textId="77777777" w:rsidR="0073255A" w:rsidRPr="00376B79" w:rsidRDefault="00350A42">
            <w:pPr>
              <w:suppressAutoHyphens w:val="0"/>
              <w:autoSpaceDN/>
              <w:spacing w:after="0" w:line="240" w:lineRule="auto"/>
              <w:rPr>
                <w:rFonts w:ascii="Times New Roman" w:eastAsia="Calibri" w:hAnsi="Times New Roman"/>
                <w:kern w:val="0"/>
                <w:sz w:val="16"/>
                <w:szCs w:val="16"/>
              </w:rPr>
            </w:pPr>
            <w:r w:rsidRPr="00376B79">
              <w:rPr>
                <w:rFonts w:ascii="Times New Roman" w:eastAsiaTheme="minorHAnsi" w:hAnsi="Times New Roman"/>
                <w:kern w:val="0"/>
                <w:sz w:val="16"/>
                <w:szCs w:val="16"/>
              </w:rPr>
              <w:t>Indicator 9: Number of experts trained in projections and NDC monitoring and updating</w:t>
            </w:r>
          </w:p>
        </w:tc>
        <w:tc>
          <w:tcPr>
            <w:tcW w:w="0" w:type="auto"/>
            <w:shd w:val="clear" w:color="auto" w:fill="auto"/>
          </w:tcPr>
          <w:p w14:paraId="4A45F508" w14:textId="77777777" w:rsidR="0073255A" w:rsidRDefault="00350A42">
            <w:pPr>
              <w:suppressAutoHyphens w:val="0"/>
              <w:autoSpaceDN/>
              <w:spacing w:line="240" w:lineRule="auto"/>
              <w:rPr>
                <w:rFonts w:ascii="Times New Roman" w:eastAsiaTheme="minorHAnsi" w:hAnsi="Times New Roman"/>
                <w:kern w:val="0"/>
                <w:lang w:val="fr"/>
              </w:rPr>
            </w:pPr>
            <w:r w:rsidRPr="006E0561">
              <w:rPr>
                <w:rFonts w:ascii="Times New Roman" w:eastAsiaTheme="minorHAnsi" w:hAnsi="Times New Roman"/>
                <w:kern w:val="0"/>
                <w:sz w:val="16"/>
                <w:szCs w:val="16"/>
                <w:lang w:val="fr"/>
              </w:rPr>
              <w:t>0</w:t>
            </w:r>
          </w:p>
        </w:tc>
        <w:tc>
          <w:tcPr>
            <w:tcW w:w="0" w:type="auto"/>
            <w:shd w:val="clear" w:color="auto" w:fill="auto"/>
          </w:tcPr>
          <w:p w14:paraId="78D61D1A" w14:textId="77777777" w:rsidR="006E0561" w:rsidRPr="006E0561" w:rsidRDefault="006E0561" w:rsidP="006E0561">
            <w:pPr>
              <w:suppressAutoHyphens w:val="0"/>
              <w:autoSpaceDE w:val="0"/>
              <w:autoSpaceDN/>
              <w:adjustRightInd w:val="0"/>
              <w:spacing w:after="0" w:line="240" w:lineRule="auto"/>
              <w:rPr>
                <w:rFonts w:ascii="Times New Roman" w:eastAsiaTheme="minorHAnsi" w:hAnsi="Times New Roman"/>
                <w:kern w:val="0"/>
                <w:sz w:val="16"/>
                <w:szCs w:val="16"/>
                <w:lang w:val="fr"/>
              </w:rPr>
            </w:pPr>
          </w:p>
        </w:tc>
        <w:tc>
          <w:tcPr>
            <w:tcW w:w="0" w:type="auto"/>
            <w:shd w:val="clear" w:color="auto" w:fill="auto"/>
          </w:tcPr>
          <w:p w14:paraId="49276F8C"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At least 15 experts trained to update projections and monitor NDC progress based on business-as-usual and policy scenarios.</w:t>
            </w:r>
          </w:p>
        </w:tc>
        <w:tc>
          <w:tcPr>
            <w:tcW w:w="0" w:type="auto"/>
          </w:tcPr>
          <w:p w14:paraId="08EF2681"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 xml:space="preserve">All national experts involved in </w:t>
            </w:r>
            <w:r w:rsidRPr="00376B79">
              <w:rPr>
                <w:rFonts w:ascii="Times New Roman" w:eastAsiaTheme="minorHAnsi" w:hAnsi="Times New Roman"/>
                <w:kern w:val="0"/>
                <w:sz w:val="16"/>
                <w:szCs w:val="16"/>
              </w:rPr>
              <w:t>mitigation assessments and reporting to the United Nations Framework Convention on Climate Change (at least 20 experts) will be trained in GHG emission projections on principles, obligations and methodological aspects (both the use of existing models and the underlying aspects and factors for estimating activity data and emission projections) as well as in the use of the methodologies and guidelines developed under this project to monitor, revise and update the NDC.</w:t>
            </w:r>
          </w:p>
        </w:tc>
        <w:tc>
          <w:tcPr>
            <w:tcW w:w="0" w:type="auto"/>
            <w:shd w:val="clear" w:color="auto" w:fill="00B050"/>
          </w:tcPr>
          <w:p w14:paraId="59A4D1C4"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highlight w:val="yellow"/>
              </w:rPr>
            </w:pPr>
          </w:p>
        </w:tc>
        <w:tc>
          <w:tcPr>
            <w:tcW w:w="0" w:type="auto"/>
          </w:tcPr>
          <w:p w14:paraId="2310412B" w14:textId="77777777" w:rsidR="0073255A" w:rsidRDefault="00350A42">
            <w:pPr>
              <w:suppressAutoHyphens w:val="0"/>
              <w:autoSpaceDE w:val="0"/>
              <w:autoSpaceDN/>
              <w:adjustRightInd w:val="0"/>
              <w:spacing w:after="0" w:line="240" w:lineRule="auto"/>
              <w:rPr>
                <w:rFonts w:ascii="Times New Roman" w:eastAsia="Calibri" w:hAnsi="Times New Roman"/>
                <w:kern w:val="0"/>
                <w:sz w:val="16"/>
                <w:szCs w:val="16"/>
                <w:lang w:val="fr-FR"/>
              </w:rPr>
            </w:pPr>
            <w:r>
              <w:rPr>
                <w:rFonts w:ascii="Times New Roman" w:eastAsia="Calibri" w:hAnsi="Times New Roman"/>
                <w:kern w:val="0"/>
                <w:sz w:val="16"/>
                <w:szCs w:val="16"/>
                <w:lang w:val="fr-FR"/>
              </w:rPr>
              <w:t>S</w:t>
            </w:r>
          </w:p>
        </w:tc>
        <w:tc>
          <w:tcPr>
            <w:tcW w:w="0" w:type="auto"/>
          </w:tcPr>
          <w:p w14:paraId="41A0D6DA" w14:textId="77777777" w:rsidR="0073255A" w:rsidRPr="00376B79" w:rsidRDefault="00350A42">
            <w:pPr>
              <w:suppressAutoHyphens w:val="0"/>
              <w:autoSpaceDE w:val="0"/>
              <w:autoSpaceDN/>
              <w:adjustRightInd w:val="0"/>
              <w:spacing w:after="0"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 xml:space="preserve">expert training on </w:t>
            </w:r>
            <w:r w:rsidR="00C40073" w:rsidRPr="00376B79">
              <w:rPr>
                <w:rFonts w:ascii="Times New Roman" w:eastAsiaTheme="minorHAnsi" w:hAnsi="Times New Roman"/>
                <w:kern w:val="0"/>
                <w:sz w:val="16"/>
                <w:szCs w:val="16"/>
              </w:rPr>
              <w:t>NDC The project reports that, at the time of writing, training for over 20 experts has been carried out by an international consultant and a national consultant on NDC monitoring, and certificates have been distributed to participants.</w:t>
            </w:r>
          </w:p>
        </w:tc>
      </w:tr>
      <w:tr w:rsidR="006E0561" w:rsidRPr="00645C1A" w14:paraId="1451E2E5" w14:textId="77777777" w:rsidTr="00C810B4">
        <w:trPr>
          <w:cantSplit/>
          <w:trHeight w:val="470"/>
        </w:trPr>
        <w:tc>
          <w:tcPr>
            <w:tcW w:w="0" w:type="auto"/>
            <w:shd w:val="clear" w:color="auto" w:fill="auto"/>
          </w:tcPr>
          <w:p w14:paraId="2C30FB38"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b/>
                <w:kern w:val="0"/>
                <w:sz w:val="16"/>
                <w:szCs w:val="16"/>
              </w:rPr>
            </w:pPr>
          </w:p>
        </w:tc>
        <w:tc>
          <w:tcPr>
            <w:tcW w:w="0" w:type="auto"/>
            <w:shd w:val="clear" w:color="auto" w:fill="auto"/>
          </w:tcPr>
          <w:p w14:paraId="6E225641"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 xml:space="preserve">Indicator 10: Development of </w:t>
            </w:r>
            <w:r w:rsidRPr="00376B79">
              <w:rPr>
                <w:rFonts w:ascii="Times New Roman" w:eastAsiaTheme="minorHAnsi" w:hAnsi="Times New Roman"/>
                <w:kern w:val="0"/>
                <w:sz w:val="16"/>
                <w:szCs w:val="16"/>
              </w:rPr>
              <w:t>sectoral guidelines and methodologies to monitor implementation of the NDC</w:t>
            </w:r>
          </w:p>
          <w:p w14:paraId="3653DD52" w14:textId="77777777" w:rsidR="006E0561" w:rsidRPr="00376B79" w:rsidRDefault="006E0561" w:rsidP="006E0561">
            <w:pPr>
              <w:suppressAutoHyphens w:val="0"/>
              <w:autoSpaceDN/>
              <w:spacing w:after="0" w:line="240" w:lineRule="auto"/>
              <w:rPr>
                <w:rFonts w:ascii="Times New Roman" w:eastAsia="Calibri" w:hAnsi="Times New Roman"/>
                <w:kern w:val="0"/>
                <w:sz w:val="16"/>
                <w:szCs w:val="16"/>
              </w:rPr>
            </w:pPr>
          </w:p>
        </w:tc>
        <w:tc>
          <w:tcPr>
            <w:tcW w:w="0" w:type="auto"/>
            <w:shd w:val="clear" w:color="auto" w:fill="auto"/>
          </w:tcPr>
          <w:p w14:paraId="4A5E673C"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Currently, the NDC cannot be updated due to the lack of competent experts to develop and use solid and transparent assumptions, methodologies and guidelines.</w:t>
            </w:r>
          </w:p>
        </w:tc>
        <w:tc>
          <w:tcPr>
            <w:tcW w:w="0" w:type="auto"/>
            <w:shd w:val="clear" w:color="auto" w:fill="auto"/>
          </w:tcPr>
          <w:p w14:paraId="22AB3779" w14:textId="77777777" w:rsidR="006E0561" w:rsidRPr="00376B79" w:rsidRDefault="006E0561" w:rsidP="006E0561">
            <w:pPr>
              <w:suppressAutoHyphens w:val="0"/>
              <w:autoSpaceDE w:val="0"/>
              <w:autoSpaceDN/>
              <w:adjustRightInd w:val="0"/>
              <w:spacing w:after="0" w:line="240" w:lineRule="auto"/>
              <w:rPr>
                <w:rFonts w:ascii="Times New Roman" w:eastAsiaTheme="minorHAnsi" w:hAnsi="Times New Roman"/>
                <w:kern w:val="0"/>
                <w:sz w:val="16"/>
                <w:szCs w:val="16"/>
              </w:rPr>
            </w:pPr>
          </w:p>
        </w:tc>
        <w:tc>
          <w:tcPr>
            <w:tcW w:w="0" w:type="auto"/>
            <w:shd w:val="clear" w:color="auto" w:fill="auto"/>
          </w:tcPr>
          <w:p w14:paraId="1D7BEC29"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 xml:space="preserve">Two sectoral </w:t>
            </w:r>
            <w:r w:rsidRPr="00376B79">
              <w:rPr>
                <w:rFonts w:ascii="Times New Roman" w:eastAsiaTheme="minorHAnsi" w:hAnsi="Times New Roman"/>
                <w:kern w:val="0"/>
                <w:sz w:val="16"/>
                <w:szCs w:val="16"/>
              </w:rPr>
              <w:t>guidelines for energy and AFOLU will be drawn up and archived, presenting sectoral methodological aspects, cross-sectoral issues and quality assurance/quality control aspects.</w:t>
            </w:r>
          </w:p>
        </w:tc>
        <w:tc>
          <w:tcPr>
            <w:tcW w:w="0" w:type="auto"/>
          </w:tcPr>
          <w:p w14:paraId="361F9425"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 xml:space="preserve">Four sectoral guidelines are in place (energy, AFOLU, IPPU and waste) that </w:t>
            </w:r>
            <w:r w:rsidRPr="00376B79">
              <w:rPr>
                <w:rFonts w:ascii="Times New Roman" w:eastAsiaTheme="minorHAnsi" w:hAnsi="Times New Roman"/>
                <w:kern w:val="0"/>
                <w:sz w:val="16"/>
                <w:szCs w:val="16"/>
              </w:rPr>
              <w:t>will enable trained national experts to update the 2025 NDC with more solid and transparent assumptions and methodologies.</w:t>
            </w:r>
          </w:p>
        </w:tc>
        <w:tc>
          <w:tcPr>
            <w:tcW w:w="0" w:type="auto"/>
            <w:shd w:val="clear" w:color="auto" w:fill="FF0000"/>
          </w:tcPr>
          <w:p w14:paraId="74833292"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highlight w:val="yellow"/>
              </w:rPr>
            </w:pPr>
          </w:p>
        </w:tc>
        <w:tc>
          <w:tcPr>
            <w:tcW w:w="0" w:type="auto"/>
          </w:tcPr>
          <w:p w14:paraId="6837F0CA" w14:textId="77777777" w:rsidR="0073255A" w:rsidRDefault="00350A42">
            <w:pPr>
              <w:suppressAutoHyphens w:val="0"/>
              <w:autoSpaceDE w:val="0"/>
              <w:autoSpaceDN/>
              <w:adjustRightInd w:val="0"/>
              <w:spacing w:after="0" w:line="240" w:lineRule="auto"/>
              <w:rPr>
                <w:rFonts w:ascii="Times New Roman" w:eastAsia="Calibri" w:hAnsi="Times New Roman"/>
                <w:kern w:val="0"/>
                <w:sz w:val="16"/>
                <w:szCs w:val="16"/>
                <w:lang w:val="fr-FR"/>
              </w:rPr>
            </w:pPr>
            <w:r w:rsidRPr="006E0561">
              <w:rPr>
                <w:rFonts w:ascii="Times New Roman" w:eastAsia="Calibri" w:hAnsi="Times New Roman"/>
                <w:kern w:val="0"/>
                <w:sz w:val="16"/>
                <w:szCs w:val="16"/>
                <w:lang w:val="fr-FR"/>
              </w:rPr>
              <w:t>MU</w:t>
            </w:r>
          </w:p>
        </w:tc>
        <w:tc>
          <w:tcPr>
            <w:tcW w:w="0" w:type="auto"/>
          </w:tcPr>
          <w:p w14:paraId="451D68FF" w14:textId="77777777" w:rsidR="0073255A" w:rsidRPr="00376B79" w:rsidRDefault="00350A42">
            <w:pPr>
              <w:suppressAutoHyphens w:val="0"/>
              <w:autoSpaceDE w:val="0"/>
              <w:autoSpaceDN/>
              <w:adjustRightInd w:val="0"/>
              <w:spacing w:after="0" w:line="240" w:lineRule="auto"/>
              <w:rPr>
                <w:rFonts w:ascii="Times New Roman" w:eastAsia="Calibri" w:hAnsi="Times New Roman"/>
                <w:kern w:val="0"/>
                <w:sz w:val="16"/>
                <w:szCs w:val="16"/>
              </w:rPr>
            </w:pPr>
            <w:r w:rsidRPr="00376B79">
              <w:rPr>
                <w:rFonts w:ascii="Times New Roman" w:eastAsiaTheme="minorHAnsi" w:hAnsi="Times New Roman"/>
                <w:kern w:val="0"/>
                <w:sz w:val="16"/>
                <w:szCs w:val="16"/>
              </w:rPr>
              <w:t>Guidelines have not yet been drawn up</w:t>
            </w:r>
          </w:p>
        </w:tc>
      </w:tr>
      <w:tr w:rsidR="006E0561" w:rsidRPr="00645C1A" w14:paraId="7AD410A9" w14:textId="77777777" w:rsidTr="00C810B4">
        <w:trPr>
          <w:cantSplit/>
          <w:trHeight w:val="470"/>
        </w:trPr>
        <w:tc>
          <w:tcPr>
            <w:tcW w:w="0" w:type="auto"/>
            <w:gridSpan w:val="9"/>
            <w:shd w:val="clear" w:color="auto" w:fill="auto"/>
          </w:tcPr>
          <w:p w14:paraId="247A2005" w14:textId="77777777" w:rsidR="0073255A" w:rsidRPr="00376B79" w:rsidRDefault="00350A42">
            <w:pPr>
              <w:suppressAutoHyphens w:val="0"/>
              <w:autoSpaceDN/>
              <w:spacing w:after="0" w:line="240" w:lineRule="auto"/>
              <w:rPr>
                <w:rFonts w:ascii="Times New Roman" w:eastAsiaTheme="minorHAnsi" w:hAnsi="Times New Roman"/>
                <w:b/>
                <w:bCs/>
                <w:kern w:val="0"/>
                <w:sz w:val="16"/>
                <w:szCs w:val="16"/>
              </w:rPr>
            </w:pPr>
            <w:r w:rsidRPr="00376B79">
              <w:rPr>
                <w:rFonts w:ascii="Times New Roman" w:eastAsiaTheme="minorHAnsi" w:hAnsi="Times New Roman"/>
                <w:b/>
                <w:bCs/>
                <w:kern w:val="0"/>
                <w:sz w:val="16"/>
                <w:szCs w:val="16"/>
              </w:rPr>
              <w:t>Result 4</w:t>
            </w:r>
          </w:p>
          <w:p w14:paraId="7C2B1576" w14:textId="77777777" w:rsidR="0073255A" w:rsidRPr="00376B79" w:rsidRDefault="00350A42">
            <w:pPr>
              <w:suppressAutoHyphens w:val="0"/>
              <w:autoSpaceDN/>
              <w:spacing w:after="0" w:line="240" w:lineRule="auto"/>
              <w:rPr>
                <w:rFonts w:ascii="Times New Roman" w:eastAsiaTheme="minorHAnsi" w:hAnsi="Times New Roman"/>
                <w:b/>
                <w:bCs/>
                <w:kern w:val="0"/>
                <w:sz w:val="16"/>
                <w:szCs w:val="16"/>
              </w:rPr>
            </w:pPr>
            <w:r w:rsidRPr="00376B79">
              <w:rPr>
                <w:rFonts w:ascii="Times New Roman" w:eastAsiaTheme="minorHAnsi" w:hAnsi="Times New Roman"/>
                <w:b/>
                <w:bCs/>
                <w:kern w:val="0"/>
                <w:sz w:val="16"/>
                <w:szCs w:val="16"/>
              </w:rPr>
              <w:t xml:space="preserve">Project component 2 </w:t>
            </w:r>
            <w:r w:rsidRPr="00376B79">
              <w:rPr>
                <w:rFonts w:ascii="Times New Roman" w:eastAsiaTheme="minorHAnsi" w:hAnsi="Times New Roman"/>
                <w:b/>
                <w:bCs/>
                <w:kern w:val="0"/>
                <w:sz w:val="16"/>
                <w:szCs w:val="16"/>
              </w:rPr>
              <w:tab/>
              <w:t xml:space="preserve">Technical capacity building to support the </w:t>
            </w:r>
            <w:r w:rsidRPr="00376B79">
              <w:rPr>
                <w:rFonts w:ascii="Times New Roman" w:eastAsiaTheme="minorHAnsi" w:hAnsi="Times New Roman"/>
                <w:b/>
                <w:bCs/>
                <w:kern w:val="0"/>
                <w:sz w:val="16"/>
                <w:szCs w:val="16"/>
              </w:rPr>
              <w:t>adaptation M&amp;E system.</w:t>
            </w:r>
          </w:p>
          <w:p w14:paraId="1BE3522C" w14:textId="77777777" w:rsidR="0073255A" w:rsidRPr="00376B79" w:rsidRDefault="00350A42">
            <w:pPr>
              <w:suppressAutoHyphens w:val="0"/>
              <w:autoSpaceDN/>
              <w:spacing w:after="0" w:line="240" w:lineRule="auto"/>
              <w:rPr>
                <w:rFonts w:ascii="Times New Roman" w:eastAsiaTheme="minorHAnsi" w:hAnsi="Times New Roman"/>
                <w:kern w:val="0"/>
              </w:rPr>
            </w:pPr>
            <w:r w:rsidRPr="00376B79">
              <w:rPr>
                <w:rFonts w:ascii="Times New Roman" w:eastAsiaTheme="minorHAnsi" w:hAnsi="Times New Roman"/>
                <w:b/>
                <w:bCs/>
                <w:kern w:val="0"/>
                <w:sz w:val="16"/>
                <w:szCs w:val="16"/>
              </w:rPr>
              <w:t>Result 2.1 Specific indicators are defined to monitor the NDC at sector level.</w:t>
            </w:r>
          </w:p>
        </w:tc>
      </w:tr>
      <w:tr w:rsidR="006E0561" w:rsidRPr="00645C1A" w14:paraId="667F7938" w14:textId="77777777" w:rsidTr="00C810B4">
        <w:trPr>
          <w:cantSplit/>
          <w:trHeight w:val="470"/>
        </w:trPr>
        <w:tc>
          <w:tcPr>
            <w:tcW w:w="0" w:type="auto"/>
            <w:shd w:val="clear" w:color="auto" w:fill="auto"/>
          </w:tcPr>
          <w:p w14:paraId="349029D1"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b/>
                <w:kern w:val="0"/>
                <w:sz w:val="16"/>
                <w:szCs w:val="16"/>
              </w:rPr>
            </w:pPr>
          </w:p>
        </w:tc>
        <w:tc>
          <w:tcPr>
            <w:tcW w:w="0" w:type="auto"/>
            <w:shd w:val="clear" w:color="auto" w:fill="auto"/>
          </w:tcPr>
          <w:p w14:paraId="19A10BAC" w14:textId="77777777" w:rsidR="0073255A" w:rsidRPr="00376B79" w:rsidRDefault="00350A42">
            <w:pPr>
              <w:suppressAutoHyphens w:val="0"/>
              <w:autoSpaceDN/>
              <w:spacing w:after="0" w:line="240" w:lineRule="auto"/>
              <w:rPr>
                <w:rFonts w:ascii="Times New Roman" w:eastAsia="Calibri" w:hAnsi="Times New Roman"/>
                <w:kern w:val="0"/>
                <w:sz w:val="16"/>
                <w:szCs w:val="16"/>
              </w:rPr>
            </w:pPr>
            <w:r w:rsidRPr="00376B79">
              <w:rPr>
                <w:rFonts w:ascii="Times New Roman" w:eastAsiaTheme="minorHAnsi" w:hAnsi="Times New Roman"/>
                <w:kern w:val="0"/>
                <w:sz w:val="16"/>
                <w:szCs w:val="16"/>
              </w:rPr>
              <w:t>Indicator 11: Implementation of a national adaptation monitoring and evaluation system</w:t>
            </w:r>
          </w:p>
        </w:tc>
        <w:tc>
          <w:tcPr>
            <w:tcW w:w="0" w:type="auto"/>
            <w:shd w:val="clear" w:color="auto" w:fill="auto"/>
          </w:tcPr>
          <w:p w14:paraId="524989AB"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 xml:space="preserve">There are no national guidelines, procedures or </w:t>
            </w:r>
            <w:r w:rsidRPr="00376B79">
              <w:rPr>
                <w:rFonts w:ascii="Times New Roman" w:eastAsiaTheme="minorHAnsi" w:hAnsi="Times New Roman"/>
                <w:kern w:val="0"/>
                <w:sz w:val="16"/>
                <w:szCs w:val="16"/>
              </w:rPr>
              <w:t>indicators for monitoring and evaluating adaptation measures in vulnerable sectors.</w:t>
            </w:r>
          </w:p>
        </w:tc>
        <w:tc>
          <w:tcPr>
            <w:tcW w:w="0" w:type="auto"/>
            <w:shd w:val="clear" w:color="auto" w:fill="auto"/>
          </w:tcPr>
          <w:p w14:paraId="6A334A32" w14:textId="77777777" w:rsidR="006E0561" w:rsidRPr="00376B79" w:rsidRDefault="006E0561" w:rsidP="006E0561">
            <w:pPr>
              <w:suppressAutoHyphens w:val="0"/>
              <w:autoSpaceDE w:val="0"/>
              <w:autoSpaceDN/>
              <w:adjustRightInd w:val="0"/>
              <w:spacing w:after="0" w:line="240" w:lineRule="auto"/>
              <w:rPr>
                <w:rFonts w:ascii="Times New Roman" w:eastAsiaTheme="minorHAnsi" w:hAnsi="Times New Roman"/>
                <w:kern w:val="0"/>
                <w:sz w:val="16"/>
                <w:szCs w:val="16"/>
              </w:rPr>
            </w:pPr>
          </w:p>
        </w:tc>
        <w:tc>
          <w:tcPr>
            <w:tcW w:w="0" w:type="auto"/>
            <w:shd w:val="clear" w:color="auto" w:fill="auto"/>
          </w:tcPr>
          <w:p w14:paraId="4CB261A4"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Development of guidelines, procedures and indicators in a pilot phase for two priority sectors</w:t>
            </w:r>
          </w:p>
        </w:tc>
        <w:tc>
          <w:tcPr>
            <w:tcW w:w="0" w:type="auto"/>
          </w:tcPr>
          <w:p w14:paraId="7258A59E"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Adopt (sub)national adaptation M&amp;E systems in at least the two priority sectors (agriculture and water)</w:t>
            </w:r>
          </w:p>
        </w:tc>
        <w:tc>
          <w:tcPr>
            <w:tcW w:w="0" w:type="auto"/>
            <w:shd w:val="clear" w:color="auto" w:fill="FF0000"/>
          </w:tcPr>
          <w:p w14:paraId="4DD6A4D2"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highlight w:val="yellow"/>
              </w:rPr>
            </w:pPr>
          </w:p>
        </w:tc>
        <w:tc>
          <w:tcPr>
            <w:tcW w:w="0" w:type="auto"/>
          </w:tcPr>
          <w:p w14:paraId="3E7DE109" w14:textId="77777777" w:rsidR="0073255A" w:rsidRDefault="00350A42">
            <w:pPr>
              <w:suppressAutoHyphens w:val="0"/>
              <w:autoSpaceDE w:val="0"/>
              <w:autoSpaceDN/>
              <w:adjustRightInd w:val="0"/>
              <w:spacing w:after="0" w:line="240" w:lineRule="auto"/>
              <w:rPr>
                <w:rFonts w:ascii="Times New Roman" w:eastAsia="Calibri" w:hAnsi="Times New Roman"/>
                <w:kern w:val="0"/>
                <w:sz w:val="16"/>
                <w:szCs w:val="16"/>
                <w:lang w:val="fr-FR"/>
              </w:rPr>
            </w:pPr>
            <w:r w:rsidRPr="006E0561">
              <w:rPr>
                <w:rFonts w:ascii="Times New Roman" w:eastAsia="Calibri" w:hAnsi="Times New Roman"/>
                <w:kern w:val="0"/>
                <w:sz w:val="16"/>
                <w:szCs w:val="16"/>
                <w:lang w:val="fr-FR"/>
              </w:rPr>
              <w:t>MU</w:t>
            </w:r>
          </w:p>
        </w:tc>
        <w:tc>
          <w:tcPr>
            <w:tcW w:w="0" w:type="auto"/>
          </w:tcPr>
          <w:p w14:paraId="7E2EDA73" w14:textId="77777777" w:rsidR="0073255A" w:rsidRPr="00376B79" w:rsidRDefault="00350A42">
            <w:pPr>
              <w:suppressAutoHyphens w:val="0"/>
              <w:autoSpaceDE w:val="0"/>
              <w:autoSpaceDN/>
              <w:adjustRightInd w:val="0"/>
              <w:spacing w:after="0" w:line="240" w:lineRule="auto"/>
              <w:rPr>
                <w:rFonts w:ascii="Times New Roman" w:eastAsia="Calibri" w:hAnsi="Times New Roman"/>
                <w:kern w:val="0"/>
                <w:sz w:val="16"/>
                <w:szCs w:val="16"/>
              </w:rPr>
            </w:pPr>
            <w:r w:rsidRPr="00376B79">
              <w:rPr>
                <w:rFonts w:ascii="Times New Roman" w:eastAsiaTheme="minorHAnsi" w:hAnsi="Times New Roman"/>
                <w:kern w:val="0"/>
                <w:sz w:val="16"/>
                <w:szCs w:val="16"/>
              </w:rPr>
              <w:t xml:space="preserve">The guidelines, procedures and indicators for a pilot phase for the two priority sectors (agriculture and water) have not yet been drawn up, although a memorandum of understanding has been drawn up between the Bureau of </w:t>
            </w:r>
            <w:r w:rsidRPr="00376B79">
              <w:rPr>
                <w:rFonts w:ascii="Times New Roman" w:eastAsiaTheme="minorHAnsi" w:hAnsi="Times New Roman"/>
                <w:kern w:val="0"/>
                <w:sz w:val="16"/>
                <w:szCs w:val="16"/>
              </w:rPr>
              <w:t>Mines and the Ministry of the Environment to support the implementation of the national monitoring and evaluation system.</w:t>
            </w:r>
          </w:p>
        </w:tc>
      </w:tr>
      <w:tr w:rsidR="006E0561" w:rsidRPr="00645C1A" w14:paraId="05F9888D" w14:textId="77777777" w:rsidTr="000666F3">
        <w:trPr>
          <w:cantSplit/>
          <w:trHeight w:val="470"/>
        </w:trPr>
        <w:tc>
          <w:tcPr>
            <w:tcW w:w="0" w:type="auto"/>
            <w:shd w:val="clear" w:color="auto" w:fill="auto"/>
          </w:tcPr>
          <w:p w14:paraId="435A3488"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b/>
                <w:kern w:val="0"/>
                <w:sz w:val="16"/>
                <w:szCs w:val="16"/>
              </w:rPr>
            </w:pPr>
          </w:p>
        </w:tc>
        <w:tc>
          <w:tcPr>
            <w:tcW w:w="0" w:type="auto"/>
            <w:shd w:val="clear" w:color="auto" w:fill="auto"/>
          </w:tcPr>
          <w:p w14:paraId="769E216A" w14:textId="77777777" w:rsidR="0073255A" w:rsidRPr="00376B79" w:rsidRDefault="00350A42">
            <w:pPr>
              <w:suppressAutoHyphens w:val="0"/>
              <w:autoSpaceDN/>
              <w:spacing w:after="0" w:line="240" w:lineRule="auto"/>
              <w:rPr>
                <w:rFonts w:ascii="Times New Roman" w:eastAsia="Calibri" w:hAnsi="Times New Roman"/>
                <w:kern w:val="0"/>
                <w:sz w:val="16"/>
                <w:szCs w:val="16"/>
              </w:rPr>
            </w:pPr>
            <w:r w:rsidRPr="00376B79">
              <w:rPr>
                <w:rFonts w:ascii="Times New Roman" w:eastAsiaTheme="minorHAnsi" w:hAnsi="Times New Roman"/>
                <w:kern w:val="0"/>
                <w:sz w:val="16"/>
                <w:szCs w:val="16"/>
              </w:rPr>
              <w:t>Indicator 12: Number of experts trained in monitoring and evaluating adaptation actions in vulnerable sectors</w:t>
            </w:r>
          </w:p>
        </w:tc>
        <w:tc>
          <w:tcPr>
            <w:tcW w:w="0" w:type="auto"/>
            <w:shd w:val="clear" w:color="auto" w:fill="auto"/>
          </w:tcPr>
          <w:p w14:paraId="2B74E1CF" w14:textId="77777777" w:rsidR="0073255A" w:rsidRDefault="00350A42">
            <w:pPr>
              <w:suppressAutoHyphens w:val="0"/>
              <w:autoSpaceDN/>
              <w:spacing w:line="240" w:lineRule="auto"/>
              <w:rPr>
                <w:rFonts w:ascii="Times New Roman" w:eastAsiaTheme="minorHAnsi" w:hAnsi="Times New Roman"/>
                <w:kern w:val="0"/>
                <w:sz w:val="16"/>
                <w:szCs w:val="16"/>
                <w:lang w:val="fr"/>
              </w:rPr>
            </w:pPr>
            <w:r w:rsidRPr="006E0561">
              <w:rPr>
                <w:rFonts w:ascii="Times New Roman" w:eastAsiaTheme="minorHAnsi" w:hAnsi="Times New Roman"/>
                <w:kern w:val="0"/>
                <w:sz w:val="16"/>
                <w:szCs w:val="16"/>
                <w:lang w:val="fr"/>
              </w:rPr>
              <w:t>0</w:t>
            </w:r>
          </w:p>
        </w:tc>
        <w:tc>
          <w:tcPr>
            <w:tcW w:w="0" w:type="auto"/>
            <w:shd w:val="clear" w:color="auto" w:fill="auto"/>
          </w:tcPr>
          <w:p w14:paraId="3E07973E" w14:textId="77777777" w:rsidR="006E0561" w:rsidRPr="006E0561" w:rsidRDefault="006E0561" w:rsidP="006E0561">
            <w:pPr>
              <w:suppressAutoHyphens w:val="0"/>
              <w:autoSpaceDE w:val="0"/>
              <w:autoSpaceDN/>
              <w:adjustRightInd w:val="0"/>
              <w:spacing w:after="0" w:line="240" w:lineRule="auto"/>
              <w:rPr>
                <w:rFonts w:ascii="Times New Roman" w:eastAsiaTheme="minorHAnsi" w:hAnsi="Times New Roman"/>
                <w:kern w:val="0"/>
                <w:sz w:val="16"/>
                <w:szCs w:val="16"/>
                <w:lang w:val="fr"/>
              </w:rPr>
            </w:pPr>
          </w:p>
        </w:tc>
        <w:tc>
          <w:tcPr>
            <w:tcW w:w="0" w:type="auto"/>
            <w:shd w:val="clear" w:color="auto" w:fill="auto"/>
          </w:tcPr>
          <w:p w14:paraId="44420595"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 xml:space="preserve">At least 20 </w:t>
            </w:r>
            <w:r w:rsidRPr="00376B79">
              <w:rPr>
                <w:rFonts w:ascii="Times New Roman" w:eastAsiaTheme="minorHAnsi" w:hAnsi="Times New Roman"/>
                <w:kern w:val="0"/>
                <w:sz w:val="16"/>
                <w:szCs w:val="16"/>
              </w:rPr>
              <w:t>experts involved in adaptation actions in the country take part in the training courses.</w:t>
            </w:r>
          </w:p>
          <w:p w14:paraId="33DCF9B9"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Training sessions are designed using newly developed and adopted guidelines, procedures and indicators (including gender indicators).</w:t>
            </w:r>
          </w:p>
          <w:p w14:paraId="3F650AD2" w14:textId="77777777" w:rsidR="006E0561" w:rsidRPr="00376B79" w:rsidRDefault="006E0561" w:rsidP="006E0561">
            <w:pPr>
              <w:suppressAutoHyphens w:val="0"/>
              <w:autoSpaceDN/>
              <w:spacing w:line="240" w:lineRule="auto"/>
              <w:rPr>
                <w:rFonts w:ascii="Times New Roman" w:eastAsiaTheme="minorHAnsi" w:hAnsi="Times New Roman"/>
                <w:kern w:val="0"/>
                <w:sz w:val="16"/>
                <w:szCs w:val="16"/>
              </w:rPr>
            </w:pPr>
          </w:p>
        </w:tc>
        <w:tc>
          <w:tcPr>
            <w:tcW w:w="0" w:type="auto"/>
          </w:tcPr>
          <w:p w14:paraId="225CE140"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All relevant national experts from ministries, agencies and local authorities (at least 30) will be trained in M&amp;E using the new M&amp;E system developed under this project.</w:t>
            </w:r>
          </w:p>
        </w:tc>
        <w:tc>
          <w:tcPr>
            <w:tcW w:w="0" w:type="auto"/>
            <w:shd w:val="clear" w:color="auto" w:fill="00B050"/>
          </w:tcPr>
          <w:p w14:paraId="603A0840"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highlight w:val="yellow"/>
              </w:rPr>
            </w:pPr>
          </w:p>
        </w:tc>
        <w:tc>
          <w:tcPr>
            <w:tcW w:w="0" w:type="auto"/>
          </w:tcPr>
          <w:p w14:paraId="2D5B5B57" w14:textId="77777777" w:rsidR="0073255A" w:rsidRDefault="00350A42">
            <w:pPr>
              <w:suppressAutoHyphens w:val="0"/>
              <w:autoSpaceDE w:val="0"/>
              <w:autoSpaceDN/>
              <w:adjustRightInd w:val="0"/>
              <w:spacing w:after="0" w:line="240" w:lineRule="auto"/>
              <w:rPr>
                <w:rFonts w:ascii="Times New Roman" w:eastAsia="Calibri" w:hAnsi="Times New Roman"/>
                <w:kern w:val="0"/>
                <w:sz w:val="16"/>
                <w:szCs w:val="16"/>
                <w:lang w:val="fr-FR"/>
              </w:rPr>
            </w:pPr>
            <w:r>
              <w:rPr>
                <w:rFonts w:ascii="Times New Roman" w:eastAsia="Calibri" w:hAnsi="Times New Roman"/>
                <w:kern w:val="0"/>
                <w:sz w:val="16"/>
                <w:szCs w:val="16"/>
                <w:lang w:val="fr-FR"/>
              </w:rPr>
              <w:t>S</w:t>
            </w:r>
          </w:p>
        </w:tc>
        <w:tc>
          <w:tcPr>
            <w:tcW w:w="0" w:type="auto"/>
          </w:tcPr>
          <w:p w14:paraId="24CBD526" w14:textId="77777777" w:rsidR="0073255A" w:rsidRPr="00376B79" w:rsidRDefault="00350A42">
            <w:pPr>
              <w:suppressAutoHyphens w:val="0"/>
              <w:autoSpaceDE w:val="0"/>
              <w:autoSpaceDN/>
              <w:adjustRightInd w:val="0"/>
              <w:spacing w:after="0"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A workshop on the theme: "Capacity building for Haitian experts on the monitoring and implementation of adaptation and mitigation measures defined in the NDC" was organized, bringing together 25 people. The objectives of the workshop were to - Build the capacity of experts in the implementation of adaptation and mitigation measures identified in the NDC; - Develop approaches for monitoring and evaluating adaptation measures in vulnerable sectors; - Monitor adaptation measures and report on progress in the t</w:t>
            </w:r>
            <w:r w:rsidRPr="00376B79">
              <w:rPr>
                <w:rFonts w:ascii="Times New Roman" w:eastAsia="Calibri" w:hAnsi="Times New Roman"/>
                <w:kern w:val="0"/>
                <w:sz w:val="16"/>
                <w:szCs w:val="16"/>
              </w:rPr>
              <w:t>ransition to the Enhanced Transparency Framework (ETF).</w:t>
            </w:r>
          </w:p>
          <w:p w14:paraId="3ABCE3A7"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rPr>
            </w:pPr>
          </w:p>
          <w:p w14:paraId="7B765721"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rPr>
            </w:pPr>
          </w:p>
        </w:tc>
      </w:tr>
      <w:tr w:rsidR="006E0561" w:rsidRPr="00645C1A" w14:paraId="0F3E4A8A" w14:textId="77777777" w:rsidTr="00C810B4">
        <w:trPr>
          <w:cantSplit/>
          <w:trHeight w:val="470"/>
        </w:trPr>
        <w:tc>
          <w:tcPr>
            <w:tcW w:w="0" w:type="auto"/>
            <w:gridSpan w:val="9"/>
            <w:shd w:val="clear" w:color="auto" w:fill="auto"/>
          </w:tcPr>
          <w:p w14:paraId="50F82A91" w14:textId="77777777" w:rsidR="0073255A" w:rsidRPr="00376B79" w:rsidRDefault="00350A42">
            <w:pPr>
              <w:suppressAutoHyphens w:val="0"/>
              <w:autoSpaceDN/>
              <w:spacing w:after="0" w:line="240" w:lineRule="auto"/>
              <w:rPr>
                <w:rFonts w:ascii="Times New Roman" w:eastAsiaTheme="minorHAnsi" w:hAnsi="Times New Roman"/>
                <w:kern w:val="0"/>
                <w:sz w:val="16"/>
                <w:szCs w:val="16"/>
              </w:rPr>
            </w:pPr>
            <w:r w:rsidRPr="00376B79">
              <w:rPr>
                <w:rFonts w:ascii="Times New Roman" w:eastAsiaTheme="minorHAnsi" w:hAnsi="Times New Roman"/>
                <w:b/>
                <w:bCs/>
                <w:kern w:val="0"/>
                <w:sz w:val="16"/>
                <w:szCs w:val="16"/>
              </w:rPr>
              <w:t>Result 5</w:t>
            </w:r>
          </w:p>
          <w:p w14:paraId="5B85CFFF" w14:textId="77777777" w:rsidR="0073255A" w:rsidRPr="00376B79" w:rsidRDefault="00350A42">
            <w:pPr>
              <w:suppressAutoHyphens w:val="0"/>
              <w:autoSpaceDN/>
              <w:spacing w:after="0" w:line="240" w:lineRule="auto"/>
              <w:rPr>
                <w:rFonts w:ascii="Times New Roman" w:eastAsiaTheme="minorHAnsi" w:hAnsi="Times New Roman"/>
                <w:kern w:val="0"/>
                <w:sz w:val="16"/>
                <w:szCs w:val="16"/>
              </w:rPr>
            </w:pPr>
            <w:r w:rsidRPr="00376B79">
              <w:rPr>
                <w:rFonts w:ascii="Times New Roman" w:eastAsiaTheme="minorHAnsi" w:hAnsi="Times New Roman"/>
                <w:b/>
                <w:bCs/>
                <w:kern w:val="0"/>
                <w:sz w:val="16"/>
                <w:szCs w:val="16"/>
              </w:rPr>
              <w:t xml:space="preserve">Project component 3 </w:t>
            </w:r>
            <w:r w:rsidRPr="00376B79">
              <w:rPr>
                <w:rFonts w:ascii="Times New Roman" w:eastAsiaTheme="minorHAnsi" w:hAnsi="Times New Roman"/>
                <w:b/>
                <w:bCs/>
                <w:kern w:val="0"/>
                <w:sz w:val="16"/>
                <w:szCs w:val="16"/>
              </w:rPr>
              <w:tab/>
              <w:t xml:space="preserve">Project learning, </w:t>
            </w:r>
            <w:r w:rsidRPr="00376B79">
              <w:rPr>
                <w:rFonts w:ascii="Times New Roman" w:eastAsiaTheme="minorHAnsi" w:hAnsi="Times New Roman"/>
                <w:b/>
                <w:bCs/>
                <w:kern w:val="0"/>
                <w:sz w:val="16"/>
                <w:szCs w:val="16"/>
              </w:rPr>
              <w:t>exchange of best practices and M&amp;E.</w:t>
            </w:r>
          </w:p>
          <w:p w14:paraId="378942E1" w14:textId="77777777" w:rsidR="0073255A" w:rsidRPr="00376B79" w:rsidRDefault="00350A42">
            <w:pPr>
              <w:suppressAutoHyphens w:val="0"/>
              <w:autoSpaceDN/>
              <w:spacing w:after="0" w:line="240" w:lineRule="auto"/>
              <w:rPr>
                <w:rFonts w:ascii="Times New Roman" w:eastAsiaTheme="minorHAnsi" w:hAnsi="Times New Roman"/>
                <w:kern w:val="0"/>
                <w:sz w:val="16"/>
                <w:szCs w:val="16"/>
              </w:rPr>
            </w:pPr>
            <w:r w:rsidRPr="00376B79">
              <w:rPr>
                <w:rFonts w:ascii="Times New Roman" w:eastAsiaTheme="minorHAnsi" w:hAnsi="Times New Roman"/>
                <w:b/>
                <w:bCs/>
                <w:kern w:val="0"/>
                <w:sz w:val="16"/>
                <w:szCs w:val="16"/>
              </w:rPr>
              <w:t>Outcome 3.1 Project feedback informs approaches to increasing transparency at national and international level.</w:t>
            </w:r>
          </w:p>
          <w:p w14:paraId="27D77207"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rPr>
            </w:pPr>
          </w:p>
        </w:tc>
      </w:tr>
      <w:tr w:rsidR="006E0561" w:rsidRPr="00645C1A" w14:paraId="1A0A2A8E" w14:textId="77777777" w:rsidTr="00C810B4">
        <w:trPr>
          <w:cantSplit/>
          <w:trHeight w:val="470"/>
        </w:trPr>
        <w:tc>
          <w:tcPr>
            <w:tcW w:w="0" w:type="auto"/>
            <w:shd w:val="clear" w:color="auto" w:fill="auto"/>
          </w:tcPr>
          <w:p w14:paraId="63BE5B5C"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b/>
                <w:kern w:val="0"/>
                <w:sz w:val="16"/>
                <w:szCs w:val="16"/>
              </w:rPr>
            </w:pPr>
          </w:p>
        </w:tc>
        <w:tc>
          <w:tcPr>
            <w:tcW w:w="0" w:type="auto"/>
            <w:shd w:val="clear" w:color="auto" w:fill="auto"/>
          </w:tcPr>
          <w:p w14:paraId="18C3C05A" w14:textId="77777777" w:rsidR="0073255A" w:rsidRPr="00376B79" w:rsidRDefault="00350A42">
            <w:pPr>
              <w:suppressAutoHyphens w:val="0"/>
              <w:autoSpaceDN/>
              <w:spacing w:after="0" w:line="240" w:lineRule="auto"/>
              <w:rPr>
                <w:rFonts w:ascii="Times New Roman" w:eastAsia="Calibri" w:hAnsi="Times New Roman"/>
                <w:kern w:val="0"/>
                <w:sz w:val="16"/>
                <w:szCs w:val="16"/>
              </w:rPr>
            </w:pPr>
            <w:r w:rsidRPr="00376B79">
              <w:rPr>
                <w:rFonts w:ascii="Times New Roman" w:eastAsiaTheme="minorHAnsi" w:hAnsi="Times New Roman"/>
                <w:kern w:val="0"/>
                <w:sz w:val="16"/>
                <w:szCs w:val="16"/>
              </w:rPr>
              <w:t>Indicator 13: Dissemination of best practices and lessons learned</w:t>
            </w:r>
          </w:p>
        </w:tc>
        <w:tc>
          <w:tcPr>
            <w:tcW w:w="0" w:type="auto"/>
            <w:shd w:val="clear" w:color="auto" w:fill="auto"/>
          </w:tcPr>
          <w:p w14:paraId="28B6EDB3" w14:textId="77777777" w:rsidR="0073255A" w:rsidRDefault="00350A42">
            <w:pPr>
              <w:suppressAutoHyphens w:val="0"/>
              <w:autoSpaceDN/>
              <w:spacing w:line="240" w:lineRule="auto"/>
              <w:rPr>
                <w:rFonts w:ascii="Times New Roman" w:eastAsiaTheme="minorHAnsi" w:hAnsi="Times New Roman"/>
                <w:kern w:val="0"/>
                <w:sz w:val="16"/>
                <w:szCs w:val="16"/>
                <w:lang w:val="fr"/>
              </w:rPr>
            </w:pPr>
            <w:r w:rsidRPr="006E0561">
              <w:rPr>
                <w:rFonts w:ascii="Times New Roman" w:eastAsiaTheme="minorHAnsi" w:hAnsi="Times New Roman"/>
                <w:kern w:val="0"/>
                <w:sz w:val="16"/>
                <w:szCs w:val="16"/>
                <w:lang w:val="fr"/>
              </w:rPr>
              <w:t>Not applicable</w:t>
            </w:r>
          </w:p>
        </w:tc>
        <w:tc>
          <w:tcPr>
            <w:tcW w:w="0" w:type="auto"/>
            <w:shd w:val="clear" w:color="auto" w:fill="auto"/>
          </w:tcPr>
          <w:p w14:paraId="0CC9BDED" w14:textId="77777777" w:rsidR="006E0561" w:rsidRPr="006E0561" w:rsidRDefault="006E0561" w:rsidP="006E0561">
            <w:pPr>
              <w:suppressAutoHyphens w:val="0"/>
              <w:autoSpaceDE w:val="0"/>
              <w:autoSpaceDN/>
              <w:adjustRightInd w:val="0"/>
              <w:spacing w:after="0" w:line="240" w:lineRule="auto"/>
              <w:rPr>
                <w:rFonts w:ascii="Times New Roman" w:eastAsiaTheme="minorHAnsi" w:hAnsi="Times New Roman"/>
                <w:kern w:val="0"/>
                <w:sz w:val="16"/>
                <w:szCs w:val="16"/>
                <w:lang w:val="fr"/>
              </w:rPr>
            </w:pPr>
          </w:p>
        </w:tc>
        <w:tc>
          <w:tcPr>
            <w:tcW w:w="0" w:type="auto"/>
            <w:shd w:val="clear" w:color="auto" w:fill="auto"/>
          </w:tcPr>
          <w:p w14:paraId="3287F508"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 xml:space="preserve">An interim update </w:t>
            </w:r>
            <w:r w:rsidRPr="00376B79">
              <w:rPr>
                <w:rFonts w:ascii="Times New Roman" w:eastAsiaTheme="minorHAnsi" w:hAnsi="Times New Roman"/>
                <w:kern w:val="0"/>
                <w:sz w:val="16"/>
                <w:szCs w:val="16"/>
              </w:rPr>
              <w:t>will be created on the knowledge gained and lessons learned from international, national and sub-national meetings and the CBIT platform in a draft best practice document.</w:t>
            </w:r>
          </w:p>
        </w:tc>
        <w:tc>
          <w:tcPr>
            <w:tcW w:w="0" w:type="auto"/>
          </w:tcPr>
          <w:p w14:paraId="24CFF5C5"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Best practices and results from the various phases of the CBIT project will be exchanged internally at national and international level, at least via the CBIT platform, and documented in a best practices document.</w:t>
            </w:r>
          </w:p>
        </w:tc>
        <w:tc>
          <w:tcPr>
            <w:tcW w:w="0" w:type="auto"/>
            <w:shd w:val="clear" w:color="auto" w:fill="FFFF00"/>
          </w:tcPr>
          <w:p w14:paraId="59145371"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highlight w:val="yellow"/>
              </w:rPr>
            </w:pPr>
          </w:p>
        </w:tc>
        <w:tc>
          <w:tcPr>
            <w:tcW w:w="0" w:type="auto"/>
          </w:tcPr>
          <w:p w14:paraId="7BD1FDD3" w14:textId="77777777" w:rsidR="0073255A" w:rsidRDefault="00350A42">
            <w:pPr>
              <w:suppressAutoHyphens w:val="0"/>
              <w:autoSpaceDE w:val="0"/>
              <w:autoSpaceDN/>
              <w:adjustRightInd w:val="0"/>
              <w:spacing w:after="0" w:line="240" w:lineRule="auto"/>
              <w:rPr>
                <w:rFonts w:ascii="Times New Roman" w:eastAsia="Calibri" w:hAnsi="Times New Roman"/>
                <w:kern w:val="0"/>
                <w:sz w:val="16"/>
                <w:szCs w:val="16"/>
                <w:lang w:val="fr-FR"/>
              </w:rPr>
            </w:pPr>
            <w:r w:rsidRPr="006E0561">
              <w:rPr>
                <w:rFonts w:ascii="Times New Roman" w:eastAsia="Calibri" w:hAnsi="Times New Roman"/>
                <w:kern w:val="0"/>
                <w:sz w:val="16"/>
                <w:szCs w:val="16"/>
                <w:lang w:val="fr-FR"/>
              </w:rPr>
              <w:t>MS</w:t>
            </w:r>
          </w:p>
        </w:tc>
        <w:tc>
          <w:tcPr>
            <w:tcW w:w="0" w:type="auto"/>
          </w:tcPr>
          <w:p w14:paraId="42037772" w14:textId="77777777" w:rsidR="0073255A" w:rsidRPr="00376B79" w:rsidRDefault="00350A42">
            <w:pPr>
              <w:suppressAutoHyphens w:val="0"/>
              <w:autoSpaceDE w:val="0"/>
              <w:autoSpaceDN/>
              <w:adjustRightInd w:val="0"/>
              <w:spacing w:after="0" w:line="240" w:lineRule="auto"/>
              <w:rPr>
                <w:rFonts w:ascii="Times New Roman" w:eastAsiaTheme="minorHAnsi" w:hAnsi="Times New Roman"/>
                <w:kern w:val="0"/>
              </w:rPr>
            </w:pPr>
            <w:r w:rsidRPr="00376B79">
              <w:rPr>
                <w:rFonts w:ascii="Times New Roman" w:eastAsiaTheme="minorHAnsi" w:hAnsi="Times New Roman"/>
                <w:kern w:val="0"/>
                <w:sz w:val="16"/>
                <w:szCs w:val="16"/>
              </w:rPr>
              <w:t xml:space="preserve">There has been participation in several national and international meetings on good practice, but much remains to be </w:t>
            </w:r>
            <w:r w:rsidRPr="00376B79">
              <w:rPr>
                <w:rFonts w:ascii="Times New Roman" w:eastAsiaTheme="minorHAnsi" w:hAnsi="Times New Roman"/>
                <w:kern w:val="0"/>
                <w:sz w:val="16"/>
                <w:szCs w:val="16"/>
              </w:rPr>
              <w:t>done in terms of disseminating good practice and lessons learned. The knowledge gained and lessons learned from international, national and sub-national meetings and the CBIT platform should be recorded in a draft document on good practice.</w:t>
            </w:r>
          </w:p>
        </w:tc>
      </w:tr>
      <w:tr w:rsidR="006E0561" w:rsidRPr="00645C1A" w14:paraId="5B4FB685" w14:textId="77777777" w:rsidTr="00C810B4">
        <w:trPr>
          <w:cantSplit/>
          <w:trHeight w:val="470"/>
        </w:trPr>
        <w:tc>
          <w:tcPr>
            <w:tcW w:w="0" w:type="auto"/>
            <w:shd w:val="clear" w:color="auto" w:fill="auto"/>
          </w:tcPr>
          <w:p w14:paraId="130F50C5"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b/>
                <w:kern w:val="0"/>
                <w:sz w:val="16"/>
                <w:szCs w:val="16"/>
              </w:rPr>
            </w:pPr>
          </w:p>
        </w:tc>
        <w:tc>
          <w:tcPr>
            <w:tcW w:w="0" w:type="auto"/>
            <w:shd w:val="clear" w:color="auto" w:fill="auto"/>
          </w:tcPr>
          <w:p w14:paraId="4D9A5E79" w14:textId="77777777" w:rsidR="0073255A" w:rsidRPr="00376B79" w:rsidRDefault="00350A42">
            <w:pPr>
              <w:suppressAutoHyphens w:val="0"/>
              <w:autoSpaceDN/>
              <w:spacing w:after="0" w:line="240" w:lineRule="auto"/>
              <w:rPr>
                <w:rFonts w:ascii="Times New Roman" w:eastAsia="Calibri" w:hAnsi="Times New Roman"/>
                <w:kern w:val="0"/>
                <w:sz w:val="16"/>
                <w:szCs w:val="16"/>
              </w:rPr>
            </w:pPr>
            <w:r w:rsidRPr="00376B79">
              <w:rPr>
                <w:rFonts w:ascii="Times New Roman" w:eastAsiaTheme="minorHAnsi" w:hAnsi="Times New Roman"/>
                <w:kern w:val="0"/>
                <w:sz w:val="16"/>
                <w:szCs w:val="16"/>
              </w:rPr>
              <w:t>Indicator 14: Organization of workshops on best practices and exchange of experiences on ETF implementation</w:t>
            </w:r>
          </w:p>
        </w:tc>
        <w:tc>
          <w:tcPr>
            <w:tcW w:w="0" w:type="auto"/>
            <w:shd w:val="clear" w:color="auto" w:fill="auto"/>
          </w:tcPr>
          <w:p w14:paraId="362717AF"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No national or international ETF workshops have been organized.</w:t>
            </w:r>
          </w:p>
        </w:tc>
        <w:tc>
          <w:tcPr>
            <w:tcW w:w="0" w:type="auto"/>
            <w:shd w:val="clear" w:color="auto" w:fill="auto"/>
          </w:tcPr>
          <w:p w14:paraId="14C4523E" w14:textId="77777777" w:rsidR="006E0561" w:rsidRPr="00376B79" w:rsidRDefault="006E0561" w:rsidP="006E0561">
            <w:pPr>
              <w:suppressAutoHyphens w:val="0"/>
              <w:autoSpaceDE w:val="0"/>
              <w:autoSpaceDN/>
              <w:adjustRightInd w:val="0"/>
              <w:spacing w:after="0" w:line="240" w:lineRule="auto"/>
              <w:rPr>
                <w:rFonts w:ascii="Times New Roman" w:eastAsiaTheme="minorHAnsi" w:hAnsi="Times New Roman"/>
                <w:kern w:val="0"/>
                <w:sz w:val="16"/>
                <w:szCs w:val="16"/>
              </w:rPr>
            </w:pPr>
          </w:p>
        </w:tc>
        <w:tc>
          <w:tcPr>
            <w:tcW w:w="0" w:type="auto"/>
            <w:shd w:val="clear" w:color="auto" w:fill="auto"/>
          </w:tcPr>
          <w:p w14:paraId="4A93DACE"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Some workshops on best practices and exchange of experience have been organized (at least 3) and others are planned (at least 3).</w:t>
            </w:r>
          </w:p>
        </w:tc>
        <w:tc>
          <w:tcPr>
            <w:tcW w:w="0" w:type="auto"/>
          </w:tcPr>
          <w:p w14:paraId="253DF937"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At least 6 workshops were organized and completed on knowledge sharing, best practices, challenges and solutions for implementing ETF with other countries (CARICOM member states and French-speaking countries).</w:t>
            </w:r>
          </w:p>
        </w:tc>
        <w:tc>
          <w:tcPr>
            <w:tcW w:w="0" w:type="auto"/>
            <w:shd w:val="clear" w:color="auto" w:fill="FF0000"/>
          </w:tcPr>
          <w:p w14:paraId="558E676E"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highlight w:val="yellow"/>
              </w:rPr>
            </w:pPr>
          </w:p>
        </w:tc>
        <w:tc>
          <w:tcPr>
            <w:tcW w:w="0" w:type="auto"/>
          </w:tcPr>
          <w:p w14:paraId="5322C67E" w14:textId="77777777" w:rsidR="0073255A" w:rsidRDefault="00350A42">
            <w:pPr>
              <w:suppressAutoHyphens w:val="0"/>
              <w:autoSpaceDE w:val="0"/>
              <w:autoSpaceDN/>
              <w:adjustRightInd w:val="0"/>
              <w:spacing w:after="0" w:line="240" w:lineRule="auto"/>
              <w:rPr>
                <w:rFonts w:ascii="Times New Roman" w:eastAsia="Calibri" w:hAnsi="Times New Roman"/>
                <w:kern w:val="0"/>
                <w:sz w:val="16"/>
                <w:szCs w:val="16"/>
                <w:lang w:val="fr-FR"/>
              </w:rPr>
            </w:pPr>
            <w:r w:rsidRPr="006E0561">
              <w:rPr>
                <w:rFonts w:ascii="Times New Roman" w:eastAsia="Calibri" w:hAnsi="Times New Roman"/>
                <w:kern w:val="0"/>
                <w:sz w:val="16"/>
                <w:szCs w:val="16"/>
                <w:lang w:val="fr-FR"/>
              </w:rPr>
              <w:t>MU</w:t>
            </w:r>
          </w:p>
        </w:tc>
        <w:tc>
          <w:tcPr>
            <w:tcW w:w="0" w:type="auto"/>
          </w:tcPr>
          <w:p w14:paraId="7825C050" w14:textId="77777777" w:rsidR="0073255A" w:rsidRPr="00376B79" w:rsidRDefault="00350A42">
            <w:pPr>
              <w:suppressAutoHyphens w:val="0"/>
              <w:autoSpaceDE w:val="0"/>
              <w:autoSpaceDN/>
              <w:adjustRightInd w:val="0"/>
              <w:spacing w:after="0" w:line="240" w:lineRule="auto"/>
              <w:rPr>
                <w:rFonts w:ascii="Times New Roman" w:eastAsia="Calibri" w:hAnsi="Times New Roman"/>
                <w:kern w:val="0"/>
                <w:sz w:val="16"/>
                <w:szCs w:val="16"/>
              </w:rPr>
            </w:pPr>
            <w:r w:rsidRPr="00376B79">
              <w:rPr>
                <w:rFonts w:ascii="Times New Roman" w:eastAsiaTheme="minorHAnsi" w:hAnsi="Times New Roman"/>
                <w:kern w:val="0"/>
                <w:sz w:val="16"/>
                <w:szCs w:val="16"/>
              </w:rPr>
              <w:t>No workshops on best practices and exchange of experience on ETF implementation at national and international level have been organized.</w:t>
            </w:r>
          </w:p>
        </w:tc>
      </w:tr>
      <w:tr w:rsidR="006E0561" w:rsidRPr="00645C1A" w14:paraId="5F174592" w14:textId="77777777" w:rsidTr="00C810B4">
        <w:trPr>
          <w:cantSplit/>
          <w:trHeight w:val="470"/>
        </w:trPr>
        <w:tc>
          <w:tcPr>
            <w:tcW w:w="0" w:type="auto"/>
            <w:gridSpan w:val="9"/>
            <w:shd w:val="clear" w:color="auto" w:fill="auto"/>
          </w:tcPr>
          <w:p w14:paraId="1C19F717" w14:textId="77777777" w:rsidR="0073255A" w:rsidRPr="00376B79" w:rsidRDefault="00350A42">
            <w:pPr>
              <w:suppressAutoHyphens w:val="0"/>
              <w:autoSpaceDN/>
              <w:spacing w:after="0" w:line="240" w:lineRule="auto"/>
              <w:rPr>
                <w:rFonts w:ascii="Times New Roman" w:eastAsiaTheme="minorHAnsi" w:hAnsi="Times New Roman"/>
                <w:b/>
                <w:bCs/>
                <w:kern w:val="0"/>
                <w:sz w:val="16"/>
                <w:szCs w:val="16"/>
              </w:rPr>
            </w:pPr>
            <w:r w:rsidRPr="00376B79">
              <w:rPr>
                <w:rFonts w:ascii="Times New Roman" w:eastAsiaTheme="minorHAnsi" w:hAnsi="Times New Roman"/>
                <w:b/>
                <w:bCs/>
                <w:kern w:val="0"/>
                <w:sz w:val="16"/>
                <w:szCs w:val="16"/>
              </w:rPr>
              <w:t>Result 6</w:t>
            </w:r>
          </w:p>
          <w:p w14:paraId="2B2900FA" w14:textId="77777777" w:rsidR="0073255A" w:rsidRPr="00376B79" w:rsidRDefault="00350A42">
            <w:pPr>
              <w:suppressAutoHyphens w:val="0"/>
              <w:autoSpaceDE w:val="0"/>
              <w:autoSpaceDN/>
              <w:adjustRightInd w:val="0"/>
              <w:spacing w:after="0" w:line="240" w:lineRule="auto"/>
              <w:rPr>
                <w:rFonts w:ascii="Times New Roman" w:eastAsia="Calibri" w:hAnsi="Times New Roman"/>
                <w:kern w:val="0"/>
                <w:sz w:val="16"/>
                <w:szCs w:val="16"/>
              </w:rPr>
            </w:pPr>
            <w:r w:rsidRPr="00376B79">
              <w:rPr>
                <w:rFonts w:ascii="Times New Roman" w:eastAsiaTheme="minorHAnsi" w:hAnsi="Times New Roman"/>
                <w:b/>
                <w:bCs/>
                <w:kern w:val="0"/>
                <w:sz w:val="16"/>
                <w:szCs w:val="16"/>
              </w:rPr>
              <w:t>Women's participation in the process is encouraged, and monitoring and evaluation is undertaken.</w:t>
            </w:r>
          </w:p>
        </w:tc>
      </w:tr>
      <w:tr w:rsidR="006E0561" w:rsidRPr="00645C1A" w14:paraId="3F3573D2" w14:textId="77777777" w:rsidTr="000666F3">
        <w:trPr>
          <w:cantSplit/>
          <w:trHeight w:val="470"/>
        </w:trPr>
        <w:tc>
          <w:tcPr>
            <w:tcW w:w="0" w:type="auto"/>
            <w:shd w:val="clear" w:color="auto" w:fill="auto"/>
          </w:tcPr>
          <w:p w14:paraId="1AD4C836"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b/>
                <w:kern w:val="0"/>
                <w:sz w:val="16"/>
                <w:szCs w:val="16"/>
              </w:rPr>
            </w:pPr>
          </w:p>
        </w:tc>
        <w:tc>
          <w:tcPr>
            <w:tcW w:w="0" w:type="auto"/>
            <w:shd w:val="clear" w:color="auto" w:fill="auto"/>
          </w:tcPr>
          <w:p w14:paraId="70116EBF" w14:textId="77777777" w:rsidR="0073255A" w:rsidRPr="00376B79" w:rsidRDefault="00350A42">
            <w:pPr>
              <w:suppressAutoHyphens w:val="0"/>
              <w:autoSpaceDN/>
              <w:spacing w:after="0" w:line="240" w:lineRule="auto"/>
              <w:rPr>
                <w:rFonts w:ascii="Times New Roman" w:eastAsia="Calibri" w:hAnsi="Times New Roman"/>
                <w:kern w:val="0"/>
                <w:sz w:val="16"/>
                <w:szCs w:val="16"/>
              </w:rPr>
            </w:pPr>
            <w:r w:rsidRPr="00376B79">
              <w:rPr>
                <w:rFonts w:ascii="Times New Roman" w:eastAsiaTheme="minorHAnsi" w:hAnsi="Times New Roman"/>
                <w:kern w:val="0"/>
                <w:sz w:val="16"/>
                <w:szCs w:val="16"/>
              </w:rPr>
              <w:t>Indicator 15: Number of women participating in various training and capacity-building activities</w:t>
            </w:r>
          </w:p>
        </w:tc>
        <w:tc>
          <w:tcPr>
            <w:tcW w:w="0" w:type="auto"/>
            <w:shd w:val="clear" w:color="auto" w:fill="auto"/>
          </w:tcPr>
          <w:p w14:paraId="67D278E4"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 xml:space="preserve">Gender is not integrated into training and </w:t>
            </w:r>
            <w:r w:rsidRPr="00376B79">
              <w:rPr>
                <w:rFonts w:ascii="Times New Roman" w:eastAsiaTheme="minorHAnsi" w:hAnsi="Times New Roman"/>
                <w:kern w:val="0"/>
                <w:sz w:val="16"/>
                <w:szCs w:val="16"/>
              </w:rPr>
              <w:t>capacity-building activities</w:t>
            </w:r>
          </w:p>
        </w:tc>
        <w:tc>
          <w:tcPr>
            <w:tcW w:w="0" w:type="auto"/>
            <w:shd w:val="clear" w:color="auto" w:fill="auto"/>
          </w:tcPr>
          <w:p w14:paraId="1074A510" w14:textId="77777777" w:rsidR="006E0561" w:rsidRPr="00376B79" w:rsidRDefault="006E0561" w:rsidP="006E0561">
            <w:pPr>
              <w:suppressAutoHyphens w:val="0"/>
              <w:autoSpaceDE w:val="0"/>
              <w:autoSpaceDN/>
              <w:adjustRightInd w:val="0"/>
              <w:spacing w:after="0" w:line="240" w:lineRule="auto"/>
              <w:rPr>
                <w:rFonts w:ascii="Times New Roman" w:eastAsiaTheme="minorHAnsi" w:hAnsi="Times New Roman"/>
                <w:kern w:val="0"/>
                <w:sz w:val="16"/>
                <w:szCs w:val="16"/>
              </w:rPr>
            </w:pPr>
          </w:p>
        </w:tc>
        <w:tc>
          <w:tcPr>
            <w:tcW w:w="0" w:type="auto"/>
            <w:shd w:val="clear" w:color="auto" w:fill="auto"/>
          </w:tcPr>
          <w:p w14:paraId="65ED0F4E"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At least 35% of those involved in training and capacity-building activities are women</w:t>
            </w:r>
          </w:p>
        </w:tc>
        <w:tc>
          <w:tcPr>
            <w:tcW w:w="0" w:type="auto"/>
          </w:tcPr>
          <w:p w14:paraId="527121E4"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At least 40% of those involved in training and capacity-building activities are women</w:t>
            </w:r>
          </w:p>
        </w:tc>
        <w:tc>
          <w:tcPr>
            <w:tcW w:w="0" w:type="auto"/>
            <w:tcBorders>
              <w:bottom w:val="single" w:sz="4" w:space="0" w:color="auto"/>
            </w:tcBorders>
            <w:shd w:val="clear" w:color="auto" w:fill="FFFF00"/>
          </w:tcPr>
          <w:p w14:paraId="592DF9A6"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highlight w:val="yellow"/>
              </w:rPr>
            </w:pPr>
          </w:p>
        </w:tc>
        <w:tc>
          <w:tcPr>
            <w:tcW w:w="0" w:type="auto"/>
          </w:tcPr>
          <w:p w14:paraId="53CF3CA1" w14:textId="77777777" w:rsidR="0073255A" w:rsidRDefault="00350A42">
            <w:pPr>
              <w:suppressAutoHyphens w:val="0"/>
              <w:autoSpaceDE w:val="0"/>
              <w:autoSpaceDN/>
              <w:adjustRightInd w:val="0"/>
              <w:spacing w:after="0" w:line="240" w:lineRule="auto"/>
              <w:rPr>
                <w:rFonts w:ascii="Times New Roman" w:eastAsia="Calibri" w:hAnsi="Times New Roman"/>
                <w:kern w:val="0"/>
                <w:sz w:val="16"/>
                <w:szCs w:val="16"/>
                <w:lang w:val="fr-FR"/>
              </w:rPr>
            </w:pPr>
            <w:r w:rsidRPr="006E0561">
              <w:rPr>
                <w:rFonts w:ascii="Times New Roman" w:eastAsia="Calibri" w:hAnsi="Times New Roman"/>
                <w:kern w:val="0"/>
                <w:sz w:val="16"/>
                <w:szCs w:val="16"/>
                <w:lang w:val="fr-FR"/>
              </w:rPr>
              <w:t>MS</w:t>
            </w:r>
          </w:p>
        </w:tc>
        <w:tc>
          <w:tcPr>
            <w:tcW w:w="0" w:type="auto"/>
          </w:tcPr>
          <w:p w14:paraId="5055D8D5" w14:textId="77777777" w:rsidR="0073255A" w:rsidRPr="00376B79" w:rsidRDefault="00350A42">
            <w:pPr>
              <w:suppressAutoHyphens w:val="0"/>
              <w:autoSpaceDE w:val="0"/>
              <w:autoSpaceDN/>
              <w:adjustRightInd w:val="0"/>
              <w:spacing w:after="0" w:line="240" w:lineRule="auto"/>
              <w:rPr>
                <w:rFonts w:ascii="Times New Roman" w:eastAsia="Calibri" w:hAnsi="Times New Roman"/>
                <w:kern w:val="0"/>
                <w:sz w:val="16"/>
                <w:szCs w:val="16"/>
              </w:rPr>
            </w:pPr>
            <w:r w:rsidRPr="00376B79">
              <w:rPr>
                <w:rFonts w:ascii="Times New Roman" w:eastAsia="Calibri" w:hAnsi="Times New Roman"/>
                <w:kern w:val="0"/>
                <w:sz w:val="16"/>
                <w:szCs w:val="16"/>
              </w:rPr>
              <w:t>To date, a total of 140 beneficiaries, including 54 women, have benefited from capacity building and participation in project implementation, representing 38% of women beneficiaries. In addition, the workshop on "Capacity-building for Haitian experts on the monitoring and implementation of adaptation and mitigation measures defined in the NDC" was attended by 32% women.</w:t>
            </w:r>
          </w:p>
          <w:p w14:paraId="086C563F"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rPr>
            </w:pPr>
          </w:p>
        </w:tc>
      </w:tr>
      <w:tr w:rsidR="006E0561" w:rsidRPr="00645C1A" w14:paraId="1BF9434C" w14:textId="77777777" w:rsidTr="000666F3">
        <w:trPr>
          <w:cantSplit/>
          <w:trHeight w:val="470"/>
        </w:trPr>
        <w:tc>
          <w:tcPr>
            <w:tcW w:w="0" w:type="auto"/>
            <w:shd w:val="clear" w:color="auto" w:fill="auto"/>
          </w:tcPr>
          <w:p w14:paraId="00A91D54"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b/>
                <w:kern w:val="0"/>
                <w:sz w:val="16"/>
                <w:szCs w:val="16"/>
              </w:rPr>
            </w:pPr>
          </w:p>
        </w:tc>
        <w:tc>
          <w:tcPr>
            <w:tcW w:w="0" w:type="auto"/>
            <w:shd w:val="clear" w:color="auto" w:fill="auto"/>
          </w:tcPr>
          <w:p w14:paraId="72D6D16A" w14:textId="77777777" w:rsidR="0073255A" w:rsidRPr="00376B79" w:rsidRDefault="00350A42">
            <w:pPr>
              <w:suppressAutoHyphens w:val="0"/>
              <w:autoSpaceDN/>
              <w:spacing w:after="0" w:line="240" w:lineRule="auto"/>
              <w:rPr>
                <w:rFonts w:ascii="Times New Roman" w:eastAsia="Calibri" w:hAnsi="Times New Roman"/>
                <w:kern w:val="0"/>
                <w:sz w:val="16"/>
                <w:szCs w:val="16"/>
              </w:rPr>
            </w:pPr>
            <w:r w:rsidRPr="00376B79">
              <w:rPr>
                <w:rFonts w:ascii="Times New Roman" w:eastAsiaTheme="minorHAnsi" w:hAnsi="Times New Roman"/>
                <w:kern w:val="0"/>
                <w:sz w:val="16"/>
                <w:szCs w:val="16"/>
              </w:rPr>
              <w:t>Indicator 16: Adoption of a gender monitoring and reporting system for the CBIT project</w:t>
            </w:r>
          </w:p>
        </w:tc>
        <w:tc>
          <w:tcPr>
            <w:tcW w:w="0" w:type="auto"/>
            <w:shd w:val="clear" w:color="auto" w:fill="auto"/>
          </w:tcPr>
          <w:p w14:paraId="362CCEAA" w14:textId="77777777" w:rsidR="0073255A" w:rsidRDefault="00350A42">
            <w:pPr>
              <w:suppressAutoHyphens w:val="0"/>
              <w:autoSpaceDN/>
              <w:spacing w:line="240" w:lineRule="auto"/>
              <w:rPr>
                <w:rFonts w:ascii="Times New Roman" w:eastAsiaTheme="minorHAnsi" w:hAnsi="Times New Roman"/>
                <w:kern w:val="0"/>
                <w:sz w:val="16"/>
                <w:szCs w:val="16"/>
                <w:lang w:val="fr"/>
              </w:rPr>
            </w:pPr>
            <w:r w:rsidRPr="006E0561">
              <w:rPr>
                <w:rFonts w:ascii="Times New Roman" w:eastAsiaTheme="minorHAnsi" w:hAnsi="Times New Roman"/>
                <w:kern w:val="0"/>
                <w:sz w:val="16"/>
                <w:szCs w:val="16"/>
                <w:lang w:val="fr"/>
              </w:rPr>
              <w:t>Not applicable</w:t>
            </w:r>
          </w:p>
        </w:tc>
        <w:tc>
          <w:tcPr>
            <w:tcW w:w="0" w:type="auto"/>
            <w:shd w:val="clear" w:color="auto" w:fill="auto"/>
          </w:tcPr>
          <w:p w14:paraId="70011836" w14:textId="77777777" w:rsidR="006E0561" w:rsidRPr="006E0561" w:rsidRDefault="006E0561" w:rsidP="006E0561">
            <w:pPr>
              <w:suppressAutoHyphens w:val="0"/>
              <w:autoSpaceDE w:val="0"/>
              <w:autoSpaceDN/>
              <w:adjustRightInd w:val="0"/>
              <w:spacing w:after="0" w:line="240" w:lineRule="auto"/>
              <w:rPr>
                <w:rFonts w:ascii="Times New Roman" w:eastAsiaTheme="minorHAnsi" w:hAnsi="Times New Roman"/>
                <w:kern w:val="0"/>
                <w:sz w:val="16"/>
                <w:szCs w:val="16"/>
                <w:lang w:val="fr"/>
              </w:rPr>
            </w:pPr>
          </w:p>
        </w:tc>
        <w:tc>
          <w:tcPr>
            <w:tcW w:w="0" w:type="auto"/>
            <w:shd w:val="clear" w:color="auto" w:fill="auto"/>
          </w:tcPr>
          <w:p w14:paraId="750AC241"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 xml:space="preserve">Design a gender monitoring and reporting system and ensure women's </w:t>
            </w:r>
            <w:r w:rsidRPr="00376B79">
              <w:rPr>
                <w:rFonts w:ascii="Times New Roman" w:eastAsiaTheme="minorHAnsi" w:hAnsi="Times New Roman"/>
                <w:kern w:val="0"/>
                <w:sz w:val="16"/>
                <w:szCs w:val="16"/>
              </w:rPr>
              <w:t>participation in the process. Monitor and report on the gender balance and gender expertise of the staff of the stakeholders involved, and increase the proportion of women</w:t>
            </w:r>
          </w:p>
        </w:tc>
        <w:tc>
          <w:tcPr>
            <w:tcW w:w="0" w:type="auto"/>
          </w:tcPr>
          <w:p w14:paraId="38CB3485"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 xml:space="preserve">The establishment of a gender monitoring and reporting system to ensure gender </w:t>
            </w:r>
            <w:r w:rsidRPr="00376B79">
              <w:rPr>
                <w:rFonts w:ascii="Times New Roman" w:eastAsiaTheme="minorHAnsi" w:hAnsi="Times New Roman"/>
                <w:kern w:val="0"/>
                <w:sz w:val="16"/>
                <w:szCs w:val="16"/>
              </w:rPr>
              <w:t>mainstreaming and development.</w:t>
            </w:r>
          </w:p>
        </w:tc>
        <w:tc>
          <w:tcPr>
            <w:tcW w:w="0" w:type="auto"/>
            <w:shd w:val="clear" w:color="auto" w:fill="FFFF00"/>
          </w:tcPr>
          <w:p w14:paraId="66AAA45C"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highlight w:val="yellow"/>
              </w:rPr>
            </w:pPr>
          </w:p>
        </w:tc>
        <w:tc>
          <w:tcPr>
            <w:tcW w:w="0" w:type="auto"/>
          </w:tcPr>
          <w:p w14:paraId="3B7059A7" w14:textId="77777777" w:rsidR="0073255A" w:rsidRDefault="00FB5716">
            <w:pPr>
              <w:suppressAutoHyphens w:val="0"/>
              <w:autoSpaceDE w:val="0"/>
              <w:autoSpaceDN/>
              <w:adjustRightInd w:val="0"/>
              <w:spacing w:after="0" w:line="240" w:lineRule="auto"/>
              <w:rPr>
                <w:rFonts w:ascii="Times New Roman" w:eastAsia="Calibri" w:hAnsi="Times New Roman"/>
                <w:kern w:val="0"/>
                <w:sz w:val="16"/>
                <w:szCs w:val="16"/>
                <w:lang w:val="fr-FR"/>
              </w:rPr>
            </w:pPr>
            <w:r>
              <w:rPr>
                <w:rFonts w:ascii="Times New Roman" w:eastAsia="Calibri" w:hAnsi="Times New Roman"/>
                <w:kern w:val="0"/>
                <w:sz w:val="16"/>
                <w:szCs w:val="16"/>
                <w:lang w:val="fr-FR"/>
              </w:rPr>
              <w:t>MI</w:t>
            </w:r>
          </w:p>
        </w:tc>
        <w:tc>
          <w:tcPr>
            <w:tcW w:w="0" w:type="auto"/>
          </w:tcPr>
          <w:p w14:paraId="602C3BA6" w14:textId="77777777" w:rsidR="0073255A" w:rsidRPr="00376B79" w:rsidRDefault="00350A42">
            <w:pPr>
              <w:suppressAutoHyphens w:val="0"/>
              <w:autoSpaceDE w:val="0"/>
              <w:autoSpaceDN/>
              <w:adjustRightInd w:val="0"/>
              <w:spacing w:after="0" w:line="240" w:lineRule="auto"/>
              <w:rPr>
                <w:rFonts w:ascii="Times New Roman" w:eastAsia="Calibri" w:hAnsi="Times New Roman"/>
                <w:kern w:val="0"/>
                <w:sz w:val="16"/>
                <w:szCs w:val="16"/>
              </w:rPr>
            </w:pPr>
            <w:r w:rsidRPr="00376B79">
              <w:rPr>
                <w:rFonts w:ascii="Times New Roman" w:eastAsiaTheme="minorHAnsi" w:hAnsi="Times New Roman"/>
                <w:kern w:val="0"/>
                <w:sz w:val="16"/>
                <w:szCs w:val="16"/>
              </w:rPr>
              <w:t xml:space="preserve">The design of a gender monitoring and reporting system has not yet been completed. </w:t>
            </w:r>
            <w:r w:rsidR="000A081B" w:rsidRPr="00376B79">
              <w:rPr>
                <w:rFonts w:ascii="Times New Roman" w:eastAsiaTheme="minorHAnsi" w:hAnsi="Times New Roman"/>
                <w:kern w:val="0"/>
                <w:sz w:val="16"/>
                <w:szCs w:val="16"/>
              </w:rPr>
              <w:t xml:space="preserve">Two interim reports have been produced, and </w:t>
            </w:r>
            <w:r w:rsidR="00FB5716" w:rsidRPr="00376B79">
              <w:rPr>
                <w:rFonts w:ascii="Times New Roman" w:eastAsiaTheme="minorHAnsi" w:hAnsi="Times New Roman"/>
                <w:kern w:val="0"/>
                <w:sz w:val="16"/>
                <w:szCs w:val="16"/>
              </w:rPr>
              <w:t>the final report is still awaited</w:t>
            </w:r>
            <w:r w:rsidR="000A081B" w:rsidRPr="00376B79">
              <w:rPr>
                <w:rFonts w:ascii="Times New Roman" w:eastAsiaTheme="minorHAnsi" w:hAnsi="Times New Roman"/>
                <w:kern w:val="0"/>
                <w:sz w:val="16"/>
                <w:szCs w:val="16"/>
              </w:rPr>
              <w:t>.</w:t>
            </w:r>
          </w:p>
        </w:tc>
      </w:tr>
      <w:tr w:rsidR="006E0561" w:rsidRPr="00645C1A" w14:paraId="2EB84817" w14:textId="77777777" w:rsidTr="00C810B4">
        <w:trPr>
          <w:cantSplit/>
          <w:trHeight w:val="470"/>
        </w:trPr>
        <w:tc>
          <w:tcPr>
            <w:tcW w:w="0" w:type="auto"/>
            <w:gridSpan w:val="9"/>
            <w:shd w:val="clear" w:color="auto" w:fill="auto"/>
          </w:tcPr>
          <w:p w14:paraId="449774FB" w14:textId="77777777" w:rsidR="0073255A" w:rsidRDefault="00350A42">
            <w:pPr>
              <w:suppressAutoHyphens w:val="0"/>
              <w:autoSpaceDN/>
              <w:spacing w:after="0" w:line="240" w:lineRule="auto"/>
              <w:rPr>
                <w:rFonts w:ascii="Times New Roman" w:eastAsiaTheme="minorHAnsi" w:hAnsi="Times New Roman"/>
                <w:b/>
                <w:bCs/>
                <w:kern w:val="0"/>
                <w:sz w:val="16"/>
                <w:szCs w:val="16"/>
                <w:lang w:val="fr-FR"/>
              </w:rPr>
            </w:pPr>
            <w:r w:rsidRPr="006E0561">
              <w:rPr>
                <w:rFonts w:ascii="Times New Roman" w:eastAsiaTheme="minorHAnsi" w:hAnsi="Times New Roman"/>
                <w:b/>
                <w:bCs/>
                <w:kern w:val="0"/>
                <w:sz w:val="16"/>
                <w:szCs w:val="16"/>
                <w:lang w:val="fr"/>
              </w:rPr>
              <w:t>Result 7</w:t>
            </w:r>
          </w:p>
          <w:p w14:paraId="016F87C5" w14:textId="77777777" w:rsidR="0073255A" w:rsidRDefault="00350A42">
            <w:pPr>
              <w:suppressAutoHyphens w:val="0"/>
              <w:autoSpaceDE w:val="0"/>
              <w:autoSpaceDN/>
              <w:adjustRightInd w:val="0"/>
              <w:spacing w:after="0" w:line="240" w:lineRule="auto"/>
              <w:rPr>
                <w:rFonts w:ascii="Times New Roman" w:eastAsia="Calibri" w:hAnsi="Times New Roman"/>
                <w:kern w:val="0"/>
                <w:sz w:val="16"/>
                <w:szCs w:val="16"/>
                <w:lang w:val="fr-FR"/>
              </w:rPr>
            </w:pPr>
            <w:r w:rsidRPr="006E0561">
              <w:rPr>
                <w:rFonts w:ascii="Times New Roman" w:eastAsiaTheme="minorHAnsi" w:hAnsi="Times New Roman"/>
                <w:b/>
                <w:bCs/>
                <w:kern w:val="0"/>
                <w:sz w:val="16"/>
                <w:szCs w:val="16"/>
                <w:lang w:val="fr"/>
              </w:rPr>
              <w:t>Monitoring and evaluation.</w:t>
            </w:r>
          </w:p>
        </w:tc>
      </w:tr>
      <w:tr w:rsidR="006E0561" w:rsidRPr="00645C1A" w14:paraId="3657FE50" w14:textId="77777777" w:rsidTr="00C810B4">
        <w:trPr>
          <w:cantSplit/>
          <w:trHeight w:val="470"/>
        </w:trPr>
        <w:tc>
          <w:tcPr>
            <w:tcW w:w="0" w:type="auto"/>
            <w:shd w:val="clear" w:color="auto" w:fill="auto"/>
          </w:tcPr>
          <w:p w14:paraId="6EB264AF" w14:textId="77777777" w:rsidR="006E0561" w:rsidRPr="006E0561" w:rsidRDefault="006E0561" w:rsidP="006E0561">
            <w:pPr>
              <w:suppressAutoHyphens w:val="0"/>
              <w:autoSpaceDE w:val="0"/>
              <w:autoSpaceDN/>
              <w:adjustRightInd w:val="0"/>
              <w:spacing w:after="0" w:line="240" w:lineRule="auto"/>
              <w:rPr>
                <w:rFonts w:ascii="Times New Roman" w:eastAsia="Calibri" w:hAnsi="Times New Roman"/>
                <w:b/>
                <w:kern w:val="0"/>
                <w:sz w:val="16"/>
                <w:szCs w:val="16"/>
                <w:lang w:val="fr-FR"/>
              </w:rPr>
            </w:pPr>
          </w:p>
        </w:tc>
        <w:tc>
          <w:tcPr>
            <w:tcW w:w="0" w:type="auto"/>
            <w:shd w:val="clear" w:color="auto" w:fill="auto"/>
          </w:tcPr>
          <w:p w14:paraId="4CCD7A1B" w14:textId="77777777" w:rsidR="0073255A" w:rsidRPr="00376B79" w:rsidRDefault="00350A42">
            <w:pPr>
              <w:suppressAutoHyphens w:val="0"/>
              <w:autoSpaceDN/>
              <w:spacing w:after="0"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 xml:space="preserve">Indicator 17: </w:t>
            </w:r>
            <w:r w:rsidRPr="00376B79">
              <w:rPr>
                <w:rFonts w:ascii="Times New Roman" w:eastAsiaTheme="minorHAnsi" w:hAnsi="Times New Roman"/>
                <w:kern w:val="0"/>
                <w:sz w:val="16"/>
                <w:szCs w:val="16"/>
              </w:rPr>
              <w:t>Number of key recommendations from the mid-term review incorporated into project management and activities.</w:t>
            </w:r>
          </w:p>
        </w:tc>
        <w:tc>
          <w:tcPr>
            <w:tcW w:w="0" w:type="auto"/>
            <w:shd w:val="clear" w:color="auto" w:fill="auto"/>
          </w:tcPr>
          <w:p w14:paraId="01D24F08" w14:textId="77777777" w:rsidR="0073255A" w:rsidRDefault="00350A42">
            <w:pPr>
              <w:suppressAutoHyphens w:val="0"/>
              <w:autoSpaceDN/>
              <w:spacing w:line="240" w:lineRule="auto"/>
              <w:rPr>
                <w:rFonts w:ascii="Times New Roman" w:eastAsiaTheme="minorHAnsi" w:hAnsi="Times New Roman"/>
                <w:kern w:val="0"/>
                <w:sz w:val="16"/>
                <w:szCs w:val="16"/>
                <w:lang w:val="fr"/>
              </w:rPr>
            </w:pPr>
            <w:r w:rsidRPr="006E0561">
              <w:rPr>
                <w:rFonts w:ascii="Times New Roman" w:eastAsiaTheme="minorHAnsi" w:hAnsi="Times New Roman"/>
                <w:kern w:val="0"/>
                <w:sz w:val="16"/>
                <w:szCs w:val="16"/>
                <w:lang w:val="fr"/>
              </w:rPr>
              <w:t>Not applicable</w:t>
            </w:r>
          </w:p>
        </w:tc>
        <w:tc>
          <w:tcPr>
            <w:tcW w:w="0" w:type="auto"/>
            <w:shd w:val="clear" w:color="auto" w:fill="auto"/>
          </w:tcPr>
          <w:p w14:paraId="7C2E84A0" w14:textId="77777777" w:rsidR="006E0561" w:rsidRPr="006E0561" w:rsidRDefault="006E0561" w:rsidP="006E0561">
            <w:pPr>
              <w:suppressAutoHyphens w:val="0"/>
              <w:autoSpaceDE w:val="0"/>
              <w:autoSpaceDN/>
              <w:adjustRightInd w:val="0"/>
              <w:spacing w:after="0" w:line="240" w:lineRule="auto"/>
              <w:rPr>
                <w:rFonts w:ascii="Times New Roman" w:eastAsiaTheme="minorHAnsi" w:hAnsi="Times New Roman"/>
                <w:kern w:val="0"/>
                <w:sz w:val="16"/>
                <w:szCs w:val="16"/>
                <w:lang w:val="fr"/>
              </w:rPr>
            </w:pPr>
          </w:p>
        </w:tc>
        <w:tc>
          <w:tcPr>
            <w:tcW w:w="0" w:type="auto"/>
            <w:shd w:val="clear" w:color="auto" w:fill="auto"/>
          </w:tcPr>
          <w:p w14:paraId="1FA2DA1A" w14:textId="77777777" w:rsidR="0073255A" w:rsidRDefault="00350A42">
            <w:pPr>
              <w:suppressAutoHyphens w:val="0"/>
              <w:autoSpaceDN/>
              <w:spacing w:line="240" w:lineRule="auto"/>
              <w:rPr>
                <w:rFonts w:ascii="Times New Roman" w:eastAsiaTheme="minorHAnsi" w:hAnsi="Times New Roman"/>
                <w:kern w:val="0"/>
                <w:sz w:val="16"/>
                <w:szCs w:val="16"/>
                <w:lang w:val="fr"/>
              </w:rPr>
            </w:pPr>
            <w:r w:rsidRPr="006E0561">
              <w:rPr>
                <w:rFonts w:ascii="Times New Roman" w:eastAsiaTheme="minorHAnsi" w:hAnsi="Times New Roman"/>
                <w:kern w:val="0"/>
                <w:sz w:val="16"/>
                <w:szCs w:val="16"/>
                <w:lang w:val="fr"/>
              </w:rPr>
              <w:t>MTR</w:t>
            </w:r>
          </w:p>
        </w:tc>
        <w:tc>
          <w:tcPr>
            <w:tcW w:w="0" w:type="auto"/>
          </w:tcPr>
          <w:p w14:paraId="4595D81C" w14:textId="77777777" w:rsidR="0073255A" w:rsidRPr="00376B79" w:rsidRDefault="00350A42">
            <w:pPr>
              <w:suppressAutoHyphens w:val="0"/>
              <w:autoSpaceDN/>
              <w:spacing w:line="240" w:lineRule="auto"/>
              <w:rPr>
                <w:rFonts w:ascii="Times New Roman" w:eastAsiaTheme="minorHAnsi" w:hAnsi="Times New Roman"/>
                <w:kern w:val="0"/>
                <w:sz w:val="16"/>
                <w:szCs w:val="16"/>
              </w:rPr>
            </w:pPr>
            <w:r w:rsidRPr="00376B79">
              <w:rPr>
                <w:rFonts w:ascii="Times New Roman" w:eastAsiaTheme="minorHAnsi" w:hAnsi="Times New Roman"/>
                <w:kern w:val="0"/>
                <w:sz w:val="16"/>
                <w:szCs w:val="16"/>
              </w:rPr>
              <w:t>All major recommendations from the mid-term review are addressed by the end of the project/TE</w:t>
            </w:r>
          </w:p>
        </w:tc>
        <w:tc>
          <w:tcPr>
            <w:tcW w:w="0" w:type="auto"/>
            <w:shd w:val="clear" w:color="auto" w:fill="auto"/>
          </w:tcPr>
          <w:p w14:paraId="20907AA6"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highlight w:val="yellow"/>
              </w:rPr>
            </w:pPr>
          </w:p>
        </w:tc>
        <w:tc>
          <w:tcPr>
            <w:tcW w:w="0" w:type="auto"/>
          </w:tcPr>
          <w:p w14:paraId="61BDE8ED"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rPr>
            </w:pPr>
          </w:p>
        </w:tc>
        <w:tc>
          <w:tcPr>
            <w:tcW w:w="0" w:type="auto"/>
          </w:tcPr>
          <w:p w14:paraId="4D9DB5E5" w14:textId="77777777" w:rsidR="006E0561" w:rsidRPr="00376B79" w:rsidRDefault="006E0561" w:rsidP="006E0561">
            <w:pPr>
              <w:suppressAutoHyphens w:val="0"/>
              <w:autoSpaceDE w:val="0"/>
              <w:autoSpaceDN/>
              <w:adjustRightInd w:val="0"/>
              <w:spacing w:after="0" w:line="240" w:lineRule="auto"/>
              <w:rPr>
                <w:rFonts w:ascii="Times New Roman" w:eastAsia="Calibri" w:hAnsi="Times New Roman"/>
                <w:kern w:val="0"/>
                <w:sz w:val="16"/>
                <w:szCs w:val="16"/>
              </w:rPr>
            </w:pPr>
          </w:p>
        </w:tc>
      </w:tr>
    </w:tbl>
    <w:p w14:paraId="68C42105" w14:textId="77777777" w:rsidR="006E0561" w:rsidRPr="00376B79" w:rsidRDefault="006E0561" w:rsidP="006E0561">
      <w:pPr>
        <w:suppressAutoHyphens w:val="0"/>
        <w:autoSpaceDN/>
        <w:spacing w:line="240" w:lineRule="auto"/>
        <w:rPr>
          <w:rFonts w:ascii="Times New Roman" w:eastAsiaTheme="minorHAnsi" w:hAnsi="Times New Roman"/>
          <w:kern w:val="0"/>
        </w:rPr>
      </w:pPr>
    </w:p>
    <w:p w14:paraId="4733B47A" w14:textId="77777777" w:rsidR="006E0561" w:rsidRPr="00376B79" w:rsidRDefault="006E0561" w:rsidP="006E0561">
      <w:pPr>
        <w:spacing w:line="240" w:lineRule="auto"/>
        <w:rPr>
          <w:rFonts w:ascii="Times New Roman" w:hAnsi="Times New Roman"/>
        </w:rPr>
      </w:pPr>
    </w:p>
    <w:p w14:paraId="259F893C" w14:textId="77777777" w:rsidR="00225424" w:rsidRPr="00376B79" w:rsidRDefault="00225424" w:rsidP="006E0561">
      <w:pPr>
        <w:spacing w:line="240" w:lineRule="auto"/>
        <w:rPr>
          <w:rFonts w:ascii="Times New Roman" w:hAnsi="Times New Roman"/>
        </w:rPr>
      </w:pPr>
    </w:p>
    <w:p w14:paraId="74607F43" w14:textId="77777777" w:rsidR="0073255A" w:rsidRPr="00376B79" w:rsidRDefault="00350A42">
      <w:pPr>
        <w:spacing w:line="240" w:lineRule="auto"/>
        <w:rPr>
          <w:rFonts w:ascii="Times New Roman" w:hAnsi="Times New Roman"/>
          <w:sz w:val="32"/>
          <w:szCs w:val="32"/>
        </w:rPr>
        <w:sectPr w:rsidR="0073255A" w:rsidRPr="00376B79" w:rsidSect="006E0561">
          <w:pgSz w:w="16838" w:h="11906" w:orient="landscape"/>
          <w:pgMar w:top="1417" w:right="1417" w:bottom="1417" w:left="1417" w:header="708" w:footer="708" w:gutter="0"/>
          <w:cols w:space="708"/>
          <w:docGrid w:linePitch="360"/>
        </w:sectPr>
      </w:pPr>
      <w:r w:rsidRPr="00376B79">
        <w:rPr>
          <w:rFonts w:ascii="Times New Roman" w:eastAsia="Times New Roman" w:hAnsi="Times New Roman"/>
          <w:color w:val="000000"/>
          <w:kern w:val="0"/>
          <w:sz w:val="24"/>
          <w:szCs w:val="24"/>
        </w:rPr>
        <w:t xml:space="preserve">Progress towards results is rated Moderately Unsatisfactory (MU) </w:t>
      </w:r>
    </w:p>
    <w:p w14:paraId="34FF1D95" w14:textId="77777777" w:rsidR="0073255A" w:rsidRPr="00376B79" w:rsidRDefault="00350A42">
      <w:pPr>
        <w:pStyle w:val="Heading2"/>
      </w:pPr>
      <w:bookmarkStart w:id="30" w:name="_Toc185262572"/>
      <w:r w:rsidRPr="00376B79">
        <w:lastRenderedPageBreak/>
        <w:t>Remaining obstacles to achieving the project objective</w:t>
      </w:r>
      <w:bookmarkEnd w:id="30"/>
    </w:p>
    <w:p w14:paraId="3A1EBADD"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implementation of the CBIT-Haiti project faces </w:t>
      </w:r>
      <w:proofErr w:type="gramStart"/>
      <w:r w:rsidRPr="00376B79">
        <w:rPr>
          <w:rFonts w:ascii="Times New Roman" w:eastAsia="Times New Roman" w:hAnsi="Times New Roman"/>
          <w:kern w:val="0"/>
          <w:sz w:val="24"/>
          <w:szCs w:val="24"/>
        </w:rPr>
        <w:t>a number of</w:t>
      </w:r>
      <w:proofErr w:type="gramEnd"/>
      <w:r w:rsidRPr="00376B79">
        <w:rPr>
          <w:rFonts w:ascii="Times New Roman" w:eastAsia="Times New Roman" w:hAnsi="Times New Roman"/>
          <w:kern w:val="0"/>
          <w:sz w:val="24"/>
          <w:szCs w:val="24"/>
        </w:rPr>
        <w:t xml:space="preserve"> obstacles that could compromise the achievement of its objectives. These challenges are of an institutional, technical, security, environmental, financial and logistical nature. Their identification and management are essential to ensure the success of the project and guarantee the implementation of greenhouse gas (GHG) emissions measurement, reporting and verification (MRV) systems, as well as the monitoring and evaluation of adaptation efforts in line with the requirements of the Paris Agreement.</w:t>
      </w:r>
    </w:p>
    <w:p w14:paraId="47F3930A" w14:textId="77777777" w:rsidR="0073255A" w:rsidRPr="00376B79" w:rsidRDefault="00350A42">
      <w:pPr>
        <w:suppressAutoHyphens w:val="0"/>
        <w:autoSpaceDN/>
        <w:spacing w:before="100" w:beforeAutospacing="1" w:after="0" w:line="240" w:lineRule="auto"/>
        <w:outlineLvl w:val="3"/>
        <w:rPr>
          <w:rFonts w:ascii="Times New Roman" w:eastAsia="Times New Roman" w:hAnsi="Times New Roman"/>
          <w:b/>
          <w:bCs/>
          <w:kern w:val="0"/>
          <w:sz w:val="24"/>
          <w:szCs w:val="24"/>
        </w:rPr>
      </w:pPr>
      <w:r w:rsidRPr="00376B79">
        <w:rPr>
          <w:rFonts w:ascii="Times New Roman" w:eastAsia="Times New Roman" w:hAnsi="Times New Roman"/>
          <w:b/>
          <w:bCs/>
          <w:kern w:val="0"/>
          <w:sz w:val="24"/>
          <w:szCs w:val="24"/>
        </w:rPr>
        <w:t>Institutional and organizational barriers</w:t>
      </w:r>
    </w:p>
    <w:p w14:paraId="665CCFE8"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Institutional challenges represent one of the main obstacles to the progress of the CBIT-Haiti project. Although memoranda of understanding have been established between the government agencies involved</w:t>
      </w:r>
      <w:r w:rsidR="001603CB" w:rsidRPr="00376B79">
        <w:rPr>
          <w:rFonts w:ascii="Times New Roman" w:eastAsia="Times New Roman" w:hAnsi="Times New Roman"/>
          <w:kern w:val="0"/>
          <w:sz w:val="24"/>
          <w:szCs w:val="24"/>
        </w:rPr>
        <w:t>, and consensus reached on institutional arrangements</w:t>
      </w:r>
      <w:r w:rsidR="001C3442" w:rsidRPr="00376B79">
        <w:rPr>
          <w:rFonts w:ascii="Times New Roman" w:eastAsia="Times New Roman" w:hAnsi="Times New Roman"/>
          <w:kern w:val="0"/>
          <w:sz w:val="24"/>
          <w:szCs w:val="24"/>
        </w:rPr>
        <w:t xml:space="preserve">, </w:t>
      </w:r>
      <w:r w:rsidRPr="00376B79">
        <w:rPr>
          <w:rFonts w:ascii="Times New Roman" w:eastAsia="Times New Roman" w:hAnsi="Times New Roman"/>
          <w:kern w:val="0"/>
          <w:sz w:val="24"/>
          <w:szCs w:val="24"/>
        </w:rPr>
        <w:t xml:space="preserve">inter-institutional coordination </w:t>
      </w:r>
      <w:r w:rsidR="00C22285" w:rsidRPr="00376B79">
        <w:rPr>
          <w:rFonts w:ascii="Times New Roman" w:eastAsia="Times New Roman" w:hAnsi="Times New Roman"/>
          <w:kern w:val="0"/>
          <w:sz w:val="24"/>
          <w:szCs w:val="24"/>
        </w:rPr>
        <w:t>still presents challenges</w:t>
      </w:r>
      <w:r w:rsidR="00E8216D" w:rsidRPr="00376B79">
        <w:rPr>
          <w:rFonts w:ascii="Times New Roman" w:eastAsia="Times New Roman" w:hAnsi="Times New Roman"/>
          <w:kern w:val="0"/>
          <w:sz w:val="24"/>
          <w:szCs w:val="24"/>
        </w:rPr>
        <w:t xml:space="preserve">. </w:t>
      </w:r>
      <w:r w:rsidRPr="00376B79">
        <w:rPr>
          <w:rFonts w:ascii="Times New Roman" w:eastAsia="Times New Roman" w:hAnsi="Times New Roman"/>
          <w:kern w:val="0"/>
          <w:sz w:val="24"/>
          <w:szCs w:val="24"/>
        </w:rPr>
        <w:t xml:space="preserve">This </w:t>
      </w:r>
      <w:r w:rsidR="003C5AA8" w:rsidRPr="00376B79">
        <w:rPr>
          <w:rFonts w:ascii="Times New Roman" w:eastAsia="Times New Roman" w:hAnsi="Times New Roman"/>
          <w:kern w:val="0"/>
          <w:sz w:val="24"/>
          <w:szCs w:val="24"/>
        </w:rPr>
        <w:t xml:space="preserve">coordination, although improving, needs to be strengthened to </w:t>
      </w:r>
      <w:r w:rsidR="00BE36B0" w:rsidRPr="00376B79">
        <w:rPr>
          <w:rFonts w:ascii="Times New Roman" w:eastAsia="Times New Roman" w:hAnsi="Times New Roman"/>
          <w:kern w:val="0"/>
          <w:sz w:val="24"/>
          <w:szCs w:val="24"/>
        </w:rPr>
        <w:t xml:space="preserve">improve </w:t>
      </w:r>
      <w:r w:rsidRPr="00376B79">
        <w:rPr>
          <w:rFonts w:ascii="Times New Roman" w:eastAsia="Times New Roman" w:hAnsi="Times New Roman"/>
          <w:kern w:val="0"/>
          <w:sz w:val="24"/>
          <w:szCs w:val="24"/>
        </w:rPr>
        <w:t xml:space="preserve">the efficiency of data collection and sharing efforts, which are essential for the implementation of MRV and monitoring and evaluation (M&amp;E) systems. The fragmentation of responsibilities between different agencies further complicates this process. </w:t>
      </w:r>
      <w:r w:rsidR="00007BA5" w:rsidRPr="00376B79">
        <w:rPr>
          <w:rFonts w:ascii="Times New Roman" w:eastAsia="Times New Roman" w:hAnsi="Times New Roman"/>
          <w:kern w:val="0"/>
          <w:sz w:val="24"/>
          <w:szCs w:val="24"/>
        </w:rPr>
        <w:t>A validation workshop, initially planned to finalize these arrangements, has been delayed due to socio-political unrest and disbursement delays, but efforts are underway to resolve these issues and move towards more effective implementation.</w:t>
      </w:r>
    </w:p>
    <w:p w14:paraId="11A0D8FE"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Moreover, the formalization of institutional arrangements for GHG inventories has not yet been </w:t>
      </w:r>
      <w:r w:rsidRPr="00376B79">
        <w:rPr>
          <w:rFonts w:ascii="Times New Roman" w:eastAsia="Times New Roman" w:hAnsi="Times New Roman"/>
          <w:kern w:val="0"/>
          <w:sz w:val="24"/>
          <w:szCs w:val="24"/>
        </w:rPr>
        <w:t>completed. A decree, currently in preparation, should formalize these arrangements and thus clarify the roles and responsibilities of stakeholders in the collection and management of data on GHG emissions. This institutional delay is exacerbated by the slow progress made by the international firm responsible for supporting the implementation of the MRV system. The firm was unable to start work on schedule, resulting in a slippage in the project's initial timetable.</w:t>
      </w:r>
    </w:p>
    <w:p w14:paraId="62B1365A" w14:textId="77777777" w:rsidR="0073255A" w:rsidRPr="00376B79" w:rsidRDefault="00350A42">
      <w:pPr>
        <w:suppressAutoHyphens w:val="0"/>
        <w:autoSpaceDN/>
        <w:spacing w:before="100" w:beforeAutospacing="1" w:after="0" w:line="240" w:lineRule="auto"/>
        <w:outlineLvl w:val="3"/>
        <w:rPr>
          <w:rFonts w:ascii="Times New Roman" w:eastAsia="Times New Roman" w:hAnsi="Times New Roman"/>
          <w:b/>
          <w:bCs/>
          <w:kern w:val="0"/>
          <w:sz w:val="24"/>
          <w:szCs w:val="24"/>
        </w:rPr>
      </w:pPr>
      <w:r w:rsidRPr="00376B79">
        <w:rPr>
          <w:rFonts w:ascii="Times New Roman" w:eastAsia="Times New Roman" w:hAnsi="Times New Roman"/>
          <w:b/>
          <w:bCs/>
          <w:kern w:val="0"/>
          <w:sz w:val="24"/>
          <w:szCs w:val="24"/>
        </w:rPr>
        <w:t>Technical obstacles</w:t>
      </w:r>
    </w:p>
    <w:p w14:paraId="437F0FBC"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On the technical front, several shortcomings compromise project implementation. </w:t>
      </w:r>
      <w:r w:rsidR="00430E51" w:rsidRPr="00376B79">
        <w:rPr>
          <w:rFonts w:ascii="Times New Roman" w:eastAsia="Times New Roman" w:hAnsi="Times New Roman"/>
          <w:kern w:val="0"/>
          <w:sz w:val="24"/>
          <w:szCs w:val="24"/>
        </w:rPr>
        <w:t xml:space="preserve">Although the institutions in charge of carrying out GHG inventories continue to work actively, </w:t>
      </w:r>
      <w:r w:rsidRPr="00376B79">
        <w:rPr>
          <w:rFonts w:ascii="Times New Roman" w:eastAsia="Times New Roman" w:hAnsi="Times New Roman"/>
          <w:kern w:val="0"/>
          <w:sz w:val="24"/>
          <w:szCs w:val="24"/>
        </w:rPr>
        <w:t xml:space="preserve">the absence of robust data collection systems and operational structures for the MRV system </w:t>
      </w:r>
      <w:r w:rsidR="00463241" w:rsidRPr="00376B79">
        <w:rPr>
          <w:rFonts w:ascii="Times New Roman" w:eastAsia="Times New Roman" w:hAnsi="Times New Roman"/>
          <w:kern w:val="0"/>
          <w:sz w:val="24"/>
          <w:szCs w:val="24"/>
        </w:rPr>
        <w:t xml:space="preserve">limits </w:t>
      </w:r>
      <w:r w:rsidRPr="00376B79">
        <w:rPr>
          <w:rFonts w:ascii="Times New Roman" w:eastAsia="Times New Roman" w:hAnsi="Times New Roman"/>
          <w:kern w:val="0"/>
          <w:sz w:val="24"/>
          <w:szCs w:val="24"/>
        </w:rPr>
        <w:t xml:space="preserve">stakeholders' </w:t>
      </w:r>
      <w:r w:rsidR="00463241" w:rsidRPr="00376B79">
        <w:rPr>
          <w:rFonts w:ascii="Times New Roman" w:eastAsia="Times New Roman" w:hAnsi="Times New Roman"/>
          <w:kern w:val="0"/>
          <w:sz w:val="24"/>
          <w:szCs w:val="24"/>
        </w:rPr>
        <w:t xml:space="preserve">ability </w:t>
      </w:r>
      <w:r w:rsidRPr="00376B79">
        <w:rPr>
          <w:rFonts w:ascii="Times New Roman" w:eastAsia="Times New Roman" w:hAnsi="Times New Roman"/>
          <w:kern w:val="0"/>
          <w:sz w:val="24"/>
          <w:szCs w:val="24"/>
        </w:rPr>
        <w:t xml:space="preserve">to submit reliable data. </w:t>
      </w:r>
      <w:r w:rsidR="009D208C" w:rsidRPr="00376B79">
        <w:rPr>
          <w:rFonts w:ascii="Times New Roman" w:eastAsia="Times New Roman" w:hAnsi="Times New Roman"/>
          <w:kern w:val="0"/>
          <w:sz w:val="24"/>
          <w:szCs w:val="24"/>
        </w:rPr>
        <w:t xml:space="preserve">In addition, the reluctance of some stakeholders to submit data further complicates the process, despite the sustained efforts of the institutions responsible to keep inventories moving forward. </w:t>
      </w:r>
      <w:r w:rsidRPr="00376B79">
        <w:rPr>
          <w:rFonts w:ascii="Times New Roman" w:eastAsia="Times New Roman" w:hAnsi="Times New Roman"/>
          <w:kern w:val="0"/>
          <w:sz w:val="24"/>
          <w:szCs w:val="24"/>
        </w:rPr>
        <w:t>The lack of sectoral guidelines for monitoring Nationally Determined Contrib</w:t>
      </w:r>
      <w:r w:rsidRPr="00376B79">
        <w:rPr>
          <w:rFonts w:ascii="Times New Roman" w:eastAsia="Times New Roman" w:hAnsi="Times New Roman"/>
          <w:kern w:val="0"/>
          <w:sz w:val="24"/>
          <w:szCs w:val="24"/>
        </w:rPr>
        <w:t>utions (NDCs) and adaptation actions also hampers the implementation of climate actions.</w:t>
      </w:r>
    </w:p>
    <w:p w14:paraId="7C8B6E7E"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Strengthening the technical capabilities of national experts is another area that requires particular attention. </w:t>
      </w:r>
      <w:proofErr w:type="gramStart"/>
      <w:r w:rsidRPr="00376B79">
        <w:rPr>
          <w:rFonts w:ascii="Times New Roman" w:eastAsia="Times New Roman" w:hAnsi="Times New Roman"/>
          <w:kern w:val="0"/>
          <w:sz w:val="24"/>
          <w:szCs w:val="24"/>
        </w:rPr>
        <w:t>Institutions'</w:t>
      </w:r>
      <w:proofErr w:type="gramEnd"/>
      <w:r w:rsidRPr="00376B79">
        <w:rPr>
          <w:rFonts w:ascii="Times New Roman" w:eastAsia="Times New Roman" w:hAnsi="Times New Roman"/>
          <w:kern w:val="0"/>
          <w:sz w:val="24"/>
          <w:szCs w:val="24"/>
        </w:rPr>
        <w:t xml:space="preserve"> limited technical skills in MRV and M&amp;E compromise the quality of data and reporting on GHG emissions and adaptation efforts. Without increased capacity, it will be difficult for Haiti to meet international standards for climate transparency.</w:t>
      </w:r>
    </w:p>
    <w:p w14:paraId="0C1AD7C1" w14:textId="77777777" w:rsidR="0073255A" w:rsidRPr="00376B79" w:rsidRDefault="00350A42">
      <w:pPr>
        <w:suppressAutoHyphens w:val="0"/>
        <w:autoSpaceDN/>
        <w:spacing w:before="100" w:beforeAutospacing="1" w:after="0" w:line="240" w:lineRule="auto"/>
        <w:outlineLvl w:val="3"/>
        <w:rPr>
          <w:rFonts w:ascii="Times New Roman" w:eastAsia="Times New Roman" w:hAnsi="Times New Roman"/>
          <w:b/>
          <w:bCs/>
          <w:kern w:val="0"/>
          <w:sz w:val="24"/>
          <w:szCs w:val="24"/>
        </w:rPr>
      </w:pPr>
      <w:r w:rsidRPr="00376B79">
        <w:rPr>
          <w:rFonts w:ascii="Times New Roman" w:eastAsia="Times New Roman" w:hAnsi="Times New Roman"/>
          <w:b/>
          <w:bCs/>
          <w:kern w:val="0"/>
          <w:sz w:val="24"/>
          <w:szCs w:val="24"/>
        </w:rPr>
        <w:t>Safety and environmental barriers</w:t>
      </w:r>
    </w:p>
    <w:p w14:paraId="7CD3C3E0"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security situation in Haiti, marked by political instability and violence perpetrated by armed gangs, is a major obstacle to the implementation of the CBIT project. Travel is restricted, and some planned activities, such as training workshops and face-to-face meetings with stakeholders, have been delayed or cancelled for security reasons. This situation of </w:t>
      </w:r>
      <w:r w:rsidRPr="00376B79">
        <w:rPr>
          <w:rFonts w:ascii="Times New Roman" w:eastAsia="Times New Roman" w:hAnsi="Times New Roman"/>
          <w:kern w:val="0"/>
          <w:sz w:val="24"/>
          <w:szCs w:val="24"/>
        </w:rPr>
        <w:lastRenderedPageBreak/>
        <w:t>insecurity has slowed down the progress of training and awareness-raising activities essential for the development of local stakeholders' capacities.</w:t>
      </w:r>
    </w:p>
    <w:p w14:paraId="630E747D"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On the environmental front, Haiti is particularly vulnerable to natural disasters, including hurricanes, floods and droughts. These events exacerbate the already difficult conditions for project implementation, impacting infrastructure, disrupting economic activities and compromising the availability of resources needed to carry out the planned actions. Worsening environmental degradation in certain areas of the country is making the situation even more complex, affecting the sustainability of the actions u</w:t>
      </w:r>
      <w:r w:rsidRPr="00376B79">
        <w:rPr>
          <w:rFonts w:ascii="Times New Roman" w:eastAsia="Times New Roman" w:hAnsi="Times New Roman"/>
          <w:kern w:val="0"/>
          <w:sz w:val="24"/>
          <w:szCs w:val="24"/>
        </w:rPr>
        <w:t>ndertaken.</w:t>
      </w:r>
    </w:p>
    <w:p w14:paraId="3C97D306" w14:textId="77777777" w:rsidR="0073255A" w:rsidRPr="00376B79" w:rsidRDefault="00350A42">
      <w:pPr>
        <w:suppressAutoHyphens w:val="0"/>
        <w:autoSpaceDN/>
        <w:spacing w:before="100" w:beforeAutospacing="1" w:after="0" w:line="240" w:lineRule="auto"/>
        <w:outlineLvl w:val="3"/>
        <w:rPr>
          <w:rFonts w:ascii="Times New Roman" w:eastAsia="Times New Roman" w:hAnsi="Times New Roman"/>
          <w:b/>
          <w:bCs/>
          <w:kern w:val="0"/>
          <w:sz w:val="24"/>
          <w:szCs w:val="24"/>
        </w:rPr>
      </w:pPr>
      <w:r w:rsidRPr="00376B79">
        <w:rPr>
          <w:rFonts w:ascii="Times New Roman" w:eastAsia="Times New Roman" w:hAnsi="Times New Roman"/>
          <w:b/>
          <w:bCs/>
          <w:kern w:val="0"/>
          <w:sz w:val="24"/>
          <w:szCs w:val="24"/>
        </w:rPr>
        <w:t>Financial and logistical obstacles</w:t>
      </w:r>
    </w:p>
    <w:p w14:paraId="27877170"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Financial and logistical constraints represent another significant challenge for the CBIT-Haiti project. Although the project benefits from financial support from the Global Environment Facility (GEF) and the United Nations Development </w:t>
      </w:r>
      <w:proofErr w:type="spellStart"/>
      <w:r w:rsidRPr="00376B79">
        <w:rPr>
          <w:rFonts w:ascii="Times New Roman" w:eastAsia="Times New Roman" w:hAnsi="Times New Roman"/>
          <w:kern w:val="0"/>
          <w:sz w:val="24"/>
          <w:szCs w:val="24"/>
        </w:rPr>
        <w:t>Programme</w:t>
      </w:r>
      <w:proofErr w:type="spellEnd"/>
      <w:r w:rsidRPr="00376B79">
        <w:rPr>
          <w:rFonts w:ascii="Times New Roman" w:eastAsia="Times New Roman" w:hAnsi="Times New Roman"/>
          <w:kern w:val="0"/>
          <w:sz w:val="24"/>
          <w:szCs w:val="24"/>
        </w:rPr>
        <w:t xml:space="preserve"> (UNDP), effective resource mobilization remains a problem. The management of allocated funds needs to be optimized to ensure the timely implementation of planned activities. Financial management challenges also manifest themselves in delays in the disbursement of funds, disrupting the organization of activities such as training courses and workshops. </w:t>
      </w:r>
      <w:r w:rsidR="00960AD7" w:rsidRPr="00376B79">
        <w:rPr>
          <w:rFonts w:ascii="Times New Roman" w:eastAsia="Times New Roman" w:hAnsi="Times New Roman"/>
          <w:kern w:val="0"/>
          <w:sz w:val="24"/>
          <w:szCs w:val="24"/>
        </w:rPr>
        <w:t>In addition, security and socio-political factors, including the devaluation of the gourde against the US dollar, have resulted in unbudgeted costs.</w:t>
      </w:r>
    </w:p>
    <w:p w14:paraId="12178A84"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In addition, the complex logistics involved in organizing workshops and training courses are exacerbated by difficult security and environmental conditions. The planning and staging of events </w:t>
      </w:r>
      <w:proofErr w:type="gramStart"/>
      <w:r w:rsidRPr="00376B79">
        <w:rPr>
          <w:rFonts w:ascii="Times New Roman" w:eastAsia="Times New Roman" w:hAnsi="Times New Roman"/>
          <w:kern w:val="0"/>
          <w:sz w:val="24"/>
          <w:szCs w:val="24"/>
        </w:rPr>
        <w:t>requires</w:t>
      </w:r>
      <w:proofErr w:type="gramEnd"/>
      <w:r w:rsidRPr="00376B79">
        <w:rPr>
          <w:rFonts w:ascii="Times New Roman" w:eastAsia="Times New Roman" w:hAnsi="Times New Roman"/>
          <w:kern w:val="0"/>
          <w:sz w:val="24"/>
          <w:szCs w:val="24"/>
        </w:rPr>
        <w:t xml:space="preserve"> close coordination with local authorities and security agencies to ensure the safety of participants and the smooth running of activities. These logistical challenges are amplified in vulnerable areas, where access to basic infrastructure is limited.</w:t>
      </w:r>
    </w:p>
    <w:p w14:paraId="2C299F9A" w14:textId="77777777" w:rsidR="00C25B15" w:rsidRPr="00376B79" w:rsidRDefault="00C25B15" w:rsidP="0032720B">
      <w:pPr>
        <w:spacing w:after="0" w:line="240" w:lineRule="auto"/>
        <w:rPr>
          <w:rFonts w:ascii="Times New Roman" w:hAnsi="Times New Roman"/>
          <w:sz w:val="24"/>
          <w:szCs w:val="24"/>
        </w:rPr>
      </w:pPr>
    </w:p>
    <w:p w14:paraId="53DCB2E2" w14:textId="77777777" w:rsidR="0073255A" w:rsidRDefault="00350A42">
      <w:pPr>
        <w:pStyle w:val="Heading1"/>
        <w:numPr>
          <w:ilvl w:val="1"/>
          <w:numId w:val="47"/>
        </w:numPr>
        <w:rPr>
          <w:lang w:val="fr-FR"/>
        </w:rPr>
      </w:pPr>
      <w:bookmarkStart w:id="31" w:name="_Toc185262573"/>
      <w:r w:rsidRPr="0032720B">
        <w:rPr>
          <w:lang w:val="fr-FR"/>
        </w:rPr>
        <w:t xml:space="preserve">Project </w:t>
      </w:r>
      <w:proofErr w:type="spellStart"/>
      <w:r w:rsidRPr="0032720B">
        <w:rPr>
          <w:lang w:val="fr-FR"/>
        </w:rPr>
        <w:t>implementation</w:t>
      </w:r>
      <w:proofErr w:type="spellEnd"/>
      <w:r w:rsidRPr="0032720B">
        <w:rPr>
          <w:lang w:val="fr-FR"/>
        </w:rPr>
        <w:t xml:space="preserve"> and adaptive management</w:t>
      </w:r>
      <w:bookmarkEnd w:id="31"/>
    </w:p>
    <w:p w14:paraId="54C75D12" w14:textId="3631E023" w:rsidR="0073255A" w:rsidRDefault="00350A42">
      <w:pPr>
        <w:pStyle w:val="Heading2"/>
        <w:rPr>
          <w:rFonts w:eastAsia="Times New Roman"/>
          <w:lang w:val="fr-FR"/>
        </w:rPr>
      </w:pPr>
      <w:bookmarkStart w:id="32" w:name="_Toc185262574"/>
      <w:r w:rsidRPr="00697BD9">
        <w:rPr>
          <w:rFonts w:eastAsia="Times New Roman"/>
          <w:lang w:val="fr-FR"/>
        </w:rPr>
        <w:t xml:space="preserve">Management </w:t>
      </w:r>
      <w:r w:rsidR="00770FC1">
        <w:rPr>
          <w:rFonts w:eastAsia="Times New Roman"/>
          <w:lang w:val="fr-FR"/>
        </w:rPr>
        <w:t>arrangements</w:t>
      </w:r>
      <w:bookmarkEnd w:id="32"/>
    </w:p>
    <w:p w14:paraId="7F4A54A0"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Implementation of the CBIT-Haiti project follows the </w:t>
      </w:r>
      <w:r w:rsidRPr="00376B79">
        <w:rPr>
          <w:rFonts w:ascii="Times New Roman" w:eastAsia="Times New Roman" w:hAnsi="Times New Roman"/>
          <w:b/>
          <w:bCs/>
          <w:kern w:val="0"/>
          <w:sz w:val="24"/>
          <w:szCs w:val="24"/>
        </w:rPr>
        <w:t xml:space="preserve">National Implementation Modality </w:t>
      </w:r>
      <w:r w:rsidRPr="00376B79">
        <w:rPr>
          <w:rFonts w:ascii="Times New Roman" w:eastAsia="Times New Roman" w:hAnsi="Times New Roman"/>
          <w:kern w:val="0"/>
          <w:sz w:val="24"/>
          <w:szCs w:val="24"/>
        </w:rPr>
        <w:t xml:space="preserve">(NIM), in accordance with the Standard Basic Assistance Agreement (SBAA) signed between the United Nations Development Program (UNDP) and the Haitian government. Within this framework, the </w:t>
      </w:r>
      <w:r w:rsidRPr="00376B79">
        <w:rPr>
          <w:rFonts w:ascii="Times New Roman" w:eastAsia="Times New Roman" w:hAnsi="Times New Roman"/>
          <w:b/>
          <w:bCs/>
          <w:kern w:val="0"/>
          <w:sz w:val="24"/>
          <w:szCs w:val="24"/>
        </w:rPr>
        <w:t xml:space="preserve">Ministry of the Environment </w:t>
      </w:r>
      <w:r w:rsidRPr="00376B79">
        <w:rPr>
          <w:rFonts w:ascii="Times New Roman" w:eastAsia="Times New Roman" w:hAnsi="Times New Roman"/>
          <w:kern w:val="0"/>
          <w:sz w:val="24"/>
          <w:szCs w:val="24"/>
        </w:rPr>
        <w:t xml:space="preserve">is designated as the main implementing partner. It is responsible for coordinating and executing project activities, with a supervisory role in technical and financial matters. The </w:t>
      </w:r>
      <w:r w:rsidRPr="00376B79">
        <w:rPr>
          <w:rFonts w:ascii="Times New Roman" w:eastAsia="Times New Roman" w:hAnsi="Times New Roman"/>
          <w:b/>
          <w:bCs/>
          <w:kern w:val="0"/>
          <w:sz w:val="24"/>
          <w:szCs w:val="24"/>
        </w:rPr>
        <w:t xml:space="preserve">Climate Change Department </w:t>
      </w:r>
      <w:proofErr w:type="gramStart"/>
      <w:r w:rsidRPr="00376B79">
        <w:rPr>
          <w:rFonts w:ascii="Times New Roman" w:eastAsia="Times New Roman" w:hAnsi="Times New Roman"/>
          <w:kern w:val="0"/>
          <w:sz w:val="24"/>
          <w:szCs w:val="24"/>
        </w:rPr>
        <w:t>is in charge of</w:t>
      </w:r>
      <w:proofErr w:type="gramEnd"/>
      <w:r w:rsidRPr="00376B79">
        <w:rPr>
          <w:rFonts w:ascii="Times New Roman" w:eastAsia="Times New Roman" w:hAnsi="Times New Roman"/>
          <w:kern w:val="0"/>
          <w:sz w:val="24"/>
          <w:szCs w:val="24"/>
        </w:rPr>
        <w:t xml:space="preserve"> technical aspects, while the Ministry's </w:t>
      </w:r>
      <w:r w:rsidRPr="00376B79">
        <w:rPr>
          <w:rFonts w:ascii="Times New Roman" w:eastAsia="Times New Roman" w:hAnsi="Times New Roman"/>
          <w:b/>
          <w:bCs/>
          <w:kern w:val="0"/>
          <w:sz w:val="24"/>
          <w:szCs w:val="24"/>
        </w:rPr>
        <w:t xml:space="preserve">Administrative Management Unit </w:t>
      </w:r>
      <w:r w:rsidRPr="00376B79">
        <w:rPr>
          <w:rFonts w:ascii="Times New Roman" w:eastAsia="Times New Roman" w:hAnsi="Times New Roman"/>
          <w:kern w:val="0"/>
          <w:sz w:val="24"/>
          <w:szCs w:val="24"/>
        </w:rPr>
        <w:t>h</w:t>
      </w:r>
      <w:r w:rsidRPr="00376B79">
        <w:rPr>
          <w:rFonts w:ascii="Times New Roman" w:eastAsia="Times New Roman" w:hAnsi="Times New Roman"/>
          <w:kern w:val="0"/>
          <w:sz w:val="24"/>
          <w:szCs w:val="24"/>
        </w:rPr>
        <w:t>andles fiduciary matters, ensuring efficient management of project resources and activities.</w:t>
      </w:r>
    </w:p>
    <w:p w14:paraId="619D7D34"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A </w:t>
      </w:r>
      <w:r w:rsidRPr="00376B79">
        <w:rPr>
          <w:rFonts w:ascii="Times New Roman" w:eastAsia="Times New Roman" w:hAnsi="Times New Roman"/>
          <w:b/>
          <w:bCs/>
          <w:kern w:val="0"/>
          <w:sz w:val="24"/>
          <w:szCs w:val="24"/>
        </w:rPr>
        <w:t xml:space="preserve">Project Steering Committee (PSC) </w:t>
      </w:r>
      <w:r w:rsidRPr="00376B79">
        <w:rPr>
          <w:rFonts w:ascii="Times New Roman" w:eastAsia="Times New Roman" w:hAnsi="Times New Roman"/>
          <w:kern w:val="0"/>
          <w:sz w:val="24"/>
          <w:szCs w:val="24"/>
        </w:rPr>
        <w:t>has been set up to provide overall supervision. This committee plays a strategic role in providing guidance and ensuring coordination between the various players involved in the project. It is made up of representatives from sectoral ministries, civil society organizations and UN agencies, ensuring an inclusive approach to project management.</w:t>
      </w:r>
    </w:p>
    <w:p w14:paraId="71D91020" w14:textId="77777777" w:rsidR="0073255A" w:rsidRPr="00376B79" w:rsidRDefault="008C5237">
      <w:pPr>
        <w:pStyle w:val="Heading2"/>
        <w:rPr>
          <w:rFonts w:eastAsia="Times New Roman"/>
        </w:rPr>
      </w:pPr>
      <w:bookmarkStart w:id="33" w:name="_Toc185262575"/>
      <w:r w:rsidRPr="00376B79">
        <w:rPr>
          <w:rFonts w:eastAsia="Times New Roman"/>
        </w:rPr>
        <w:t>Work planning</w:t>
      </w:r>
      <w:bookmarkEnd w:id="33"/>
    </w:p>
    <w:p w14:paraId="2F4C8C78" w14:textId="77777777" w:rsidR="0073255A"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project adopts a structured, step-by-step planning approach, in line with the international standards of the United Nations Development </w:t>
      </w:r>
      <w:proofErr w:type="spellStart"/>
      <w:r w:rsidRPr="00376B79">
        <w:rPr>
          <w:rFonts w:ascii="Times New Roman" w:eastAsia="Times New Roman" w:hAnsi="Times New Roman"/>
          <w:kern w:val="0"/>
          <w:sz w:val="24"/>
          <w:szCs w:val="24"/>
        </w:rPr>
        <w:t>Programme</w:t>
      </w:r>
      <w:proofErr w:type="spellEnd"/>
      <w:r w:rsidRPr="00376B79">
        <w:rPr>
          <w:rFonts w:ascii="Times New Roman" w:eastAsia="Times New Roman" w:hAnsi="Times New Roman"/>
          <w:kern w:val="0"/>
          <w:sz w:val="24"/>
          <w:szCs w:val="24"/>
        </w:rPr>
        <w:t xml:space="preserve"> (UNDP) and the Global </w:t>
      </w:r>
      <w:r w:rsidRPr="00376B79">
        <w:rPr>
          <w:rFonts w:ascii="Times New Roman" w:eastAsia="Times New Roman" w:hAnsi="Times New Roman"/>
          <w:kern w:val="0"/>
          <w:sz w:val="24"/>
          <w:szCs w:val="24"/>
        </w:rPr>
        <w:lastRenderedPageBreak/>
        <w:t>Environment Facility (GEF). The project's logical framework, commonly known as the "</w:t>
      </w:r>
      <w:proofErr w:type="spellStart"/>
      <w:r w:rsidRPr="00376B79">
        <w:rPr>
          <w:rFonts w:ascii="Times New Roman" w:eastAsia="Times New Roman" w:hAnsi="Times New Roman"/>
          <w:kern w:val="0"/>
          <w:sz w:val="24"/>
          <w:szCs w:val="24"/>
        </w:rPr>
        <w:t>logframe</w:t>
      </w:r>
      <w:proofErr w:type="spellEnd"/>
      <w:r w:rsidRPr="00376B79">
        <w:rPr>
          <w:rFonts w:ascii="Times New Roman" w:eastAsia="Times New Roman" w:hAnsi="Times New Roman"/>
          <w:kern w:val="0"/>
          <w:sz w:val="24"/>
          <w:szCs w:val="24"/>
        </w:rPr>
        <w:t xml:space="preserve">", is one of the main planning tools used to structure activities. This framework clearly defines the objectives, expected results and performance indicators for each project component. It enables a direct line to be drawn between the overall objectives, the specific activities to be undertaken, and the resources required. Key milestones are also defined for each phase of the project, </w:t>
      </w:r>
      <w:r w:rsidRPr="00376B79">
        <w:rPr>
          <w:rFonts w:ascii="Times New Roman" w:eastAsia="Times New Roman" w:hAnsi="Times New Roman"/>
          <w:kern w:val="0"/>
          <w:sz w:val="24"/>
          <w:szCs w:val="24"/>
        </w:rPr>
        <w:t>enabling ongoing assessment of progress and adjustment of strategies where necessary.  Regular meetings of the Project Steering Committee (</w:t>
      </w:r>
      <w:proofErr w:type="spellStart"/>
      <w:r w:rsidRPr="00376B79">
        <w:rPr>
          <w:rFonts w:ascii="Times New Roman" w:eastAsia="Times New Roman" w:hAnsi="Times New Roman"/>
          <w:kern w:val="0"/>
          <w:sz w:val="24"/>
          <w:szCs w:val="24"/>
        </w:rPr>
        <w:t>Copil</w:t>
      </w:r>
      <w:proofErr w:type="spellEnd"/>
      <w:r w:rsidRPr="00376B79">
        <w:rPr>
          <w:rFonts w:ascii="Times New Roman" w:eastAsia="Times New Roman" w:hAnsi="Times New Roman"/>
          <w:kern w:val="0"/>
          <w:sz w:val="24"/>
          <w:szCs w:val="24"/>
        </w:rPr>
        <w:t>), where key stakeholders, including sector ministries and international partners, meet to assess progress, are also a central tool for ongoing planning. These meetings enable work plans to be reviewed, emerging challenges to be addressed, and objectives to be realigned in line with changes in the context or new priorities identified. The planning tools in CBIT-Hait</w:t>
      </w:r>
      <w:r w:rsidRPr="00376B79">
        <w:rPr>
          <w:rFonts w:ascii="Times New Roman" w:eastAsia="Times New Roman" w:hAnsi="Times New Roman"/>
          <w:kern w:val="0"/>
          <w:sz w:val="24"/>
          <w:szCs w:val="24"/>
        </w:rPr>
        <w:t>i are therefore designed to be flexible and responsive, while ensuring total transparency in the management of project activities and resources.</w:t>
      </w:r>
    </w:p>
    <w:p w14:paraId="29E1970D" w14:textId="77777777" w:rsidR="00770FC1" w:rsidRPr="00376B79" w:rsidRDefault="00770FC1" w:rsidP="00770FC1">
      <w:pPr>
        <w:pStyle w:val="Heading2"/>
        <w:rPr>
          <w:rFonts w:eastAsia="Times New Roman"/>
        </w:rPr>
      </w:pPr>
      <w:bookmarkStart w:id="34" w:name="_Toc185262576"/>
      <w:r w:rsidRPr="00376B79">
        <w:rPr>
          <w:rFonts w:eastAsia="Times New Roman"/>
        </w:rPr>
        <w:t>Financing and co-financing</w:t>
      </w:r>
      <w:bookmarkEnd w:id="34"/>
      <w:r w:rsidRPr="00376B79">
        <w:rPr>
          <w:rFonts w:eastAsia="Times New Roman"/>
        </w:rPr>
        <w:t xml:space="preserve"> </w:t>
      </w:r>
    </w:p>
    <w:p w14:paraId="4E6C8505" w14:textId="77777777" w:rsidR="00770FC1" w:rsidRPr="00376B79" w:rsidRDefault="00770FC1" w:rsidP="00770FC1">
      <w:pPr>
        <w:suppressAutoHyphens w:val="0"/>
        <w:autoSpaceDN/>
        <w:spacing w:after="0"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 xml:space="preserve">The main funding for </w:t>
      </w:r>
      <w:r w:rsidRPr="00376B79">
        <w:rPr>
          <w:rFonts w:ascii="Times New Roman" w:eastAsia="Times New Roman" w:hAnsi="Times New Roman"/>
          <w:kern w:val="0"/>
          <w:sz w:val="24"/>
          <w:szCs w:val="24"/>
        </w:rPr>
        <w:t xml:space="preserve">the project is provided by GEF, with substantial </w:t>
      </w:r>
      <w:r w:rsidRPr="00376B79">
        <w:rPr>
          <w:rFonts w:ascii="Times New Roman" w:eastAsia="Times New Roman" w:hAnsi="Times New Roman"/>
          <w:b/>
          <w:bCs/>
          <w:kern w:val="0"/>
          <w:sz w:val="24"/>
          <w:szCs w:val="24"/>
        </w:rPr>
        <w:t xml:space="preserve">co-financing </w:t>
      </w:r>
      <w:r w:rsidRPr="00376B79">
        <w:rPr>
          <w:rFonts w:ascii="Times New Roman" w:eastAsia="Times New Roman" w:hAnsi="Times New Roman"/>
          <w:kern w:val="0"/>
          <w:sz w:val="24"/>
          <w:szCs w:val="24"/>
        </w:rPr>
        <w:t>from UNDP and other partners. Co-financing, which includes in-kind and cash contributions from the Haitian government and local partners, is essential to expand the scope of project activities. Funding is structured to support key project activities, such as stakeholder training and the development of MRV and M&amp;E systems.</w:t>
      </w:r>
    </w:p>
    <w:p w14:paraId="3437EC9B" w14:textId="77777777" w:rsidR="00770FC1" w:rsidRPr="00376B79" w:rsidRDefault="00770FC1" w:rsidP="00770FC1">
      <w:pPr>
        <w:spacing w:after="0" w:line="240" w:lineRule="auto"/>
        <w:jc w:val="both"/>
        <w:rPr>
          <w:rFonts w:ascii="Times New Roman" w:hAnsi="Times New Roman"/>
          <w:b/>
          <w:bCs/>
          <w:sz w:val="24"/>
          <w:szCs w:val="24"/>
        </w:rPr>
      </w:pPr>
    </w:p>
    <w:p w14:paraId="7D54F6AA" w14:textId="77777777" w:rsidR="00770FC1" w:rsidRDefault="00770FC1" w:rsidP="00770FC1">
      <w:pPr>
        <w:spacing w:after="0" w:line="240" w:lineRule="auto"/>
        <w:jc w:val="both"/>
        <w:rPr>
          <w:rFonts w:ascii="Times New Roman" w:hAnsi="Times New Roman"/>
          <w:b/>
          <w:bCs/>
          <w:sz w:val="24"/>
          <w:szCs w:val="24"/>
          <w:lang w:val="fr-FR"/>
        </w:rPr>
      </w:pPr>
      <w:proofErr w:type="gramStart"/>
      <w:r w:rsidRPr="00CE1B90">
        <w:rPr>
          <w:rFonts w:ascii="Times New Roman" w:hAnsi="Times New Roman"/>
          <w:b/>
          <w:bCs/>
          <w:sz w:val="24"/>
          <w:szCs w:val="24"/>
          <w:lang w:val="fr-FR"/>
        </w:rPr>
        <w:t>Table:</w:t>
      </w:r>
      <w:proofErr w:type="gramEnd"/>
      <w:r w:rsidRPr="00CE1B90">
        <w:rPr>
          <w:rFonts w:ascii="Times New Roman" w:hAnsi="Times New Roman"/>
          <w:b/>
          <w:bCs/>
          <w:sz w:val="24"/>
          <w:szCs w:val="24"/>
          <w:lang w:val="fr-FR"/>
        </w:rPr>
        <w:t xml:space="preserve"> CBIT </w:t>
      </w:r>
      <w:proofErr w:type="spellStart"/>
      <w:r w:rsidRPr="00CE1B90">
        <w:rPr>
          <w:rFonts w:ascii="Times New Roman" w:hAnsi="Times New Roman"/>
          <w:b/>
          <w:bCs/>
          <w:sz w:val="24"/>
          <w:szCs w:val="24"/>
          <w:lang w:val="fr-FR"/>
        </w:rPr>
        <w:t>financial</w:t>
      </w:r>
      <w:proofErr w:type="spellEnd"/>
      <w:r w:rsidRPr="00CE1B90">
        <w:rPr>
          <w:rFonts w:ascii="Times New Roman" w:hAnsi="Times New Roman"/>
          <w:b/>
          <w:bCs/>
          <w:sz w:val="24"/>
          <w:szCs w:val="24"/>
          <w:lang w:val="fr-FR"/>
        </w:rPr>
        <w:t xml:space="preserve"> performance </w:t>
      </w:r>
    </w:p>
    <w:tbl>
      <w:tblPr>
        <w:tblW w:w="4816" w:type="pct"/>
        <w:tblCellMar>
          <w:left w:w="70" w:type="dxa"/>
          <w:right w:w="70" w:type="dxa"/>
        </w:tblCellMar>
        <w:tblLook w:val="04A0" w:firstRow="1" w:lastRow="0" w:firstColumn="1" w:lastColumn="0" w:noHBand="0" w:noVBand="1"/>
      </w:tblPr>
      <w:tblGrid>
        <w:gridCol w:w="2811"/>
        <w:gridCol w:w="1139"/>
        <w:gridCol w:w="920"/>
        <w:gridCol w:w="920"/>
        <w:gridCol w:w="769"/>
        <w:gridCol w:w="884"/>
        <w:gridCol w:w="1286"/>
      </w:tblGrid>
      <w:tr w:rsidR="00770FC1" w:rsidRPr="00E3698C" w14:paraId="46659D55" w14:textId="77777777" w:rsidTr="00770FC1">
        <w:trPr>
          <w:trHeight w:val="495"/>
        </w:trPr>
        <w:tc>
          <w:tcPr>
            <w:tcW w:w="2810"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590A6EF9" w14:textId="77777777" w:rsidR="00770FC1" w:rsidRDefault="00770FC1" w:rsidP="00775A26">
            <w:pPr>
              <w:spacing w:after="0" w:line="240" w:lineRule="auto"/>
              <w:jc w:val="center"/>
              <w:rPr>
                <w:rFonts w:eastAsia="Times New Roman"/>
                <w:b/>
                <w:bCs/>
                <w:color w:val="000000"/>
                <w:sz w:val="16"/>
                <w:szCs w:val="16"/>
                <w:lang w:eastAsia="fr-FR"/>
              </w:rPr>
            </w:pPr>
            <w:r w:rsidRPr="00E3698C">
              <w:rPr>
                <w:rFonts w:eastAsia="Times New Roman"/>
                <w:b/>
                <w:bCs/>
                <w:color w:val="000000"/>
                <w:sz w:val="16"/>
                <w:szCs w:val="16"/>
                <w:lang w:eastAsia="fr-FR"/>
              </w:rPr>
              <w:t xml:space="preserve">  Project components / Activities  </w:t>
            </w:r>
          </w:p>
        </w:tc>
        <w:tc>
          <w:tcPr>
            <w:tcW w:w="2059" w:type="dxa"/>
            <w:gridSpan w:val="2"/>
            <w:tcBorders>
              <w:top w:val="single" w:sz="4" w:space="0" w:color="auto"/>
              <w:left w:val="nil"/>
              <w:bottom w:val="single" w:sz="4" w:space="0" w:color="auto"/>
              <w:right w:val="single" w:sz="4" w:space="0" w:color="auto"/>
            </w:tcBorders>
            <w:shd w:val="clear" w:color="000000" w:fill="F2F2F2"/>
            <w:vAlign w:val="center"/>
            <w:hideMark/>
          </w:tcPr>
          <w:p w14:paraId="00502CD0" w14:textId="77777777" w:rsidR="00770FC1" w:rsidRDefault="00770FC1" w:rsidP="00775A26">
            <w:pPr>
              <w:spacing w:after="0" w:line="240" w:lineRule="auto"/>
              <w:jc w:val="center"/>
              <w:rPr>
                <w:rFonts w:eastAsia="Times New Roman"/>
                <w:b/>
                <w:bCs/>
                <w:color w:val="000000"/>
                <w:sz w:val="16"/>
                <w:szCs w:val="16"/>
                <w:lang w:eastAsia="fr-FR"/>
              </w:rPr>
            </w:pPr>
            <w:r w:rsidRPr="00E3698C">
              <w:rPr>
                <w:rFonts w:eastAsia="Times New Roman"/>
                <w:b/>
                <w:bCs/>
                <w:color w:val="000000"/>
                <w:sz w:val="16"/>
                <w:szCs w:val="16"/>
                <w:lang w:eastAsia="fr-FR"/>
              </w:rPr>
              <w:t xml:space="preserve"> Total cash costs</w:t>
            </w:r>
          </w:p>
        </w:tc>
        <w:tc>
          <w:tcPr>
            <w:tcW w:w="2573" w:type="dxa"/>
            <w:gridSpan w:val="3"/>
            <w:tcBorders>
              <w:top w:val="single" w:sz="4" w:space="0" w:color="auto"/>
              <w:left w:val="nil"/>
              <w:bottom w:val="single" w:sz="4" w:space="0" w:color="auto"/>
              <w:right w:val="single" w:sz="4" w:space="0" w:color="auto"/>
            </w:tcBorders>
            <w:shd w:val="clear" w:color="000000" w:fill="F2F2F2"/>
            <w:noWrap/>
            <w:vAlign w:val="center"/>
            <w:hideMark/>
          </w:tcPr>
          <w:p w14:paraId="1ED3DFB0" w14:textId="77777777" w:rsidR="00770FC1" w:rsidRDefault="00770FC1" w:rsidP="00775A26">
            <w:pPr>
              <w:spacing w:after="0" w:line="240" w:lineRule="auto"/>
              <w:jc w:val="center"/>
              <w:rPr>
                <w:rFonts w:eastAsia="Times New Roman"/>
                <w:b/>
                <w:bCs/>
                <w:color w:val="000000"/>
                <w:sz w:val="16"/>
                <w:szCs w:val="16"/>
                <w:lang w:eastAsia="fr-FR"/>
              </w:rPr>
            </w:pPr>
            <w:r w:rsidRPr="00E3698C">
              <w:rPr>
                <w:rFonts w:eastAsia="Times New Roman"/>
                <w:b/>
                <w:bCs/>
                <w:color w:val="000000"/>
                <w:sz w:val="16"/>
                <w:szCs w:val="16"/>
                <w:lang w:eastAsia="fr-FR"/>
              </w:rPr>
              <w:t xml:space="preserve"> Performance / Source of funding  </w:t>
            </w:r>
          </w:p>
        </w:tc>
        <w:tc>
          <w:tcPr>
            <w:tcW w:w="1286" w:type="dxa"/>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14:paraId="4139184A" w14:textId="77777777" w:rsidR="00770FC1" w:rsidRDefault="00770FC1" w:rsidP="00775A26">
            <w:pPr>
              <w:spacing w:after="0" w:line="240" w:lineRule="auto"/>
              <w:jc w:val="center"/>
              <w:rPr>
                <w:rFonts w:eastAsia="Times New Roman"/>
                <w:b/>
                <w:bCs/>
                <w:color w:val="000000"/>
                <w:sz w:val="16"/>
                <w:szCs w:val="16"/>
                <w:lang w:eastAsia="fr-FR"/>
              </w:rPr>
            </w:pPr>
            <w:r w:rsidRPr="00E3698C">
              <w:rPr>
                <w:rFonts w:eastAsia="Times New Roman"/>
                <w:b/>
                <w:bCs/>
                <w:color w:val="000000"/>
                <w:sz w:val="16"/>
                <w:szCs w:val="16"/>
                <w:lang w:eastAsia="fr-FR"/>
              </w:rPr>
              <w:t xml:space="preserve"> PERFORMANCE BY COMPONENT </w:t>
            </w:r>
          </w:p>
        </w:tc>
      </w:tr>
      <w:tr w:rsidR="00770FC1" w:rsidRPr="00E3698C" w14:paraId="127E8781" w14:textId="77777777" w:rsidTr="00770FC1">
        <w:trPr>
          <w:trHeight w:val="495"/>
        </w:trPr>
        <w:tc>
          <w:tcPr>
            <w:tcW w:w="2810" w:type="dxa"/>
            <w:vMerge/>
            <w:tcBorders>
              <w:top w:val="single" w:sz="4" w:space="0" w:color="auto"/>
              <w:left w:val="single" w:sz="4" w:space="0" w:color="auto"/>
              <w:bottom w:val="single" w:sz="4" w:space="0" w:color="auto"/>
              <w:right w:val="single" w:sz="4" w:space="0" w:color="auto"/>
            </w:tcBorders>
            <w:vAlign w:val="center"/>
            <w:hideMark/>
          </w:tcPr>
          <w:p w14:paraId="4351A689" w14:textId="77777777" w:rsidR="00770FC1" w:rsidRPr="00E3698C" w:rsidRDefault="00770FC1" w:rsidP="00775A26">
            <w:pPr>
              <w:spacing w:after="0" w:line="240" w:lineRule="auto"/>
              <w:rPr>
                <w:rFonts w:eastAsia="Times New Roman"/>
                <w:b/>
                <w:bCs/>
                <w:color w:val="000000"/>
                <w:sz w:val="16"/>
                <w:szCs w:val="16"/>
                <w:lang w:eastAsia="fr-FR"/>
              </w:rPr>
            </w:pPr>
          </w:p>
        </w:tc>
        <w:tc>
          <w:tcPr>
            <w:tcW w:w="1139" w:type="dxa"/>
            <w:tcBorders>
              <w:top w:val="nil"/>
              <w:left w:val="nil"/>
              <w:bottom w:val="single" w:sz="4" w:space="0" w:color="auto"/>
              <w:right w:val="single" w:sz="4" w:space="0" w:color="auto"/>
            </w:tcBorders>
            <w:shd w:val="clear" w:color="000000" w:fill="F2F2F2"/>
            <w:vAlign w:val="center"/>
            <w:hideMark/>
          </w:tcPr>
          <w:p w14:paraId="2E6EBBC0" w14:textId="77777777" w:rsidR="00770FC1" w:rsidRDefault="00770FC1" w:rsidP="00775A26">
            <w:pPr>
              <w:spacing w:after="0" w:line="240" w:lineRule="auto"/>
              <w:jc w:val="center"/>
              <w:rPr>
                <w:rFonts w:eastAsia="Times New Roman"/>
                <w:b/>
                <w:bCs/>
                <w:color w:val="000000"/>
                <w:sz w:val="16"/>
                <w:szCs w:val="16"/>
                <w:lang w:eastAsia="fr-FR"/>
              </w:rPr>
            </w:pPr>
            <w:r>
              <w:rPr>
                <w:rFonts w:eastAsia="Times New Roman"/>
                <w:b/>
                <w:bCs/>
                <w:color w:val="000000"/>
                <w:sz w:val="16"/>
                <w:szCs w:val="16"/>
                <w:lang w:eastAsia="fr-FR"/>
              </w:rPr>
              <w:t xml:space="preserve"> H</w:t>
            </w:r>
            <w:r w:rsidRPr="00E3698C">
              <w:rPr>
                <w:rFonts w:eastAsia="Times New Roman"/>
                <w:b/>
                <w:bCs/>
                <w:color w:val="000000"/>
                <w:sz w:val="16"/>
                <w:szCs w:val="16"/>
                <w:lang w:eastAsia="fr-FR"/>
              </w:rPr>
              <w:t xml:space="preserve">G </w:t>
            </w:r>
          </w:p>
        </w:tc>
        <w:tc>
          <w:tcPr>
            <w:tcW w:w="920" w:type="dxa"/>
            <w:tcBorders>
              <w:top w:val="nil"/>
              <w:left w:val="nil"/>
              <w:bottom w:val="single" w:sz="4" w:space="0" w:color="auto"/>
              <w:right w:val="single" w:sz="4" w:space="0" w:color="auto"/>
            </w:tcBorders>
            <w:shd w:val="clear" w:color="000000" w:fill="F2F2F2"/>
            <w:vAlign w:val="center"/>
            <w:hideMark/>
          </w:tcPr>
          <w:p w14:paraId="69257064" w14:textId="77777777" w:rsidR="00770FC1" w:rsidRDefault="00770FC1" w:rsidP="00775A26">
            <w:pPr>
              <w:spacing w:after="0" w:line="240" w:lineRule="auto"/>
              <w:jc w:val="center"/>
              <w:rPr>
                <w:rFonts w:eastAsia="Times New Roman"/>
                <w:b/>
                <w:bCs/>
                <w:color w:val="000000"/>
                <w:sz w:val="16"/>
                <w:szCs w:val="16"/>
                <w:lang w:eastAsia="fr-FR"/>
              </w:rPr>
            </w:pPr>
            <w:r w:rsidRPr="00E3698C">
              <w:rPr>
                <w:rFonts w:eastAsia="Times New Roman"/>
                <w:b/>
                <w:bCs/>
                <w:color w:val="000000"/>
                <w:sz w:val="16"/>
                <w:szCs w:val="16"/>
                <w:lang w:eastAsia="fr-FR"/>
              </w:rPr>
              <w:t xml:space="preserve"> USD </w:t>
            </w:r>
          </w:p>
        </w:tc>
        <w:tc>
          <w:tcPr>
            <w:tcW w:w="920" w:type="dxa"/>
            <w:tcBorders>
              <w:top w:val="nil"/>
              <w:left w:val="nil"/>
              <w:bottom w:val="single" w:sz="4" w:space="0" w:color="auto"/>
              <w:right w:val="single" w:sz="4" w:space="0" w:color="auto"/>
            </w:tcBorders>
            <w:shd w:val="clear" w:color="000000" w:fill="F2F2F2"/>
            <w:vAlign w:val="center"/>
            <w:hideMark/>
          </w:tcPr>
          <w:p w14:paraId="5C559CA5" w14:textId="77777777" w:rsidR="00770FC1" w:rsidRDefault="00770FC1" w:rsidP="00775A26">
            <w:pPr>
              <w:spacing w:after="0" w:line="240" w:lineRule="auto"/>
              <w:jc w:val="center"/>
              <w:rPr>
                <w:rFonts w:eastAsia="Times New Roman"/>
                <w:b/>
                <w:bCs/>
                <w:color w:val="000000"/>
                <w:sz w:val="16"/>
                <w:szCs w:val="16"/>
                <w:lang w:eastAsia="fr-FR"/>
              </w:rPr>
            </w:pPr>
            <w:r w:rsidRPr="00E3698C">
              <w:rPr>
                <w:rFonts w:eastAsia="Times New Roman"/>
                <w:b/>
                <w:bCs/>
                <w:color w:val="000000"/>
                <w:sz w:val="16"/>
                <w:szCs w:val="16"/>
                <w:lang w:eastAsia="fr-FR"/>
              </w:rPr>
              <w:t xml:space="preserve"> GEF </w:t>
            </w:r>
            <w:r>
              <w:rPr>
                <w:rFonts w:eastAsia="Times New Roman"/>
                <w:b/>
                <w:bCs/>
                <w:color w:val="000000"/>
                <w:sz w:val="16"/>
                <w:szCs w:val="16"/>
                <w:lang w:eastAsia="fr-FR"/>
              </w:rPr>
              <w:t>(USD)</w:t>
            </w:r>
          </w:p>
        </w:tc>
        <w:tc>
          <w:tcPr>
            <w:tcW w:w="769" w:type="dxa"/>
            <w:tcBorders>
              <w:top w:val="nil"/>
              <w:left w:val="nil"/>
              <w:bottom w:val="single" w:sz="4" w:space="0" w:color="auto"/>
              <w:right w:val="single" w:sz="4" w:space="0" w:color="auto"/>
            </w:tcBorders>
            <w:shd w:val="clear" w:color="000000" w:fill="F2F2F2"/>
            <w:noWrap/>
            <w:vAlign w:val="center"/>
            <w:hideMark/>
          </w:tcPr>
          <w:p w14:paraId="5B674A7E" w14:textId="77777777" w:rsidR="00770FC1" w:rsidRDefault="00770FC1" w:rsidP="00775A26">
            <w:pPr>
              <w:spacing w:after="0" w:line="240" w:lineRule="auto"/>
              <w:jc w:val="center"/>
              <w:rPr>
                <w:rFonts w:eastAsia="Times New Roman"/>
                <w:b/>
                <w:bCs/>
                <w:color w:val="000000"/>
                <w:sz w:val="16"/>
                <w:szCs w:val="16"/>
                <w:lang w:eastAsia="fr-FR"/>
              </w:rPr>
            </w:pPr>
            <w:r w:rsidRPr="00E3698C">
              <w:rPr>
                <w:rFonts w:eastAsia="Times New Roman"/>
                <w:b/>
                <w:bCs/>
                <w:color w:val="000000"/>
                <w:sz w:val="16"/>
                <w:szCs w:val="16"/>
                <w:lang w:eastAsia="fr-FR"/>
              </w:rPr>
              <w:t xml:space="preserve">TRAC/ UNDP </w:t>
            </w:r>
          </w:p>
        </w:tc>
        <w:tc>
          <w:tcPr>
            <w:tcW w:w="884" w:type="dxa"/>
            <w:tcBorders>
              <w:top w:val="nil"/>
              <w:left w:val="nil"/>
              <w:bottom w:val="single" w:sz="4" w:space="0" w:color="auto"/>
              <w:right w:val="single" w:sz="4" w:space="0" w:color="auto"/>
            </w:tcBorders>
            <w:shd w:val="clear" w:color="000000" w:fill="F2F2F2"/>
            <w:noWrap/>
            <w:vAlign w:val="center"/>
            <w:hideMark/>
          </w:tcPr>
          <w:p w14:paraId="24A1BAD6" w14:textId="77777777" w:rsidR="00770FC1" w:rsidRDefault="00770FC1" w:rsidP="00775A26">
            <w:pPr>
              <w:spacing w:after="0" w:line="240" w:lineRule="auto"/>
              <w:jc w:val="center"/>
              <w:rPr>
                <w:rFonts w:eastAsia="Times New Roman"/>
                <w:b/>
                <w:bCs/>
                <w:color w:val="000000"/>
                <w:sz w:val="16"/>
                <w:szCs w:val="16"/>
                <w:lang w:eastAsia="fr-FR"/>
              </w:rPr>
            </w:pPr>
            <w:r w:rsidRPr="00E3698C">
              <w:rPr>
                <w:rFonts w:eastAsia="Times New Roman"/>
                <w:b/>
                <w:bCs/>
                <w:color w:val="000000"/>
                <w:sz w:val="16"/>
                <w:szCs w:val="16"/>
                <w:lang w:eastAsia="fr-FR"/>
              </w:rPr>
              <w:t xml:space="preserve">  STATUS </w:t>
            </w:r>
          </w:p>
        </w:tc>
        <w:tc>
          <w:tcPr>
            <w:tcW w:w="1286" w:type="dxa"/>
            <w:vMerge/>
            <w:tcBorders>
              <w:top w:val="single" w:sz="4" w:space="0" w:color="auto"/>
              <w:left w:val="single" w:sz="4" w:space="0" w:color="auto"/>
              <w:bottom w:val="single" w:sz="4" w:space="0" w:color="auto"/>
              <w:right w:val="single" w:sz="4" w:space="0" w:color="auto"/>
            </w:tcBorders>
            <w:vAlign w:val="center"/>
            <w:hideMark/>
          </w:tcPr>
          <w:p w14:paraId="6B896F44" w14:textId="77777777" w:rsidR="00770FC1" w:rsidRPr="00E3698C" w:rsidRDefault="00770FC1" w:rsidP="00775A26">
            <w:pPr>
              <w:spacing w:after="0" w:line="240" w:lineRule="auto"/>
              <w:rPr>
                <w:rFonts w:eastAsia="Times New Roman"/>
                <w:b/>
                <w:bCs/>
                <w:color w:val="000000"/>
                <w:sz w:val="16"/>
                <w:szCs w:val="16"/>
                <w:lang w:eastAsia="fr-FR"/>
              </w:rPr>
            </w:pPr>
          </w:p>
        </w:tc>
      </w:tr>
      <w:tr w:rsidR="00770FC1" w:rsidRPr="00E3698C" w14:paraId="1F0A3C8D" w14:textId="77777777" w:rsidTr="00770FC1">
        <w:trPr>
          <w:trHeight w:val="620"/>
        </w:trPr>
        <w:tc>
          <w:tcPr>
            <w:tcW w:w="2810" w:type="dxa"/>
            <w:tcBorders>
              <w:top w:val="nil"/>
              <w:left w:val="single" w:sz="4" w:space="0" w:color="auto"/>
              <w:bottom w:val="single" w:sz="4" w:space="0" w:color="auto"/>
              <w:right w:val="single" w:sz="4" w:space="0" w:color="auto"/>
            </w:tcBorders>
            <w:shd w:val="clear" w:color="auto" w:fill="auto"/>
            <w:vAlign w:val="center"/>
            <w:hideMark/>
          </w:tcPr>
          <w:p w14:paraId="1B2126D3" w14:textId="77777777" w:rsidR="00770FC1" w:rsidRDefault="00770FC1" w:rsidP="00775A26">
            <w:pPr>
              <w:spacing w:after="0" w:line="240" w:lineRule="auto"/>
              <w:rPr>
                <w:rFonts w:eastAsia="Times New Roman"/>
                <w:color w:val="000000"/>
                <w:sz w:val="16"/>
                <w:szCs w:val="16"/>
                <w:lang w:eastAsia="fr-FR"/>
              </w:rPr>
            </w:pPr>
            <w:r w:rsidRPr="002C19EF">
              <w:rPr>
                <w:rFonts w:eastAsia="Times New Roman"/>
                <w:b/>
                <w:bCs/>
                <w:color w:val="000000"/>
                <w:sz w:val="16"/>
                <w:szCs w:val="16"/>
                <w:lang w:eastAsia="fr-FR"/>
              </w:rPr>
              <w:t xml:space="preserve">Component 1: </w:t>
            </w:r>
            <w:r w:rsidRPr="002C19EF">
              <w:rPr>
                <w:rFonts w:eastAsia="Times New Roman"/>
                <w:b/>
                <w:bCs/>
                <w:color w:val="000000"/>
                <w:sz w:val="16"/>
                <w:szCs w:val="16"/>
                <w:lang w:eastAsia="fr-FR"/>
              </w:rPr>
              <w:br/>
            </w:r>
            <w:r w:rsidRPr="002C19EF">
              <w:rPr>
                <w:rFonts w:eastAsia="Times New Roman"/>
                <w:color w:val="000000"/>
                <w:sz w:val="16"/>
                <w:szCs w:val="16"/>
                <w:lang w:eastAsia="fr-FR"/>
              </w:rPr>
              <w:t>Developing policies and technical capacities on national MRV for GHG emissions inventory and mitigation actions.</w:t>
            </w:r>
          </w:p>
        </w:tc>
        <w:tc>
          <w:tcPr>
            <w:tcW w:w="1139" w:type="dxa"/>
            <w:tcBorders>
              <w:top w:val="nil"/>
              <w:left w:val="nil"/>
              <w:bottom w:val="single" w:sz="4" w:space="0" w:color="auto"/>
              <w:right w:val="single" w:sz="4" w:space="0" w:color="auto"/>
            </w:tcBorders>
            <w:shd w:val="clear" w:color="auto" w:fill="auto"/>
            <w:noWrap/>
            <w:vAlign w:val="center"/>
          </w:tcPr>
          <w:p w14:paraId="61DB20A7" w14:textId="77777777" w:rsidR="00770FC1" w:rsidRDefault="00770FC1" w:rsidP="00775A26">
            <w:pPr>
              <w:spacing w:after="0" w:line="240" w:lineRule="auto"/>
              <w:jc w:val="right"/>
              <w:rPr>
                <w:rFonts w:eastAsia="Times New Roman"/>
                <w:color w:val="000000"/>
                <w:sz w:val="16"/>
                <w:szCs w:val="16"/>
                <w:lang w:eastAsia="fr-FR"/>
              </w:rPr>
            </w:pPr>
            <w:r w:rsidRPr="008E23ED">
              <w:rPr>
                <w:rFonts w:eastAsia="Times New Roman"/>
                <w:color w:val="000000"/>
                <w:sz w:val="16"/>
                <w:szCs w:val="16"/>
                <w:lang w:eastAsia="fr-FR"/>
              </w:rPr>
              <w:t>37,344,568.19</w:t>
            </w:r>
          </w:p>
        </w:tc>
        <w:tc>
          <w:tcPr>
            <w:tcW w:w="920" w:type="dxa"/>
            <w:tcBorders>
              <w:top w:val="nil"/>
              <w:left w:val="nil"/>
              <w:bottom w:val="single" w:sz="4" w:space="0" w:color="auto"/>
              <w:right w:val="single" w:sz="4" w:space="0" w:color="auto"/>
            </w:tcBorders>
            <w:shd w:val="clear" w:color="auto" w:fill="auto"/>
            <w:noWrap/>
            <w:vAlign w:val="center"/>
          </w:tcPr>
          <w:p w14:paraId="2E8082C2" w14:textId="77777777" w:rsidR="00770FC1" w:rsidRDefault="00770FC1" w:rsidP="00775A26">
            <w:pPr>
              <w:spacing w:after="0" w:line="240" w:lineRule="auto"/>
              <w:jc w:val="right"/>
              <w:rPr>
                <w:rFonts w:eastAsia="Times New Roman"/>
                <w:color w:val="000000"/>
                <w:sz w:val="16"/>
                <w:szCs w:val="16"/>
                <w:lang w:eastAsia="fr-FR"/>
              </w:rPr>
            </w:pPr>
            <w:r w:rsidRPr="00950E09">
              <w:rPr>
                <w:rFonts w:eastAsia="Times New Roman"/>
                <w:color w:val="000000"/>
                <w:sz w:val="16"/>
                <w:szCs w:val="16"/>
                <w:lang w:eastAsia="fr-FR"/>
              </w:rPr>
              <w:t>285,298.31</w:t>
            </w:r>
          </w:p>
        </w:tc>
        <w:tc>
          <w:tcPr>
            <w:tcW w:w="920" w:type="dxa"/>
            <w:tcBorders>
              <w:top w:val="nil"/>
              <w:left w:val="nil"/>
              <w:bottom w:val="single" w:sz="4" w:space="0" w:color="auto"/>
              <w:right w:val="single" w:sz="4" w:space="0" w:color="auto"/>
            </w:tcBorders>
            <w:shd w:val="clear" w:color="auto" w:fill="auto"/>
            <w:noWrap/>
            <w:vAlign w:val="center"/>
          </w:tcPr>
          <w:p w14:paraId="13250906" w14:textId="77777777" w:rsidR="00770FC1" w:rsidRDefault="00770FC1" w:rsidP="00775A26">
            <w:pPr>
              <w:spacing w:after="0" w:line="240" w:lineRule="auto"/>
              <w:jc w:val="right"/>
              <w:rPr>
                <w:rFonts w:eastAsia="Times New Roman"/>
                <w:color w:val="000000"/>
                <w:sz w:val="16"/>
                <w:szCs w:val="16"/>
                <w:lang w:eastAsia="fr-FR"/>
              </w:rPr>
            </w:pPr>
            <w:r w:rsidRPr="004D4F3E">
              <w:rPr>
                <w:rFonts w:eastAsia="Times New Roman"/>
                <w:color w:val="000000"/>
                <w:sz w:val="16"/>
                <w:szCs w:val="16"/>
                <w:lang w:eastAsia="fr-FR"/>
              </w:rPr>
              <w:t>170,365.01</w:t>
            </w:r>
          </w:p>
        </w:tc>
        <w:tc>
          <w:tcPr>
            <w:tcW w:w="769" w:type="dxa"/>
            <w:tcBorders>
              <w:top w:val="nil"/>
              <w:left w:val="nil"/>
              <w:bottom w:val="single" w:sz="4" w:space="0" w:color="auto"/>
              <w:right w:val="single" w:sz="4" w:space="0" w:color="auto"/>
            </w:tcBorders>
            <w:shd w:val="clear" w:color="auto" w:fill="auto"/>
            <w:noWrap/>
            <w:vAlign w:val="center"/>
          </w:tcPr>
          <w:p w14:paraId="0ED7D5AB" w14:textId="77777777" w:rsidR="00770FC1" w:rsidRPr="00E3698C" w:rsidRDefault="00770FC1" w:rsidP="00775A26">
            <w:pPr>
              <w:spacing w:after="0" w:line="240" w:lineRule="auto"/>
              <w:jc w:val="right"/>
              <w:rPr>
                <w:rFonts w:eastAsia="Times New Roman"/>
                <w:color w:val="000000"/>
                <w:sz w:val="16"/>
                <w:szCs w:val="16"/>
                <w:lang w:eastAsia="fr-FR"/>
              </w:rPr>
            </w:pPr>
          </w:p>
        </w:tc>
        <w:tc>
          <w:tcPr>
            <w:tcW w:w="884" w:type="dxa"/>
            <w:tcBorders>
              <w:top w:val="nil"/>
              <w:left w:val="nil"/>
              <w:bottom w:val="single" w:sz="4" w:space="0" w:color="auto"/>
              <w:right w:val="single" w:sz="4" w:space="0" w:color="auto"/>
            </w:tcBorders>
            <w:shd w:val="clear" w:color="auto" w:fill="auto"/>
            <w:noWrap/>
            <w:vAlign w:val="center"/>
          </w:tcPr>
          <w:p w14:paraId="092CB43A" w14:textId="77777777" w:rsidR="00770FC1" w:rsidRPr="00E3698C" w:rsidRDefault="00770FC1" w:rsidP="00775A26">
            <w:pPr>
              <w:spacing w:after="0" w:line="240" w:lineRule="auto"/>
              <w:jc w:val="right"/>
              <w:rPr>
                <w:rFonts w:eastAsia="Times New Roman"/>
                <w:color w:val="000000"/>
                <w:sz w:val="16"/>
                <w:szCs w:val="16"/>
                <w:lang w:eastAsia="fr-FR"/>
              </w:rPr>
            </w:pPr>
          </w:p>
        </w:tc>
        <w:tc>
          <w:tcPr>
            <w:tcW w:w="1286" w:type="dxa"/>
            <w:tcBorders>
              <w:top w:val="nil"/>
              <w:left w:val="nil"/>
              <w:bottom w:val="single" w:sz="4" w:space="0" w:color="auto"/>
              <w:right w:val="single" w:sz="4" w:space="0" w:color="auto"/>
            </w:tcBorders>
            <w:shd w:val="clear" w:color="auto" w:fill="auto"/>
            <w:noWrap/>
            <w:vAlign w:val="center"/>
          </w:tcPr>
          <w:p w14:paraId="130AC3E7" w14:textId="77777777" w:rsidR="00770FC1" w:rsidRDefault="00770FC1" w:rsidP="00775A26">
            <w:pPr>
              <w:spacing w:after="0" w:line="240" w:lineRule="auto"/>
              <w:jc w:val="right"/>
              <w:rPr>
                <w:rFonts w:eastAsia="Times New Roman"/>
                <w:color w:val="000000"/>
                <w:sz w:val="16"/>
                <w:szCs w:val="16"/>
                <w:lang w:eastAsia="fr-FR"/>
              </w:rPr>
            </w:pPr>
            <w:r>
              <w:rPr>
                <w:rFonts w:eastAsia="Times New Roman"/>
                <w:color w:val="000000"/>
                <w:sz w:val="16"/>
                <w:szCs w:val="16"/>
                <w:lang w:eastAsia="fr-FR"/>
              </w:rPr>
              <w:t>60%</w:t>
            </w:r>
          </w:p>
        </w:tc>
      </w:tr>
      <w:tr w:rsidR="00770FC1" w:rsidRPr="00E3698C" w14:paraId="653DDB8F" w14:textId="77777777" w:rsidTr="00770FC1">
        <w:trPr>
          <w:trHeight w:val="800"/>
        </w:trPr>
        <w:tc>
          <w:tcPr>
            <w:tcW w:w="2810" w:type="dxa"/>
            <w:tcBorders>
              <w:top w:val="nil"/>
              <w:left w:val="single" w:sz="4" w:space="0" w:color="auto"/>
              <w:bottom w:val="single" w:sz="4" w:space="0" w:color="auto"/>
              <w:right w:val="single" w:sz="4" w:space="0" w:color="auto"/>
            </w:tcBorders>
            <w:shd w:val="clear" w:color="000000" w:fill="FFFFFF"/>
            <w:vAlign w:val="center"/>
            <w:hideMark/>
          </w:tcPr>
          <w:p w14:paraId="66C1B993" w14:textId="77777777" w:rsidR="00770FC1" w:rsidRDefault="00770FC1" w:rsidP="00775A26">
            <w:pPr>
              <w:spacing w:after="0" w:line="240" w:lineRule="auto"/>
              <w:rPr>
                <w:rFonts w:eastAsia="Times New Roman"/>
                <w:color w:val="000000"/>
                <w:sz w:val="16"/>
                <w:szCs w:val="16"/>
                <w:lang w:eastAsia="fr-FR"/>
              </w:rPr>
            </w:pPr>
            <w:r w:rsidRPr="002C19EF">
              <w:rPr>
                <w:rFonts w:eastAsia="Times New Roman"/>
                <w:b/>
                <w:bCs/>
                <w:color w:val="000000"/>
                <w:sz w:val="16"/>
                <w:szCs w:val="16"/>
                <w:lang w:eastAsia="fr-FR"/>
              </w:rPr>
              <w:t>Component 2:</w:t>
            </w:r>
            <w:r w:rsidRPr="002C19EF">
              <w:rPr>
                <w:rFonts w:eastAsia="Times New Roman"/>
                <w:b/>
                <w:bCs/>
                <w:color w:val="000000"/>
                <w:sz w:val="16"/>
                <w:szCs w:val="16"/>
                <w:lang w:eastAsia="fr-FR"/>
              </w:rPr>
              <w:br/>
            </w:r>
            <w:r w:rsidRPr="002C19EF">
              <w:rPr>
                <w:rFonts w:eastAsia="Times New Roman"/>
                <w:b/>
                <w:color w:val="000000"/>
                <w:sz w:val="16"/>
                <w:szCs w:val="16"/>
                <w:lang w:eastAsia="fr-FR"/>
              </w:rPr>
              <w:t>Enhancing technical capacities to support the M&amp;E system on adaptation.</w:t>
            </w:r>
          </w:p>
        </w:tc>
        <w:tc>
          <w:tcPr>
            <w:tcW w:w="1139" w:type="dxa"/>
            <w:tcBorders>
              <w:top w:val="nil"/>
              <w:left w:val="nil"/>
              <w:bottom w:val="single" w:sz="4" w:space="0" w:color="auto"/>
              <w:right w:val="single" w:sz="4" w:space="0" w:color="auto"/>
            </w:tcBorders>
            <w:shd w:val="clear" w:color="000000" w:fill="FFFFFF"/>
            <w:noWrap/>
            <w:vAlign w:val="center"/>
          </w:tcPr>
          <w:p w14:paraId="30F919C4" w14:textId="77777777" w:rsidR="00770FC1" w:rsidRDefault="00770FC1" w:rsidP="00775A26">
            <w:pPr>
              <w:spacing w:after="0" w:line="240" w:lineRule="auto"/>
              <w:jc w:val="right"/>
              <w:rPr>
                <w:rFonts w:eastAsia="Times New Roman"/>
                <w:color w:val="000000"/>
                <w:sz w:val="16"/>
                <w:szCs w:val="16"/>
                <w:lang w:eastAsia="fr-FR"/>
              </w:rPr>
            </w:pPr>
            <w:r w:rsidRPr="008E23ED">
              <w:rPr>
                <w:rFonts w:eastAsia="Times New Roman"/>
                <w:color w:val="000000"/>
                <w:sz w:val="16"/>
                <w:szCs w:val="16"/>
                <w:lang w:eastAsia="fr-FR"/>
              </w:rPr>
              <w:t>20,491,588.88</w:t>
            </w:r>
          </w:p>
        </w:tc>
        <w:tc>
          <w:tcPr>
            <w:tcW w:w="920" w:type="dxa"/>
            <w:tcBorders>
              <w:top w:val="nil"/>
              <w:left w:val="nil"/>
              <w:bottom w:val="single" w:sz="4" w:space="0" w:color="auto"/>
              <w:right w:val="single" w:sz="4" w:space="0" w:color="auto"/>
            </w:tcBorders>
            <w:shd w:val="clear" w:color="000000" w:fill="FFFFFF"/>
            <w:noWrap/>
            <w:vAlign w:val="center"/>
          </w:tcPr>
          <w:p w14:paraId="5F5E341E" w14:textId="77777777" w:rsidR="00770FC1" w:rsidRDefault="00770FC1" w:rsidP="00775A26">
            <w:pPr>
              <w:spacing w:after="0" w:line="240" w:lineRule="auto"/>
              <w:jc w:val="right"/>
              <w:rPr>
                <w:rFonts w:eastAsia="Times New Roman"/>
                <w:color w:val="000000"/>
                <w:sz w:val="16"/>
                <w:szCs w:val="16"/>
                <w:lang w:eastAsia="fr-FR"/>
              </w:rPr>
            </w:pPr>
            <w:r w:rsidRPr="00173478">
              <w:rPr>
                <w:rFonts w:eastAsia="Times New Roman"/>
                <w:color w:val="000000"/>
                <w:sz w:val="16"/>
                <w:szCs w:val="16"/>
                <w:lang w:eastAsia="fr-FR"/>
              </w:rPr>
              <w:t>131,469.49</w:t>
            </w:r>
          </w:p>
        </w:tc>
        <w:tc>
          <w:tcPr>
            <w:tcW w:w="920" w:type="dxa"/>
            <w:tcBorders>
              <w:top w:val="nil"/>
              <w:left w:val="nil"/>
              <w:bottom w:val="single" w:sz="4" w:space="0" w:color="auto"/>
              <w:right w:val="single" w:sz="4" w:space="0" w:color="auto"/>
            </w:tcBorders>
            <w:shd w:val="clear" w:color="000000" w:fill="FFFFFF"/>
            <w:noWrap/>
            <w:vAlign w:val="center"/>
          </w:tcPr>
          <w:p w14:paraId="3C023A6A" w14:textId="77777777" w:rsidR="00770FC1" w:rsidRDefault="00770FC1" w:rsidP="00775A26">
            <w:pPr>
              <w:spacing w:after="0" w:line="240" w:lineRule="auto"/>
              <w:jc w:val="right"/>
              <w:rPr>
                <w:rFonts w:eastAsia="Times New Roman"/>
                <w:color w:val="000000"/>
                <w:sz w:val="16"/>
                <w:szCs w:val="16"/>
                <w:lang w:eastAsia="fr-FR"/>
              </w:rPr>
            </w:pPr>
            <w:r w:rsidRPr="00F96768">
              <w:rPr>
                <w:rFonts w:eastAsia="Times New Roman"/>
                <w:color w:val="000000"/>
                <w:sz w:val="16"/>
                <w:szCs w:val="16"/>
                <w:lang w:eastAsia="fr-FR"/>
              </w:rPr>
              <w:t>115,607.88</w:t>
            </w:r>
          </w:p>
        </w:tc>
        <w:tc>
          <w:tcPr>
            <w:tcW w:w="769" w:type="dxa"/>
            <w:tcBorders>
              <w:top w:val="nil"/>
              <w:left w:val="nil"/>
              <w:bottom w:val="single" w:sz="4" w:space="0" w:color="auto"/>
              <w:right w:val="single" w:sz="4" w:space="0" w:color="auto"/>
            </w:tcBorders>
            <w:shd w:val="clear" w:color="000000" w:fill="FFFFFF"/>
            <w:noWrap/>
            <w:vAlign w:val="center"/>
          </w:tcPr>
          <w:p w14:paraId="3C87D457" w14:textId="77777777" w:rsidR="00770FC1" w:rsidRPr="00E3698C" w:rsidRDefault="00770FC1" w:rsidP="00775A26">
            <w:pPr>
              <w:spacing w:after="0" w:line="240" w:lineRule="auto"/>
              <w:jc w:val="right"/>
              <w:rPr>
                <w:rFonts w:eastAsia="Times New Roman"/>
                <w:color w:val="000000"/>
                <w:sz w:val="16"/>
                <w:szCs w:val="16"/>
                <w:lang w:eastAsia="fr-FR"/>
              </w:rPr>
            </w:pPr>
          </w:p>
        </w:tc>
        <w:tc>
          <w:tcPr>
            <w:tcW w:w="884" w:type="dxa"/>
            <w:tcBorders>
              <w:top w:val="nil"/>
              <w:left w:val="nil"/>
              <w:bottom w:val="single" w:sz="4" w:space="0" w:color="auto"/>
              <w:right w:val="single" w:sz="4" w:space="0" w:color="auto"/>
            </w:tcBorders>
            <w:shd w:val="clear" w:color="000000" w:fill="FFFFFF"/>
            <w:noWrap/>
            <w:vAlign w:val="center"/>
          </w:tcPr>
          <w:p w14:paraId="41E9F3A8" w14:textId="77777777" w:rsidR="00770FC1" w:rsidRPr="00E3698C" w:rsidRDefault="00770FC1" w:rsidP="00775A26">
            <w:pPr>
              <w:spacing w:after="0" w:line="240" w:lineRule="auto"/>
              <w:rPr>
                <w:rFonts w:eastAsia="Times New Roman"/>
                <w:color w:val="000000"/>
                <w:sz w:val="16"/>
                <w:szCs w:val="16"/>
                <w:lang w:eastAsia="fr-FR"/>
              </w:rPr>
            </w:pPr>
          </w:p>
        </w:tc>
        <w:tc>
          <w:tcPr>
            <w:tcW w:w="1286" w:type="dxa"/>
            <w:tcBorders>
              <w:top w:val="nil"/>
              <w:left w:val="nil"/>
              <w:bottom w:val="single" w:sz="4" w:space="0" w:color="auto"/>
              <w:right w:val="single" w:sz="4" w:space="0" w:color="auto"/>
            </w:tcBorders>
            <w:shd w:val="clear" w:color="000000" w:fill="FFFFFF"/>
            <w:noWrap/>
            <w:vAlign w:val="center"/>
          </w:tcPr>
          <w:p w14:paraId="47355D01" w14:textId="77777777" w:rsidR="00770FC1" w:rsidRDefault="00770FC1" w:rsidP="00775A26">
            <w:pPr>
              <w:spacing w:after="0" w:line="240" w:lineRule="auto"/>
              <w:jc w:val="right"/>
              <w:rPr>
                <w:rFonts w:eastAsia="Times New Roman"/>
                <w:color w:val="000000"/>
                <w:sz w:val="16"/>
                <w:szCs w:val="16"/>
                <w:lang w:eastAsia="fr-FR"/>
              </w:rPr>
            </w:pPr>
            <w:r>
              <w:rPr>
                <w:rFonts w:eastAsia="Times New Roman"/>
                <w:color w:val="000000"/>
                <w:sz w:val="16"/>
                <w:szCs w:val="16"/>
                <w:lang w:eastAsia="fr-FR"/>
              </w:rPr>
              <w:t>88%</w:t>
            </w:r>
          </w:p>
        </w:tc>
      </w:tr>
      <w:tr w:rsidR="00770FC1" w:rsidRPr="00E3698C" w14:paraId="53B63F80" w14:textId="77777777" w:rsidTr="00770FC1">
        <w:trPr>
          <w:trHeight w:val="710"/>
        </w:trPr>
        <w:tc>
          <w:tcPr>
            <w:tcW w:w="2810" w:type="dxa"/>
            <w:tcBorders>
              <w:top w:val="nil"/>
              <w:left w:val="single" w:sz="4" w:space="0" w:color="auto"/>
              <w:bottom w:val="single" w:sz="4" w:space="0" w:color="auto"/>
              <w:right w:val="single" w:sz="4" w:space="0" w:color="auto"/>
            </w:tcBorders>
            <w:shd w:val="clear" w:color="auto" w:fill="auto"/>
            <w:vAlign w:val="center"/>
            <w:hideMark/>
          </w:tcPr>
          <w:p w14:paraId="111CE1E1" w14:textId="77777777" w:rsidR="00770FC1" w:rsidRDefault="00770FC1" w:rsidP="00775A26">
            <w:pPr>
              <w:spacing w:after="0" w:line="240" w:lineRule="auto"/>
              <w:rPr>
                <w:rFonts w:eastAsia="Times New Roman"/>
                <w:color w:val="000000"/>
                <w:sz w:val="16"/>
                <w:szCs w:val="16"/>
                <w:lang w:eastAsia="fr-FR"/>
              </w:rPr>
            </w:pPr>
            <w:r w:rsidRPr="002C19EF">
              <w:rPr>
                <w:rFonts w:eastAsia="Times New Roman"/>
                <w:b/>
                <w:bCs/>
                <w:color w:val="000000"/>
                <w:sz w:val="16"/>
                <w:szCs w:val="16"/>
                <w:lang w:eastAsia="fr-FR"/>
              </w:rPr>
              <w:t xml:space="preserve"> Component 3: </w:t>
            </w:r>
            <w:r w:rsidRPr="002C19EF">
              <w:rPr>
                <w:rFonts w:eastAsia="Times New Roman"/>
                <w:color w:val="000000"/>
                <w:sz w:val="16"/>
                <w:szCs w:val="16"/>
                <w:lang w:eastAsia="fr-FR"/>
              </w:rPr>
              <w:br/>
            </w:r>
            <w:r w:rsidRPr="002C19EF">
              <w:rPr>
                <w:rFonts w:eastAsia="Times New Roman"/>
                <w:b/>
                <w:color w:val="000000"/>
                <w:sz w:val="16"/>
                <w:szCs w:val="16"/>
                <w:lang w:eastAsia="fr-FR"/>
              </w:rPr>
              <w:t>Project learning, exchange of good practices and M&amp;E.</w:t>
            </w:r>
          </w:p>
        </w:tc>
        <w:tc>
          <w:tcPr>
            <w:tcW w:w="1139" w:type="dxa"/>
            <w:tcBorders>
              <w:top w:val="nil"/>
              <w:left w:val="nil"/>
              <w:bottom w:val="single" w:sz="4" w:space="0" w:color="auto"/>
              <w:right w:val="single" w:sz="4" w:space="0" w:color="auto"/>
            </w:tcBorders>
            <w:shd w:val="clear" w:color="auto" w:fill="auto"/>
            <w:noWrap/>
            <w:vAlign w:val="center"/>
          </w:tcPr>
          <w:p w14:paraId="1C1241EB" w14:textId="77777777" w:rsidR="00770FC1" w:rsidRDefault="00770FC1" w:rsidP="00775A26">
            <w:pPr>
              <w:spacing w:after="0" w:line="240" w:lineRule="auto"/>
              <w:jc w:val="right"/>
              <w:rPr>
                <w:rFonts w:eastAsia="Times New Roman"/>
                <w:color w:val="000000"/>
                <w:sz w:val="16"/>
                <w:szCs w:val="16"/>
                <w:lang w:eastAsia="fr-FR"/>
              </w:rPr>
            </w:pPr>
            <w:r w:rsidRPr="008E23ED">
              <w:rPr>
                <w:rFonts w:eastAsia="Times New Roman"/>
                <w:color w:val="000000"/>
                <w:sz w:val="16"/>
                <w:szCs w:val="16"/>
                <w:lang w:eastAsia="fr-FR"/>
              </w:rPr>
              <w:t>7,546,001.23</w:t>
            </w:r>
          </w:p>
        </w:tc>
        <w:tc>
          <w:tcPr>
            <w:tcW w:w="920" w:type="dxa"/>
            <w:tcBorders>
              <w:top w:val="nil"/>
              <w:left w:val="nil"/>
              <w:bottom w:val="single" w:sz="4" w:space="0" w:color="auto"/>
              <w:right w:val="single" w:sz="4" w:space="0" w:color="auto"/>
            </w:tcBorders>
            <w:shd w:val="clear" w:color="auto" w:fill="auto"/>
            <w:noWrap/>
            <w:vAlign w:val="center"/>
          </w:tcPr>
          <w:p w14:paraId="03778B4C" w14:textId="77777777" w:rsidR="00770FC1" w:rsidRDefault="00770FC1" w:rsidP="00775A26">
            <w:pPr>
              <w:spacing w:after="0" w:line="240" w:lineRule="auto"/>
              <w:jc w:val="right"/>
              <w:rPr>
                <w:rFonts w:eastAsia="Times New Roman"/>
                <w:color w:val="000000"/>
                <w:sz w:val="16"/>
                <w:szCs w:val="16"/>
                <w:lang w:eastAsia="fr-FR"/>
              </w:rPr>
            </w:pPr>
          </w:p>
          <w:p w14:paraId="1C279B8F" w14:textId="77777777" w:rsidR="00770FC1" w:rsidRDefault="00770FC1" w:rsidP="00775A26">
            <w:pPr>
              <w:spacing w:after="0" w:line="240" w:lineRule="auto"/>
              <w:jc w:val="right"/>
              <w:rPr>
                <w:rFonts w:eastAsia="Times New Roman"/>
                <w:color w:val="000000"/>
                <w:sz w:val="16"/>
                <w:szCs w:val="16"/>
                <w:lang w:eastAsia="fr-FR"/>
              </w:rPr>
            </w:pPr>
            <w:r w:rsidRPr="00CF7BD8">
              <w:rPr>
                <w:rFonts w:eastAsia="Times New Roman"/>
                <w:color w:val="000000"/>
                <w:sz w:val="16"/>
                <w:szCs w:val="16"/>
                <w:lang w:eastAsia="fr-FR"/>
              </w:rPr>
              <w:t xml:space="preserve">84,145.12 </w:t>
            </w:r>
          </w:p>
          <w:p w14:paraId="36877239" w14:textId="77777777" w:rsidR="00770FC1" w:rsidRPr="00E3698C" w:rsidRDefault="00770FC1" w:rsidP="00775A26">
            <w:pPr>
              <w:spacing w:after="0" w:line="240" w:lineRule="auto"/>
              <w:jc w:val="right"/>
              <w:rPr>
                <w:rFonts w:eastAsia="Times New Roman"/>
                <w:color w:val="000000"/>
                <w:sz w:val="16"/>
                <w:szCs w:val="16"/>
                <w:lang w:eastAsia="fr-FR"/>
              </w:rPr>
            </w:pPr>
          </w:p>
        </w:tc>
        <w:tc>
          <w:tcPr>
            <w:tcW w:w="920" w:type="dxa"/>
            <w:tcBorders>
              <w:top w:val="nil"/>
              <w:left w:val="nil"/>
              <w:bottom w:val="single" w:sz="4" w:space="0" w:color="auto"/>
              <w:right w:val="single" w:sz="4" w:space="0" w:color="auto"/>
            </w:tcBorders>
            <w:shd w:val="clear" w:color="auto" w:fill="auto"/>
            <w:noWrap/>
            <w:vAlign w:val="center"/>
          </w:tcPr>
          <w:p w14:paraId="0535D42B" w14:textId="77777777" w:rsidR="00770FC1" w:rsidRDefault="00770FC1" w:rsidP="00775A26">
            <w:pPr>
              <w:spacing w:after="0" w:line="240" w:lineRule="auto"/>
              <w:jc w:val="right"/>
              <w:rPr>
                <w:rFonts w:eastAsia="Times New Roman"/>
                <w:color w:val="000000"/>
                <w:sz w:val="16"/>
                <w:szCs w:val="16"/>
                <w:lang w:eastAsia="fr-FR"/>
              </w:rPr>
            </w:pPr>
          </w:p>
          <w:p w14:paraId="7D1938D4" w14:textId="77777777" w:rsidR="00770FC1" w:rsidRDefault="00770FC1" w:rsidP="00775A26">
            <w:pPr>
              <w:spacing w:after="0" w:line="240" w:lineRule="auto"/>
              <w:jc w:val="right"/>
              <w:rPr>
                <w:rFonts w:eastAsia="Times New Roman"/>
                <w:color w:val="000000"/>
                <w:sz w:val="16"/>
                <w:szCs w:val="16"/>
                <w:lang w:eastAsia="fr-FR"/>
              </w:rPr>
            </w:pPr>
            <w:r w:rsidRPr="000907B2">
              <w:rPr>
                <w:rFonts w:eastAsia="Times New Roman"/>
                <w:color w:val="000000"/>
                <w:sz w:val="16"/>
                <w:szCs w:val="16"/>
                <w:lang w:eastAsia="fr-FR"/>
              </w:rPr>
              <w:t xml:space="preserve">62,862.04 </w:t>
            </w:r>
          </w:p>
          <w:p w14:paraId="4BA61A98" w14:textId="77777777" w:rsidR="00770FC1" w:rsidRPr="00E3698C" w:rsidRDefault="00770FC1" w:rsidP="00775A26">
            <w:pPr>
              <w:spacing w:after="0" w:line="240" w:lineRule="auto"/>
              <w:jc w:val="right"/>
              <w:rPr>
                <w:rFonts w:eastAsia="Times New Roman"/>
                <w:color w:val="000000"/>
                <w:sz w:val="16"/>
                <w:szCs w:val="16"/>
                <w:lang w:eastAsia="fr-FR"/>
              </w:rPr>
            </w:pPr>
          </w:p>
        </w:tc>
        <w:tc>
          <w:tcPr>
            <w:tcW w:w="769" w:type="dxa"/>
            <w:tcBorders>
              <w:top w:val="nil"/>
              <w:left w:val="nil"/>
              <w:bottom w:val="single" w:sz="4" w:space="0" w:color="auto"/>
              <w:right w:val="single" w:sz="4" w:space="0" w:color="auto"/>
            </w:tcBorders>
            <w:shd w:val="clear" w:color="auto" w:fill="auto"/>
            <w:noWrap/>
            <w:vAlign w:val="center"/>
          </w:tcPr>
          <w:p w14:paraId="3E57238B" w14:textId="77777777" w:rsidR="00770FC1" w:rsidRDefault="00770FC1" w:rsidP="00775A26">
            <w:pPr>
              <w:spacing w:after="0" w:line="240" w:lineRule="auto"/>
              <w:jc w:val="right"/>
              <w:rPr>
                <w:rFonts w:eastAsia="Times New Roman"/>
                <w:color w:val="000000"/>
                <w:sz w:val="16"/>
                <w:szCs w:val="16"/>
                <w:lang w:eastAsia="fr-FR"/>
              </w:rPr>
            </w:pPr>
            <w:r w:rsidRPr="008E23ED">
              <w:rPr>
                <w:rFonts w:eastAsia="Times New Roman"/>
                <w:color w:val="000000"/>
                <w:sz w:val="16"/>
                <w:szCs w:val="16"/>
                <w:lang w:eastAsia="fr-FR"/>
              </w:rPr>
              <w:t>784.78</w:t>
            </w:r>
          </w:p>
        </w:tc>
        <w:tc>
          <w:tcPr>
            <w:tcW w:w="884" w:type="dxa"/>
            <w:tcBorders>
              <w:top w:val="nil"/>
              <w:left w:val="nil"/>
              <w:bottom w:val="single" w:sz="4" w:space="0" w:color="auto"/>
              <w:right w:val="single" w:sz="4" w:space="0" w:color="auto"/>
            </w:tcBorders>
            <w:shd w:val="clear" w:color="auto" w:fill="auto"/>
            <w:noWrap/>
            <w:vAlign w:val="center"/>
          </w:tcPr>
          <w:p w14:paraId="2FFB5BAC" w14:textId="77777777" w:rsidR="00770FC1" w:rsidRPr="00E3698C" w:rsidRDefault="00770FC1" w:rsidP="00775A26">
            <w:pPr>
              <w:spacing w:after="0" w:line="240" w:lineRule="auto"/>
              <w:rPr>
                <w:rFonts w:eastAsia="Times New Roman"/>
                <w:color w:val="000000"/>
                <w:sz w:val="16"/>
                <w:szCs w:val="16"/>
                <w:lang w:eastAsia="fr-FR"/>
              </w:rPr>
            </w:pPr>
          </w:p>
        </w:tc>
        <w:tc>
          <w:tcPr>
            <w:tcW w:w="1286" w:type="dxa"/>
            <w:tcBorders>
              <w:top w:val="nil"/>
              <w:left w:val="nil"/>
              <w:bottom w:val="single" w:sz="4" w:space="0" w:color="auto"/>
              <w:right w:val="single" w:sz="4" w:space="0" w:color="auto"/>
            </w:tcBorders>
            <w:shd w:val="clear" w:color="auto" w:fill="auto"/>
            <w:noWrap/>
            <w:vAlign w:val="center"/>
          </w:tcPr>
          <w:p w14:paraId="58F89699" w14:textId="77777777" w:rsidR="00770FC1" w:rsidRDefault="00770FC1" w:rsidP="00775A26">
            <w:pPr>
              <w:spacing w:after="0" w:line="240" w:lineRule="auto"/>
              <w:jc w:val="right"/>
              <w:rPr>
                <w:rFonts w:eastAsia="Times New Roman"/>
                <w:color w:val="000000"/>
                <w:sz w:val="16"/>
                <w:szCs w:val="16"/>
                <w:lang w:eastAsia="fr-FR"/>
              </w:rPr>
            </w:pPr>
            <w:r>
              <w:rPr>
                <w:rFonts w:eastAsia="Times New Roman"/>
                <w:color w:val="000000"/>
                <w:sz w:val="16"/>
                <w:szCs w:val="16"/>
                <w:lang w:eastAsia="fr-FR"/>
              </w:rPr>
              <w:t>75%</w:t>
            </w:r>
          </w:p>
        </w:tc>
      </w:tr>
      <w:tr w:rsidR="00770FC1" w:rsidRPr="00E3698C" w14:paraId="66CA6006" w14:textId="77777777" w:rsidTr="00770FC1">
        <w:trPr>
          <w:trHeight w:val="710"/>
        </w:trPr>
        <w:tc>
          <w:tcPr>
            <w:tcW w:w="2810" w:type="dxa"/>
            <w:tcBorders>
              <w:top w:val="nil"/>
              <w:left w:val="single" w:sz="4" w:space="0" w:color="auto"/>
              <w:bottom w:val="single" w:sz="4" w:space="0" w:color="auto"/>
              <w:right w:val="single" w:sz="4" w:space="0" w:color="auto"/>
            </w:tcBorders>
            <w:shd w:val="clear" w:color="auto" w:fill="auto"/>
            <w:vAlign w:val="center"/>
          </w:tcPr>
          <w:p w14:paraId="11AEFC20" w14:textId="77777777" w:rsidR="00770FC1" w:rsidRDefault="00770FC1" w:rsidP="00775A26">
            <w:pPr>
              <w:spacing w:after="0" w:line="240" w:lineRule="auto"/>
              <w:rPr>
                <w:rFonts w:eastAsia="Times New Roman"/>
                <w:b/>
                <w:bCs/>
                <w:color w:val="000000"/>
                <w:sz w:val="16"/>
                <w:szCs w:val="16"/>
                <w:lang w:eastAsia="fr-FR"/>
              </w:rPr>
            </w:pPr>
            <w:r>
              <w:rPr>
                <w:rFonts w:eastAsia="Times New Roman"/>
                <w:b/>
                <w:bCs/>
                <w:color w:val="000000"/>
                <w:sz w:val="16"/>
                <w:szCs w:val="16"/>
                <w:lang w:eastAsia="fr-FR"/>
              </w:rPr>
              <w:t>Component 4:</w:t>
            </w:r>
          </w:p>
          <w:p w14:paraId="010B1D50" w14:textId="77777777" w:rsidR="00770FC1" w:rsidRDefault="00770FC1" w:rsidP="00775A26">
            <w:pPr>
              <w:spacing w:after="0" w:line="240" w:lineRule="auto"/>
              <w:rPr>
                <w:rFonts w:eastAsia="Times New Roman"/>
                <w:b/>
                <w:bCs/>
                <w:color w:val="000000"/>
                <w:sz w:val="16"/>
                <w:szCs w:val="16"/>
                <w:lang w:eastAsia="fr-FR"/>
              </w:rPr>
            </w:pPr>
            <w:r>
              <w:rPr>
                <w:rFonts w:eastAsia="Times New Roman"/>
                <w:b/>
                <w:bCs/>
                <w:color w:val="000000"/>
                <w:sz w:val="16"/>
                <w:szCs w:val="16"/>
                <w:lang w:eastAsia="fr-FR"/>
              </w:rPr>
              <w:t>Project management</w:t>
            </w:r>
          </w:p>
        </w:tc>
        <w:tc>
          <w:tcPr>
            <w:tcW w:w="1139" w:type="dxa"/>
            <w:tcBorders>
              <w:top w:val="nil"/>
              <w:left w:val="nil"/>
              <w:bottom w:val="single" w:sz="4" w:space="0" w:color="auto"/>
              <w:right w:val="single" w:sz="4" w:space="0" w:color="auto"/>
            </w:tcBorders>
            <w:shd w:val="clear" w:color="auto" w:fill="auto"/>
            <w:noWrap/>
            <w:vAlign w:val="center"/>
          </w:tcPr>
          <w:p w14:paraId="227036B1" w14:textId="77777777" w:rsidR="00770FC1" w:rsidRDefault="00770FC1" w:rsidP="00775A26">
            <w:pPr>
              <w:spacing w:after="0" w:line="240" w:lineRule="auto"/>
              <w:jc w:val="right"/>
              <w:rPr>
                <w:rFonts w:eastAsia="Times New Roman"/>
                <w:color w:val="000000"/>
                <w:sz w:val="16"/>
                <w:szCs w:val="16"/>
                <w:lang w:eastAsia="fr-FR"/>
              </w:rPr>
            </w:pPr>
            <w:r w:rsidRPr="000B28CB">
              <w:rPr>
                <w:rFonts w:eastAsia="Times New Roman"/>
                <w:color w:val="000000"/>
                <w:sz w:val="16"/>
                <w:szCs w:val="16"/>
                <w:lang w:eastAsia="fr-FR"/>
              </w:rPr>
              <w:t>5,186,120.00</w:t>
            </w:r>
          </w:p>
        </w:tc>
        <w:tc>
          <w:tcPr>
            <w:tcW w:w="920" w:type="dxa"/>
            <w:tcBorders>
              <w:top w:val="nil"/>
              <w:left w:val="nil"/>
              <w:bottom w:val="single" w:sz="4" w:space="0" w:color="auto"/>
              <w:right w:val="single" w:sz="4" w:space="0" w:color="auto"/>
            </w:tcBorders>
            <w:shd w:val="clear" w:color="auto" w:fill="auto"/>
            <w:noWrap/>
            <w:vAlign w:val="center"/>
          </w:tcPr>
          <w:p w14:paraId="45EEF9B8" w14:textId="77777777" w:rsidR="00770FC1" w:rsidRDefault="00770FC1" w:rsidP="00775A26">
            <w:pPr>
              <w:spacing w:after="0" w:line="240" w:lineRule="auto"/>
              <w:jc w:val="right"/>
              <w:rPr>
                <w:rFonts w:eastAsia="Times New Roman"/>
                <w:color w:val="000000"/>
                <w:sz w:val="16"/>
                <w:szCs w:val="16"/>
                <w:lang w:eastAsia="fr-FR"/>
              </w:rPr>
            </w:pPr>
            <w:r w:rsidRPr="00E81A5E">
              <w:rPr>
                <w:rFonts w:eastAsia="Times New Roman"/>
                <w:color w:val="000000"/>
                <w:sz w:val="16"/>
                <w:szCs w:val="16"/>
                <w:lang w:eastAsia="fr-FR"/>
              </w:rPr>
              <w:t>28,129.60</w:t>
            </w:r>
          </w:p>
        </w:tc>
        <w:tc>
          <w:tcPr>
            <w:tcW w:w="920" w:type="dxa"/>
            <w:tcBorders>
              <w:top w:val="nil"/>
              <w:left w:val="nil"/>
              <w:bottom w:val="single" w:sz="4" w:space="0" w:color="auto"/>
              <w:right w:val="single" w:sz="4" w:space="0" w:color="auto"/>
            </w:tcBorders>
            <w:shd w:val="clear" w:color="auto" w:fill="auto"/>
            <w:noWrap/>
            <w:vAlign w:val="center"/>
          </w:tcPr>
          <w:p w14:paraId="7BEEEFE1" w14:textId="77777777" w:rsidR="00770FC1" w:rsidRDefault="00770FC1" w:rsidP="00775A26">
            <w:pPr>
              <w:spacing w:after="0" w:line="240" w:lineRule="auto"/>
              <w:jc w:val="right"/>
              <w:rPr>
                <w:rFonts w:eastAsia="Times New Roman"/>
                <w:color w:val="000000"/>
                <w:sz w:val="16"/>
                <w:szCs w:val="16"/>
                <w:lang w:eastAsia="fr-FR"/>
              </w:rPr>
            </w:pPr>
            <w:r w:rsidRPr="00E64D90">
              <w:rPr>
                <w:rFonts w:eastAsia="Times New Roman"/>
                <w:color w:val="000000"/>
                <w:sz w:val="16"/>
                <w:szCs w:val="16"/>
                <w:lang w:eastAsia="fr-FR"/>
              </w:rPr>
              <w:t>26,084.59</w:t>
            </w:r>
          </w:p>
        </w:tc>
        <w:tc>
          <w:tcPr>
            <w:tcW w:w="769" w:type="dxa"/>
            <w:tcBorders>
              <w:top w:val="nil"/>
              <w:left w:val="nil"/>
              <w:bottom w:val="single" w:sz="4" w:space="0" w:color="auto"/>
              <w:right w:val="single" w:sz="4" w:space="0" w:color="auto"/>
            </w:tcBorders>
            <w:shd w:val="clear" w:color="auto" w:fill="auto"/>
            <w:noWrap/>
            <w:vAlign w:val="center"/>
          </w:tcPr>
          <w:p w14:paraId="18757FC7" w14:textId="77777777" w:rsidR="00770FC1" w:rsidRPr="008E23ED" w:rsidRDefault="00770FC1" w:rsidP="00775A26">
            <w:pPr>
              <w:spacing w:after="0" w:line="240" w:lineRule="auto"/>
              <w:jc w:val="right"/>
              <w:rPr>
                <w:rFonts w:eastAsia="Times New Roman"/>
                <w:color w:val="000000"/>
                <w:sz w:val="16"/>
                <w:szCs w:val="16"/>
                <w:lang w:eastAsia="fr-FR"/>
              </w:rPr>
            </w:pPr>
          </w:p>
        </w:tc>
        <w:tc>
          <w:tcPr>
            <w:tcW w:w="884" w:type="dxa"/>
            <w:tcBorders>
              <w:top w:val="nil"/>
              <w:left w:val="nil"/>
              <w:bottom w:val="single" w:sz="4" w:space="0" w:color="auto"/>
              <w:right w:val="single" w:sz="4" w:space="0" w:color="auto"/>
            </w:tcBorders>
            <w:shd w:val="clear" w:color="auto" w:fill="auto"/>
            <w:noWrap/>
            <w:vAlign w:val="center"/>
          </w:tcPr>
          <w:p w14:paraId="6EB3C4A4" w14:textId="77777777" w:rsidR="00770FC1" w:rsidRPr="00E3698C" w:rsidRDefault="00770FC1" w:rsidP="00775A26">
            <w:pPr>
              <w:spacing w:after="0" w:line="240" w:lineRule="auto"/>
              <w:rPr>
                <w:rFonts w:eastAsia="Times New Roman"/>
                <w:color w:val="000000"/>
                <w:sz w:val="16"/>
                <w:szCs w:val="16"/>
                <w:lang w:eastAsia="fr-FR"/>
              </w:rPr>
            </w:pPr>
          </w:p>
        </w:tc>
        <w:tc>
          <w:tcPr>
            <w:tcW w:w="1286" w:type="dxa"/>
            <w:tcBorders>
              <w:top w:val="nil"/>
              <w:left w:val="nil"/>
              <w:bottom w:val="single" w:sz="4" w:space="0" w:color="auto"/>
              <w:right w:val="single" w:sz="4" w:space="0" w:color="auto"/>
            </w:tcBorders>
            <w:shd w:val="clear" w:color="auto" w:fill="auto"/>
            <w:noWrap/>
            <w:vAlign w:val="center"/>
          </w:tcPr>
          <w:p w14:paraId="018BAF22" w14:textId="77777777" w:rsidR="00770FC1" w:rsidRDefault="00770FC1" w:rsidP="00775A26">
            <w:pPr>
              <w:spacing w:after="0" w:line="240" w:lineRule="auto"/>
              <w:jc w:val="right"/>
              <w:rPr>
                <w:rFonts w:eastAsia="Times New Roman"/>
                <w:color w:val="000000"/>
                <w:sz w:val="16"/>
                <w:szCs w:val="16"/>
                <w:lang w:eastAsia="fr-FR"/>
              </w:rPr>
            </w:pPr>
            <w:r>
              <w:rPr>
                <w:rFonts w:eastAsia="Times New Roman"/>
                <w:color w:val="000000"/>
                <w:sz w:val="16"/>
                <w:szCs w:val="16"/>
                <w:lang w:eastAsia="fr-FR"/>
              </w:rPr>
              <w:t>93%</w:t>
            </w:r>
          </w:p>
        </w:tc>
      </w:tr>
      <w:tr w:rsidR="00770FC1" w:rsidRPr="00E3698C" w14:paraId="0B4F6BDB" w14:textId="77777777" w:rsidTr="00770FC1">
        <w:trPr>
          <w:trHeight w:val="525"/>
        </w:trPr>
        <w:tc>
          <w:tcPr>
            <w:tcW w:w="2810" w:type="dxa"/>
            <w:tcBorders>
              <w:top w:val="nil"/>
              <w:left w:val="single" w:sz="4" w:space="0" w:color="auto"/>
              <w:bottom w:val="single" w:sz="4" w:space="0" w:color="auto"/>
              <w:right w:val="single" w:sz="4" w:space="0" w:color="auto"/>
            </w:tcBorders>
            <w:shd w:val="clear" w:color="000000" w:fill="FCE4D6"/>
            <w:noWrap/>
            <w:vAlign w:val="center"/>
            <w:hideMark/>
          </w:tcPr>
          <w:p w14:paraId="7CD2BA9E" w14:textId="77777777" w:rsidR="00770FC1" w:rsidRDefault="00770FC1" w:rsidP="00775A26">
            <w:pPr>
              <w:spacing w:after="0" w:line="240" w:lineRule="auto"/>
              <w:rPr>
                <w:rFonts w:eastAsia="Times New Roman"/>
                <w:b/>
                <w:bCs/>
                <w:color w:val="000000"/>
                <w:sz w:val="16"/>
                <w:szCs w:val="16"/>
                <w:lang w:eastAsia="fr-FR"/>
              </w:rPr>
            </w:pPr>
            <w:r w:rsidRPr="00E3698C">
              <w:rPr>
                <w:rFonts w:eastAsia="Times New Roman"/>
                <w:b/>
                <w:bCs/>
                <w:color w:val="000000"/>
                <w:sz w:val="16"/>
                <w:szCs w:val="16"/>
                <w:lang w:eastAsia="fr-FR"/>
              </w:rPr>
              <w:t xml:space="preserve">TOTAL BUDGET </w:t>
            </w:r>
          </w:p>
        </w:tc>
        <w:tc>
          <w:tcPr>
            <w:tcW w:w="1139" w:type="dxa"/>
            <w:tcBorders>
              <w:top w:val="nil"/>
              <w:left w:val="nil"/>
              <w:bottom w:val="single" w:sz="4" w:space="0" w:color="auto"/>
              <w:right w:val="single" w:sz="4" w:space="0" w:color="auto"/>
            </w:tcBorders>
            <w:shd w:val="clear" w:color="000000" w:fill="FF0000"/>
            <w:noWrap/>
            <w:vAlign w:val="center"/>
          </w:tcPr>
          <w:p w14:paraId="3B4E2F0B" w14:textId="77777777" w:rsidR="00770FC1" w:rsidRDefault="00770FC1" w:rsidP="00775A26">
            <w:pPr>
              <w:spacing w:after="0" w:line="240" w:lineRule="auto"/>
              <w:jc w:val="right"/>
              <w:rPr>
                <w:rFonts w:eastAsia="Times New Roman"/>
                <w:b/>
                <w:bCs/>
                <w:color w:val="000000"/>
                <w:sz w:val="16"/>
                <w:szCs w:val="16"/>
                <w:lang w:eastAsia="fr-FR"/>
              </w:rPr>
            </w:pPr>
            <w:r w:rsidRPr="00BE661A">
              <w:rPr>
                <w:rFonts w:eastAsia="Times New Roman"/>
                <w:b/>
                <w:bCs/>
                <w:color w:val="000000"/>
                <w:sz w:val="16"/>
                <w:szCs w:val="16"/>
                <w:lang w:eastAsia="fr-FR"/>
              </w:rPr>
              <w:t>70,568,278.30</w:t>
            </w:r>
          </w:p>
        </w:tc>
        <w:tc>
          <w:tcPr>
            <w:tcW w:w="920" w:type="dxa"/>
            <w:tcBorders>
              <w:top w:val="nil"/>
              <w:left w:val="nil"/>
              <w:bottom w:val="single" w:sz="4" w:space="0" w:color="auto"/>
              <w:right w:val="single" w:sz="4" w:space="0" w:color="auto"/>
            </w:tcBorders>
            <w:shd w:val="clear" w:color="000000" w:fill="FCE4D6"/>
            <w:noWrap/>
            <w:vAlign w:val="center"/>
          </w:tcPr>
          <w:p w14:paraId="416F8559" w14:textId="77777777" w:rsidR="00770FC1" w:rsidRDefault="00770FC1" w:rsidP="00775A26">
            <w:pPr>
              <w:spacing w:after="0" w:line="240" w:lineRule="auto"/>
              <w:jc w:val="right"/>
              <w:rPr>
                <w:rFonts w:eastAsia="Times New Roman"/>
                <w:b/>
                <w:bCs/>
                <w:color w:val="000000"/>
                <w:sz w:val="16"/>
                <w:szCs w:val="16"/>
                <w:lang w:eastAsia="fr-FR"/>
              </w:rPr>
            </w:pPr>
            <w:r w:rsidRPr="00840039">
              <w:rPr>
                <w:rFonts w:eastAsia="Times New Roman"/>
                <w:b/>
                <w:bCs/>
                <w:color w:val="000000"/>
                <w:sz w:val="16"/>
                <w:szCs w:val="16"/>
                <w:lang w:eastAsia="fr-FR"/>
              </w:rPr>
              <w:t>529,042.52</w:t>
            </w:r>
          </w:p>
        </w:tc>
        <w:tc>
          <w:tcPr>
            <w:tcW w:w="920" w:type="dxa"/>
            <w:tcBorders>
              <w:top w:val="nil"/>
              <w:left w:val="nil"/>
              <w:bottom w:val="single" w:sz="4" w:space="0" w:color="auto"/>
              <w:right w:val="single" w:sz="4" w:space="0" w:color="auto"/>
            </w:tcBorders>
            <w:shd w:val="clear" w:color="000000" w:fill="FCE4D6"/>
            <w:noWrap/>
            <w:vAlign w:val="center"/>
          </w:tcPr>
          <w:p w14:paraId="6E5B84B1" w14:textId="77777777" w:rsidR="00770FC1" w:rsidRDefault="00770FC1" w:rsidP="00775A26">
            <w:pPr>
              <w:spacing w:after="0" w:line="240" w:lineRule="auto"/>
              <w:jc w:val="right"/>
              <w:rPr>
                <w:rFonts w:eastAsia="Times New Roman"/>
                <w:b/>
                <w:bCs/>
                <w:color w:val="000000"/>
                <w:sz w:val="16"/>
                <w:szCs w:val="16"/>
                <w:lang w:eastAsia="fr-FR"/>
              </w:rPr>
            </w:pPr>
            <w:r w:rsidRPr="00473EF3">
              <w:rPr>
                <w:rFonts w:eastAsia="Times New Roman"/>
                <w:b/>
                <w:bCs/>
                <w:color w:val="000000"/>
                <w:sz w:val="16"/>
                <w:szCs w:val="16"/>
                <w:lang w:eastAsia="fr-FR"/>
              </w:rPr>
              <w:t>374,919.52</w:t>
            </w:r>
          </w:p>
        </w:tc>
        <w:tc>
          <w:tcPr>
            <w:tcW w:w="769" w:type="dxa"/>
            <w:tcBorders>
              <w:top w:val="nil"/>
              <w:left w:val="nil"/>
              <w:bottom w:val="single" w:sz="4" w:space="0" w:color="auto"/>
              <w:right w:val="single" w:sz="4" w:space="0" w:color="auto"/>
            </w:tcBorders>
            <w:shd w:val="clear" w:color="000000" w:fill="FCE4D6"/>
            <w:noWrap/>
            <w:vAlign w:val="center"/>
          </w:tcPr>
          <w:p w14:paraId="47FE6094" w14:textId="77777777" w:rsidR="00770FC1" w:rsidRDefault="00770FC1" w:rsidP="00775A26">
            <w:pPr>
              <w:spacing w:after="0" w:line="240" w:lineRule="auto"/>
              <w:jc w:val="right"/>
              <w:rPr>
                <w:rFonts w:eastAsia="Times New Roman"/>
                <w:b/>
                <w:bCs/>
                <w:color w:val="000000"/>
                <w:sz w:val="16"/>
                <w:szCs w:val="16"/>
                <w:lang w:eastAsia="fr-FR"/>
              </w:rPr>
            </w:pPr>
            <w:r>
              <w:rPr>
                <w:rFonts w:eastAsia="Times New Roman"/>
                <w:b/>
                <w:bCs/>
                <w:color w:val="000000"/>
                <w:sz w:val="16"/>
                <w:szCs w:val="16"/>
                <w:lang w:eastAsia="fr-FR"/>
              </w:rPr>
              <w:t>784.78</w:t>
            </w:r>
          </w:p>
        </w:tc>
        <w:tc>
          <w:tcPr>
            <w:tcW w:w="884" w:type="dxa"/>
            <w:tcBorders>
              <w:top w:val="nil"/>
              <w:left w:val="nil"/>
              <w:bottom w:val="single" w:sz="4" w:space="0" w:color="auto"/>
              <w:right w:val="single" w:sz="4" w:space="0" w:color="auto"/>
            </w:tcBorders>
            <w:shd w:val="clear" w:color="000000" w:fill="FCE4D6"/>
            <w:noWrap/>
            <w:vAlign w:val="center"/>
          </w:tcPr>
          <w:p w14:paraId="04CBE55C" w14:textId="77777777" w:rsidR="00770FC1" w:rsidRPr="00E3698C" w:rsidRDefault="00770FC1" w:rsidP="00775A26">
            <w:pPr>
              <w:spacing w:after="0" w:line="240" w:lineRule="auto"/>
              <w:jc w:val="right"/>
              <w:rPr>
                <w:rFonts w:eastAsia="Times New Roman"/>
                <w:b/>
                <w:bCs/>
                <w:color w:val="000000"/>
                <w:sz w:val="16"/>
                <w:szCs w:val="16"/>
                <w:lang w:eastAsia="fr-FR"/>
              </w:rPr>
            </w:pPr>
          </w:p>
        </w:tc>
        <w:tc>
          <w:tcPr>
            <w:tcW w:w="1286" w:type="dxa"/>
            <w:tcBorders>
              <w:top w:val="nil"/>
              <w:left w:val="nil"/>
              <w:bottom w:val="single" w:sz="4" w:space="0" w:color="auto"/>
              <w:right w:val="single" w:sz="4" w:space="0" w:color="auto"/>
            </w:tcBorders>
            <w:shd w:val="clear" w:color="000000" w:fill="FCE4D6"/>
            <w:noWrap/>
            <w:vAlign w:val="center"/>
          </w:tcPr>
          <w:p w14:paraId="1D2ABADD" w14:textId="77777777" w:rsidR="00770FC1" w:rsidRDefault="00770FC1" w:rsidP="00775A26">
            <w:pPr>
              <w:spacing w:after="0" w:line="240" w:lineRule="auto"/>
              <w:jc w:val="right"/>
              <w:rPr>
                <w:rFonts w:eastAsia="Times New Roman"/>
                <w:b/>
                <w:bCs/>
                <w:color w:val="000000"/>
                <w:sz w:val="16"/>
                <w:szCs w:val="16"/>
                <w:lang w:eastAsia="fr-FR"/>
              </w:rPr>
            </w:pPr>
            <w:r>
              <w:rPr>
                <w:rFonts w:eastAsia="Times New Roman"/>
                <w:b/>
                <w:bCs/>
                <w:color w:val="000000"/>
                <w:sz w:val="16"/>
                <w:szCs w:val="16"/>
                <w:lang w:eastAsia="fr-FR"/>
              </w:rPr>
              <w:t>71%</w:t>
            </w:r>
          </w:p>
        </w:tc>
      </w:tr>
    </w:tbl>
    <w:p w14:paraId="00E9738C" w14:textId="77777777" w:rsidR="00770FC1" w:rsidRDefault="00770FC1" w:rsidP="00770FC1">
      <w:pPr>
        <w:spacing w:after="0" w:line="240" w:lineRule="auto"/>
        <w:ind w:right="-57"/>
        <w:contextualSpacing/>
        <w:jc w:val="both"/>
        <w:rPr>
          <w:rFonts w:eastAsia="PMingLiU"/>
          <w:lang w:val="fr-FR"/>
        </w:rPr>
      </w:pPr>
      <w:r w:rsidRPr="005204F6">
        <w:rPr>
          <w:rFonts w:eastAsia="PMingLiU"/>
          <w:b/>
          <w:bCs/>
          <w:lang w:val="fr-FR"/>
        </w:rPr>
        <w:t xml:space="preserve">Source </w:t>
      </w:r>
      <w:r w:rsidRPr="005204F6">
        <w:rPr>
          <w:rFonts w:eastAsia="PMingLiU"/>
          <w:lang w:val="fr-FR"/>
        </w:rPr>
        <w:t xml:space="preserve">: </w:t>
      </w:r>
    </w:p>
    <w:p w14:paraId="1702842C" w14:textId="77777777" w:rsidR="00770FC1" w:rsidRPr="005204F6" w:rsidRDefault="00770FC1" w:rsidP="00770FC1">
      <w:pPr>
        <w:spacing w:after="0" w:line="240" w:lineRule="auto"/>
        <w:ind w:right="-57"/>
        <w:contextualSpacing/>
        <w:jc w:val="both"/>
        <w:rPr>
          <w:rFonts w:eastAsia="PMingLiU"/>
          <w:szCs w:val="24"/>
          <w:lang w:val="fr-FR"/>
        </w:rPr>
      </w:pPr>
    </w:p>
    <w:p w14:paraId="56955C4F" w14:textId="77777777" w:rsidR="00770FC1" w:rsidRPr="00770FC1" w:rsidRDefault="00770FC1" w:rsidP="00770FC1">
      <w:pPr>
        <w:spacing w:after="0" w:line="240" w:lineRule="auto"/>
        <w:ind w:right="-57"/>
        <w:contextualSpacing/>
        <w:jc w:val="both"/>
        <w:rPr>
          <w:rFonts w:ascii="Times New Roman" w:eastAsia="PMingLiU" w:hAnsi="Times New Roman"/>
          <w:sz w:val="24"/>
          <w:szCs w:val="24"/>
        </w:rPr>
      </w:pPr>
      <w:r w:rsidRPr="00770FC1">
        <w:rPr>
          <w:rFonts w:ascii="Times New Roman" w:eastAsia="PMingLiU" w:hAnsi="Times New Roman"/>
          <w:sz w:val="24"/>
          <w:szCs w:val="24"/>
        </w:rPr>
        <w:t>The average financial execution rate for the project is 71%.</w:t>
      </w:r>
    </w:p>
    <w:p w14:paraId="3B031D40" w14:textId="77777777" w:rsidR="00770FC1" w:rsidRPr="00770FC1" w:rsidRDefault="00770FC1" w:rsidP="00770FC1">
      <w:pPr>
        <w:spacing w:after="0" w:line="240" w:lineRule="auto"/>
        <w:ind w:right="-57"/>
        <w:contextualSpacing/>
        <w:jc w:val="both"/>
        <w:rPr>
          <w:rFonts w:ascii="Times New Roman" w:eastAsia="PMingLiU" w:hAnsi="Times New Roman"/>
          <w:sz w:val="24"/>
          <w:szCs w:val="24"/>
        </w:rPr>
      </w:pPr>
    </w:p>
    <w:p w14:paraId="0BEC3520" w14:textId="77777777" w:rsidR="00770FC1" w:rsidRPr="00770FC1" w:rsidRDefault="00770FC1" w:rsidP="00770FC1">
      <w:pPr>
        <w:spacing w:line="240" w:lineRule="auto"/>
        <w:jc w:val="both"/>
        <w:rPr>
          <w:rFonts w:ascii="Times New Roman" w:hAnsi="Times New Roman"/>
          <w:sz w:val="24"/>
          <w:szCs w:val="24"/>
        </w:rPr>
      </w:pPr>
      <w:r w:rsidRPr="00770FC1">
        <w:rPr>
          <w:rFonts w:ascii="Times New Roman" w:hAnsi="Times New Roman"/>
          <w:sz w:val="24"/>
          <w:szCs w:val="24"/>
        </w:rPr>
        <w:t xml:space="preserve">Based on the data available at the time of this evaluation, a breakdown of expenditure has been made in the following table: </w:t>
      </w:r>
    </w:p>
    <w:p w14:paraId="7FBEC92A" w14:textId="77777777" w:rsidR="00770FC1" w:rsidRDefault="00770FC1" w:rsidP="00770FC1">
      <w:pPr>
        <w:spacing w:line="240" w:lineRule="auto"/>
        <w:jc w:val="both"/>
        <w:rPr>
          <w:b/>
          <w:bCs/>
          <w:sz w:val="20"/>
          <w:szCs w:val="18"/>
          <w:lang w:val="fr-FR"/>
        </w:rPr>
      </w:pPr>
      <w:proofErr w:type="gramStart"/>
      <w:r w:rsidRPr="005204F6">
        <w:rPr>
          <w:b/>
          <w:bCs/>
          <w:sz w:val="20"/>
          <w:szCs w:val="18"/>
          <w:lang w:val="fr-FR"/>
        </w:rPr>
        <w:t>Table:</w:t>
      </w:r>
      <w:proofErr w:type="gramEnd"/>
      <w:r w:rsidRPr="005204F6">
        <w:rPr>
          <w:b/>
          <w:bCs/>
          <w:sz w:val="20"/>
          <w:szCs w:val="18"/>
          <w:lang w:val="fr-FR"/>
        </w:rPr>
        <w:t xml:space="preserve"> Budget </w:t>
      </w:r>
      <w:proofErr w:type="spellStart"/>
      <w:r w:rsidRPr="005204F6">
        <w:rPr>
          <w:b/>
          <w:bCs/>
          <w:sz w:val="20"/>
          <w:szCs w:val="18"/>
          <w:lang w:val="fr-FR"/>
        </w:rPr>
        <w:t>execution</w:t>
      </w:r>
      <w:proofErr w:type="spellEnd"/>
    </w:p>
    <w:tbl>
      <w:tblPr>
        <w:tblW w:w="47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79"/>
        <w:gridCol w:w="1481"/>
        <w:gridCol w:w="1610"/>
        <w:gridCol w:w="1394"/>
        <w:gridCol w:w="1267"/>
      </w:tblGrid>
      <w:tr w:rsidR="00770FC1" w:rsidRPr="00E3698C" w14:paraId="23A8F273" w14:textId="77777777" w:rsidTr="00775A26">
        <w:trPr>
          <w:trHeight w:val="495"/>
        </w:trPr>
        <w:tc>
          <w:tcPr>
            <w:tcW w:w="4166" w:type="dxa"/>
            <w:vMerge w:val="restart"/>
            <w:shd w:val="clear" w:color="000000" w:fill="F2F2F2"/>
            <w:vAlign w:val="center"/>
            <w:hideMark/>
          </w:tcPr>
          <w:p w14:paraId="553852F8" w14:textId="77777777" w:rsidR="00770FC1" w:rsidRDefault="00770FC1" w:rsidP="00775A26">
            <w:pPr>
              <w:spacing w:after="0" w:line="240" w:lineRule="auto"/>
              <w:jc w:val="center"/>
              <w:rPr>
                <w:rFonts w:eastAsia="Times New Roman"/>
                <w:b/>
                <w:bCs/>
                <w:color w:val="000000"/>
                <w:sz w:val="20"/>
                <w:szCs w:val="20"/>
                <w:lang w:eastAsia="fr-FR"/>
              </w:rPr>
            </w:pPr>
            <w:r w:rsidRPr="00E3698C">
              <w:rPr>
                <w:rFonts w:eastAsia="Times New Roman"/>
                <w:b/>
                <w:bCs/>
                <w:color w:val="000000"/>
                <w:sz w:val="20"/>
                <w:szCs w:val="20"/>
                <w:lang w:eastAsia="fr-FR"/>
              </w:rPr>
              <w:t xml:space="preserve">Source of financing </w:t>
            </w:r>
          </w:p>
        </w:tc>
        <w:tc>
          <w:tcPr>
            <w:tcW w:w="2105" w:type="dxa"/>
            <w:vMerge w:val="restart"/>
            <w:shd w:val="clear" w:color="000000" w:fill="F2F2F2"/>
            <w:noWrap/>
            <w:vAlign w:val="center"/>
            <w:hideMark/>
          </w:tcPr>
          <w:p w14:paraId="6CD3DC51" w14:textId="77777777" w:rsidR="00770FC1" w:rsidRDefault="00770FC1" w:rsidP="00775A26">
            <w:pPr>
              <w:spacing w:after="0" w:line="240" w:lineRule="auto"/>
              <w:jc w:val="center"/>
              <w:rPr>
                <w:rFonts w:eastAsia="Times New Roman"/>
                <w:b/>
                <w:bCs/>
                <w:color w:val="000000"/>
                <w:sz w:val="20"/>
                <w:szCs w:val="20"/>
                <w:lang w:eastAsia="fr-FR"/>
              </w:rPr>
            </w:pPr>
            <w:r w:rsidRPr="00E3698C">
              <w:rPr>
                <w:rFonts w:eastAsia="Times New Roman"/>
                <w:b/>
                <w:bCs/>
                <w:color w:val="000000"/>
                <w:sz w:val="20"/>
                <w:szCs w:val="20"/>
                <w:lang w:eastAsia="fr-FR"/>
              </w:rPr>
              <w:t xml:space="preserve"> Planned amounts (</w:t>
            </w:r>
            <w:r>
              <w:rPr>
                <w:rFonts w:eastAsia="Times New Roman"/>
                <w:b/>
                <w:bCs/>
                <w:color w:val="000000"/>
                <w:sz w:val="20"/>
                <w:szCs w:val="20"/>
                <w:lang w:eastAsia="fr-FR"/>
              </w:rPr>
              <w:t>USD</w:t>
            </w:r>
            <w:r w:rsidRPr="00E3698C">
              <w:rPr>
                <w:rFonts w:eastAsia="Times New Roman"/>
                <w:b/>
                <w:bCs/>
                <w:color w:val="000000"/>
                <w:sz w:val="20"/>
                <w:szCs w:val="20"/>
                <w:lang w:eastAsia="fr-FR"/>
              </w:rPr>
              <w:t>)</w:t>
            </w:r>
          </w:p>
        </w:tc>
        <w:tc>
          <w:tcPr>
            <w:tcW w:w="2295" w:type="dxa"/>
            <w:vMerge w:val="restart"/>
            <w:shd w:val="clear" w:color="000000" w:fill="F2F2F2"/>
            <w:noWrap/>
            <w:vAlign w:val="center"/>
            <w:hideMark/>
          </w:tcPr>
          <w:p w14:paraId="16B802AB" w14:textId="77777777" w:rsidR="00770FC1" w:rsidRDefault="00770FC1" w:rsidP="00775A26">
            <w:pPr>
              <w:spacing w:after="0" w:line="240" w:lineRule="auto"/>
              <w:jc w:val="center"/>
              <w:rPr>
                <w:rFonts w:eastAsia="Times New Roman"/>
                <w:b/>
                <w:bCs/>
                <w:color w:val="000000"/>
                <w:sz w:val="20"/>
                <w:szCs w:val="20"/>
                <w:lang w:eastAsia="fr-FR"/>
              </w:rPr>
            </w:pPr>
            <w:r w:rsidRPr="00E3698C">
              <w:rPr>
                <w:rFonts w:eastAsia="Times New Roman"/>
                <w:b/>
                <w:bCs/>
                <w:color w:val="000000"/>
                <w:sz w:val="20"/>
                <w:szCs w:val="20"/>
                <w:lang w:eastAsia="fr-FR"/>
              </w:rPr>
              <w:t xml:space="preserve"> Amounts disbursed (</w:t>
            </w:r>
            <w:r>
              <w:rPr>
                <w:rFonts w:eastAsia="Times New Roman"/>
                <w:b/>
                <w:bCs/>
                <w:color w:val="000000"/>
                <w:sz w:val="20"/>
                <w:szCs w:val="20"/>
                <w:lang w:eastAsia="fr-FR"/>
              </w:rPr>
              <w:t>USD</w:t>
            </w:r>
            <w:r w:rsidRPr="00E3698C">
              <w:rPr>
                <w:rFonts w:eastAsia="Times New Roman"/>
                <w:b/>
                <w:bCs/>
                <w:color w:val="000000"/>
                <w:sz w:val="20"/>
                <w:szCs w:val="20"/>
                <w:lang w:eastAsia="fr-FR"/>
              </w:rPr>
              <w:t>)</w:t>
            </w:r>
          </w:p>
        </w:tc>
        <w:tc>
          <w:tcPr>
            <w:tcW w:w="1977" w:type="dxa"/>
            <w:vMerge w:val="restart"/>
            <w:shd w:val="clear" w:color="000000" w:fill="F2F2F2"/>
            <w:vAlign w:val="center"/>
            <w:hideMark/>
          </w:tcPr>
          <w:p w14:paraId="2C4B1BAF" w14:textId="77777777" w:rsidR="00770FC1" w:rsidRDefault="00770FC1" w:rsidP="00775A26">
            <w:pPr>
              <w:spacing w:after="0" w:line="240" w:lineRule="auto"/>
              <w:jc w:val="center"/>
              <w:rPr>
                <w:rFonts w:eastAsia="Times New Roman"/>
                <w:b/>
                <w:bCs/>
                <w:color w:val="000000"/>
                <w:sz w:val="20"/>
                <w:szCs w:val="20"/>
                <w:lang w:eastAsia="fr-FR"/>
              </w:rPr>
            </w:pPr>
            <w:r w:rsidRPr="00E3698C">
              <w:rPr>
                <w:rFonts w:eastAsia="Times New Roman"/>
                <w:b/>
                <w:bCs/>
                <w:color w:val="000000"/>
                <w:sz w:val="20"/>
                <w:szCs w:val="20"/>
                <w:lang w:eastAsia="fr-FR"/>
              </w:rPr>
              <w:t xml:space="preserve"> Amounts spent (</w:t>
            </w:r>
            <w:r>
              <w:rPr>
                <w:rFonts w:eastAsia="Times New Roman"/>
                <w:b/>
                <w:bCs/>
                <w:color w:val="000000"/>
                <w:sz w:val="20"/>
                <w:szCs w:val="20"/>
                <w:lang w:eastAsia="fr-FR"/>
              </w:rPr>
              <w:t>USD</w:t>
            </w:r>
            <w:r w:rsidRPr="00E3698C">
              <w:rPr>
                <w:rFonts w:eastAsia="Times New Roman"/>
                <w:b/>
                <w:bCs/>
                <w:color w:val="000000"/>
                <w:sz w:val="20"/>
                <w:szCs w:val="20"/>
                <w:lang w:eastAsia="fr-FR"/>
              </w:rPr>
              <w:t xml:space="preserve">) </w:t>
            </w:r>
          </w:p>
        </w:tc>
        <w:tc>
          <w:tcPr>
            <w:tcW w:w="1790" w:type="dxa"/>
            <w:vMerge w:val="restart"/>
            <w:shd w:val="clear" w:color="000000" w:fill="F2F2F2"/>
            <w:vAlign w:val="center"/>
            <w:hideMark/>
          </w:tcPr>
          <w:p w14:paraId="5871DFF0" w14:textId="77777777" w:rsidR="00770FC1" w:rsidRDefault="00770FC1" w:rsidP="00775A26">
            <w:pPr>
              <w:spacing w:after="0" w:line="240" w:lineRule="auto"/>
              <w:jc w:val="center"/>
              <w:rPr>
                <w:rFonts w:eastAsia="Times New Roman"/>
                <w:b/>
                <w:bCs/>
                <w:color w:val="000000"/>
                <w:sz w:val="20"/>
                <w:szCs w:val="20"/>
                <w:lang w:eastAsia="fr-FR"/>
              </w:rPr>
            </w:pPr>
            <w:r w:rsidRPr="00E3698C">
              <w:rPr>
                <w:rFonts w:eastAsia="Times New Roman"/>
                <w:b/>
                <w:bCs/>
                <w:color w:val="000000"/>
                <w:sz w:val="20"/>
                <w:szCs w:val="20"/>
                <w:lang w:eastAsia="fr-FR"/>
              </w:rPr>
              <w:t>Execution rate% (%)</w:t>
            </w:r>
          </w:p>
        </w:tc>
      </w:tr>
      <w:tr w:rsidR="00770FC1" w:rsidRPr="00E3698C" w14:paraId="42212BA4" w14:textId="77777777" w:rsidTr="00775A26">
        <w:trPr>
          <w:trHeight w:val="458"/>
        </w:trPr>
        <w:tc>
          <w:tcPr>
            <w:tcW w:w="4166" w:type="dxa"/>
            <w:vMerge/>
            <w:vAlign w:val="center"/>
            <w:hideMark/>
          </w:tcPr>
          <w:p w14:paraId="2369EDB6" w14:textId="77777777" w:rsidR="00770FC1" w:rsidRPr="00E3698C" w:rsidRDefault="00770FC1" w:rsidP="00775A26">
            <w:pPr>
              <w:spacing w:after="0" w:line="240" w:lineRule="auto"/>
              <w:rPr>
                <w:rFonts w:eastAsia="Times New Roman"/>
                <w:b/>
                <w:bCs/>
                <w:color w:val="000000"/>
                <w:sz w:val="20"/>
                <w:szCs w:val="20"/>
                <w:lang w:eastAsia="fr-FR"/>
              </w:rPr>
            </w:pPr>
          </w:p>
        </w:tc>
        <w:tc>
          <w:tcPr>
            <w:tcW w:w="2105" w:type="dxa"/>
            <w:vMerge/>
            <w:vAlign w:val="center"/>
            <w:hideMark/>
          </w:tcPr>
          <w:p w14:paraId="31D120FB" w14:textId="77777777" w:rsidR="00770FC1" w:rsidRPr="00E3698C" w:rsidRDefault="00770FC1" w:rsidP="00775A26">
            <w:pPr>
              <w:spacing w:after="0" w:line="240" w:lineRule="auto"/>
              <w:rPr>
                <w:rFonts w:eastAsia="Times New Roman"/>
                <w:b/>
                <w:bCs/>
                <w:color w:val="000000"/>
                <w:sz w:val="20"/>
                <w:szCs w:val="20"/>
                <w:lang w:eastAsia="fr-FR"/>
              </w:rPr>
            </w:pPr>
          </w:p>
        </w:tc>
        <w:tc>
          <w:tcPr>
            <w:tcW w:w="2295" w:type="dxa"/>
            <w:vMerge/>
            <w:vAlign w:val="center"/>
            <w:hideMark/>
          </w:tcPr>
          <w:p w14:paraId="3EEB0A0F" w14:textId="77777777" w:rsidR="00770FC1" w:rsidRPr="00E3698C" w:rsidRDefault="00770FC1" w:rsidP="00775A26">
            <w:pPr>
              <w:spacing w:after="0" w:line="240" w:lineRule="auto"/>
              <w:rPr>
                <w:rFonts w:eastAsia="Times New Roman"/>
                <w:b/>
                <w:bCs/>
                <w:color w:val="000000"/>
                <w:sz w:val="20"/>
                <w:szCs w:val="20"/>
                <w:lang w:eastAsia="fr-FR"/>
              </w:rPr>
            </w:pPr>
          </w:p>
        </w:tc>
        <w:tc>
          <w:tcPr>
            <w:tcW w:w="1977" w:type="dxa"/>
            <w:vMerge/>
            <w:vAlign w:val="center"/>
            <w:hideMark/>
          </w:tcPr>
          <w:p w14:paraId="59EDC939" w14:textId="77777777" w:rsidR="00770FC1" w:rsidRPr="00E3698C" w:rsidRDefault="00770FC1" w:rsidP="00775A26">
            <w:pPr>
              <w:spacing w:after="0" w:line="240" w:lineRule="auto"/>
              <w:rPr>
                <w:rFonts w:eastAsia="Times New Roman"/>
                <w:b/>
                <w:bCs/>
                <w:color w:val="000000"/>
                <w:sz w:val="20"/>
                <w:szCs w:val="20"/>
                <w:lang w:eastAsia="fr-FR"/>
              </w:rPr>
            </w:pPr>
          </w:p>
        </w:tc>
        <w:tc>
          <w:tcPr>
            <w:tcW w:w="1790" w:type="dxa"/>
            <w:vMerge/>
            <w:vAlign w:val="center"/>
            <w:hideMark/>
          </w:tcPr>
          <w:p w14:paraId="124D7F81" w14:textId="77777777" w:rsidR="00770FC1" w:rsidRPr="00E3698C" w:rsidRDefault="00770FC1" w:rsidP="00775A26">
            <w:pPr>
              <w:spacing w:after="0" w:line="240" w:lineRule="auto"/>
              <w:rPr>
                <w:rFonts w:eastAsia="Times New Roman"/>
                <w:b/>
                <w:bCs/>
                <w:color w:val="000000"/>
                <w:sz w:val="20"/>
                <w:szCs w:val="20"/>
                <w:lang w:eastAsia="fr-FR"/>
              </w:rPr>
            </w:pPr>
          </w:p>
        </w:tc>
      </w:tr>
      <w:tr w:rsidR="00770FC1" w:rsidRPr="00E3698C" w14:paraId="5A84C092" w14:textId="77777777" w:rsidTr="00775A26">
        <w:trPr>
          <w:trHeight w:val="530"/>
        </w:trPr>
        <w:tc>
          <w:tcPr>
            <w:tcW w:w="4166" w:type="dxa"/>
            <w:shd w:val="clear" w:color="000000" w:fill="FFFFFF"/>
            <w:vAlign w:val="center"/>
            <w:hideMark/>
          </w:tcPr>
          <w:p w14:paraId="0D93F9C3" w14:textId="0EE74B0B" w:rsidR="00770FC1" w:rsidRDefault="0052797D" w:rsidP="00775A26">
            <w:pPr>
              <w:spacing w:after="0" w:line="240" w:lineRule="auto"/>
              <w:rPr>
                <w:rFonts w:eastAsia="Times New Roman"/>
                <w:b/>
                <w:bCs/>
                <w:color w:val="000000"/>
                <w:sz w:val="20"/>
                <w:szCs w:val="20"/>
                <w:lang w:eastAsia="fr-FR"/>
              </w:rPr>
            </w:pPr>
            <w:r>
              <w:rPr>
                <w:rFonts w:eastAsia="Times New Roman"/>
                <w:b/>
                <w:bCs/>
                <w:color w:val="000000"/>
                <w:sz w:val="20"/>
                <w:szCs w:val="20"/>
                <w:lang w:eastAsia="fr-FR"/>
              </w:rPr>
              <w:t>GEF</w:t>
            </w:r>
          </w:p>
        </w:tc>
        <w:tc>
          <w:tcPr>
            <w:tcW w:w="2105" w:type="dxa"/>
            <w:shd w:val="clear" w:color="auto" w:fill="auto"/>
            <w:noWrap/>
            <w:vAlign w:val="center"/>
          </w:tcPr>
          <w:p w14:paraId="00E176C0" w14:textId="77777777" w:rsidR="00770FC1" w:rsidRDefault="00770FC1" w:rsidP="00775A26">
            <w:pPr>
              <w:spacing w:after="0" w:line="240" w:lineRule="auto"/>
              <w:jc w:val="center"/>
              <w:rPr>
                <w:rFonts w:eastAsia="Times New Roman"/>
                <w:color w:val="000000"/>
                <w:sz w:val="20"/>
                <w:szCs w:val="20"/>
                <w:lang w:eastAsia="fr-FR"/>
              </w:rPr>
            </w:pPr>
            <w:r>
              <w:rPr>
                <w:rFonts w:eastAsia="Times New Roman"/>
                <w:color w:val="000000"/>
                <w:sz w:val="20"/>
                <w:szCs w:val="20"/>
                <w:lang w:eastAsia="fr-FR"/>
              </w:rPr>
              <w:t>1,320,000.00</w:t>
            </w:r>
          </w:p>
        </w:tc>
        <w:tc>
          <w:tcPr>
            <w:tcW w:w="2295" w:type="dxa"/>
            <w:shd w:val="clear" w:color="auto" w:fill="auto"/>
            <w:noWrap/>
            <w:vAlign w:val="center"/>
          </w:tcPr>
          <w:p w14:paraId="64954D1C" w14:textId="77777777" w:rsidR="00770FC1" w:rsidRDefault="00770FC1" w:rsidP="00775A26">
            <w:pPr>
              <w:spacing w:after="0" w:line="240" w:lineRule="auto"/>
              <w:jc w:val="center"/>
              <w:rPr>
                <w:rFonts w:eastAsia="Times New Roman"/>
                <w:color w:val="000000"/>
                <w:sz w:val="20"/>
                <w:szCs w:val="20"/>
                <w:lang w:eastAsia="fr-FR"/>
              </w:rPr>
            </w:pPr>
            <w:r w:rsidRPr="00576AD7">
              <w:rPr>
                <w:rFonts w:eastAsia="Times New Roman"/>
                <w:color w:val="000000"/>
                <w:sz w:val="20"/>
                <w:szCs w:val="20"/>
                <w:lang w:eastAsia="fr-FR"/>
              </w:rPr>
              <w:t>529,042.52</w:t>
            </w:r>
          </w:p>
        </w:tc>
        <w:tc>
          <w:tcPr>
            <w:tcW w:w="1977" w:type="dxa"/>
            <w:shd w:val="clear" w:color="000000" w:fill="FFFFFF"/>
            <w:noWrap/>
            <w:vAlign w:val="center"/>
          </w:tcPr>
          <w:p w14:paraId="4EBC0F34" w14:textId="77777777" w:rsidR="00770FC1" w:rsidRDefault="00770FC1" w:rsidP="00775A26">
            <w:pPr>
              <w:spacing w:after="0" w:line="240" w:lineRule="auto"/>
              <w:jc w:val="center"/>
              <w:rPr>
                <w:rFonts w:eastAsia="Times New Roman"/>
                <w:color w:val="000000"/>
                <w:sz w:val="20"/>
                <w:szCs w:val="20"/>
                <w:lang w:eastAsia="fr-FR"/>
              </w:rPr>
            </w:pPr>
            <w:r w:rsidRPr="00576AD7">
              <w:rPr>
                <w:rFonts w:eastAsia="Times New Roman"/>
                <w:color w:val="000000"/>
                <w:sz w:val="20"/>
                <w:szCs w:val="20"/>
                <w:lang w:eastAsia="fr-FR"/>
              </w:rPr>
              <w:t>374,919.52</w:t>
            </w:r>
          </w:p>
        </w:tc>
        <w:tc>
          <w:tcPr>
            <w:tcW w:w="1790" w:type="dxa"/>
            <w:shd w:val="clear" w:color="auto" w:fill="auto"/>
            <w:vAlign w:val="center"/>
          </w:tcPr>
          <w:p w14:paraId="1FA00FA4" w14:textId="77777777" w:rsidR="00770FC1" w:rsidRDefault="00770FC1" w:rsidP="00775A26">
            <w:pPr>
              <w:spacing w:after="0" w:line="240" w:lineRule="auto"/>
              <w:jc w:val="center"/>
              <w:rPr>
                <w:rFonts w:eastAsia="Times New Roman"/>
                <w:b/>
                <w:bCs/>
                <w:color w:val="000000"/>
                <w:sz w:val="20"/>
                <w:szCs w:val="20"/>
                <w:lang w:eastAsia="fr-FR"/>
              </w:rPr>
            </w:pPr>
            <w:r>
              <w:rPr>
                <w:rFonts w:eastAsia="Times New Roman"/>
                <w:b/>
                <w:bCs/>
                <w:color w:val="000000"/>
                <w:sz w:val="20"/>
                <w:szCs w:val="20"/>
                <w:lang w:eastAsia="fr-FR"/>
              </w:rPr>
              <w:t>28%</w:t>
            </w:r>
          </w:p>
        </w:tc>
      </w:tr>
      <w:tr w:rsidR="00770FC1" w:rsidRPr="00E3698C" w14:paraId="6D912ACF" w14:textId="77777777" w:rsidTr="00775A26">
        <w:trPr>
          <w:trHeight w:val="512"/>
        </w:trPr>
        <w:tc>
          <w:tcPr>
            <w:tcW w:w="4166" w:type="dxa"/>
            <w:shd w:val="clear" w:color="000000" w:fill="FFFFFF"/>
            <w:vAlign w:val="center"/>
            <w:hideMark/>
          </w:tcPr>
          <w:p w14:paraId="31DC9182" w14:textId="77777777" w:rsidR="00770FC1" w:rsidRDefault="00770FC1" w:rsidP="00775A26">
            <w:pPr>
              <w:spacing w:after="0" w:line="240" w:lineRule="auto"/>
              <w:rPr>
                <w:rFonts w:eastAsia="Times New Roman"/>
                <w:b/>
                <w:bCs/>
                <w:color w:val="000000"/>
                <w:sz w:val="20"/>
                <w:szCs w:val="20"/>
                <w:lang w:eastAsia="fr-FR"/>
              </w:rPr>
            </w:pPr>
            <w:r w:rsidRPr="00E3698C">
              <w:rPr>
                <w:rFonts w:eastAsia="Times New Roman"/>
                <w:b/>
                <w:bCs/>
                <w:color w:val="000000"/>
                <w:sz w:val="20"/>
                <w:szCs w:val="20"/>
                <w:lang w:eastAsia="fr-FR"/>
              </w:rPr>
              <w:t>UNDP/TRAC</w:t>
            </w:r>
          </w:p>
        </w:tc>
        <w:tc>
          <w:tcPr>
            <w:tcW w:w="2105" w:type="dxa"/>
            <w:shd w:val="clear" w:color="000000" w:fill="FFFFFF"/>
            <w:noWrap/>
            <w:vAlign w:val="center"/>
          </w:tcPr>
          <w:p w14:paraId="75C6F45A" w14:textId="77777777" w:rsidR="00770FC1" w:rsidRDefault="00770FC1" w:rsidP="00775A26">
            <w:pPr>
              <w:spacing w:after="0" w:line="240" w:lineRule="auto"/>
              <w:jc w:val="center"/>
              <w:rPr>
                <w:rFonts w:eastAsia="Times New Roman"/>
                <w:color w:val="000000"/>
                <w:sz w:val="20"/>
                <w:szCs w:val="20"/>
                <w:lang w:eastAsia="fr-FR"/>
              </w:rPr>
            </w:pPr>
            <w:r>
              <w:rPr>
                <w:rFonts w:eastAsia="Times New Roman"/>
                <w:color w:val="000000"/>
                <w:sz w:val="20"/>
                <w:szCs w:val="20"/>
                <w:lang w:eastAsia="fr-FR"/>
              </w:rPr>
              <w:t>20,000.00</w:t>
            </w:r>
          </w:p>
        </w:tc>
        <w:tc>
          <w:tcPr>
            <w:tcW w:w="2295" w:type="dxa"/>
            <w:shd w:val="clear" w:color="000000" w:fill="FFFFFF"/>
            <w:noWrap/>
            <w:vAlign w:val="center"/>
          </w:tcPr>
          <w:p w14:paraId="6C990F83" w14:textId="77777777" w:rsidR="00770FC1" w:rsidRDefault="00770FC1" w:rsidP="00775A26">
            <w:pPr>
              <w:spacing w:after="0" w:line="240" w:lineRule="auto"/>
              <w:jc w:val="center"/>
              <w:rPr>
                <w:rFonts w:eastAsia="Times New Roman"/>
                <w:color w:val="000000"/>
                <w:sz w:val="20"/>
                <w:szCs w:val="20"/>
                <w:lang w:eastAsia="fr-FR"/>
              </w:rPr>
            </w:pPr>
            <w:r>
              <w:rPr>
                <w:rFonts w:eastAsia="Times New Roman"/>
                <w:color w:val="000000"/>
                <w:sz w:val="20"/>
                <w:szCs w:val="20"/>
                <w:lang w:eastAsia="fr-FR"/>
              </w:rPr>
              <w:t>1,000.00</w:t>
            </w:r>
          </w:p>
        </w:tc>
        <w:tc>
          <w:tcPr>
            <w:tcW w:w="1977" w:type="dxa"/>
            <w:shd w:val="clear" w:color="000000" w:fill="FFFFFF"/>
            <w:noWrap/>
            <w:vAlign w:val="center"/>
          </w:tcPr>
          <w:p w14:paraId="46F5074E" w14:textId="77777777" w:rsidR="00770FC1" w:rsidRDefault="00770FC1" w:rsidP="00775A26">
            <w:pPr>
              <w:spacing w:after="0" w:line="240" w:lineRule="auto"/>
              <w:jc w:val="center"/>
              <w:rPr>
                <w:rFonts w:eastAsia="Times New Roman"/>
                <w:color w:val="000000"/>
                <w:sz w:val="20"/>
                <w:szCs w:val="20"/>
                <w:lang w:eastAsia="fr-FR"/>
              </w:rPr>
            </w:pPr>
            <w:r w:rsidRPr="008C7BE6">
              <w:rPr>
                <w:rFonts w:eastAsia="Times New Roman"/>
                <w:color w:val="000000"/>
                <w:sz w:val="20"/>
                <w:szCs w:val="20"/>
                <w:lang w:eastAsia="fr-FR"/>
              </w:rPr>
              <w:t>784.78</w:t>
            </w:r>
          </w:p>
        </w:tc>
        <w:tc>
          <w:tcPr>
            <w:tcW w:w="1790" w:type="dxa"/>
            <w:shd w:val="clear" w:color="auto" w:fill="auto"/>
            <w:vAlign w:val="center"/>
          </w:tcPr>
          <w:p w14:paraId="412618C6" w14:textId="77777777" w:rsidR="00770FC1" w:rsidRDefault="00770FC1" w:rsidP="00775A26">
            <w:pPr>
              <w:spacing w:after="0" w:line="240" w:lineRule="auto"/>
              <w:jc w:val="center"/>
              <w:rPr>
                <w:rFonts w:eastAsia="Times New Roman"/>
                <w:b/>
                <w:bCs/>
                <w:color w:val="000000"/>
                <w:sz w:val="20"/>
                <w:szCs w:val="20"/>
                <w:lang w:eastAsia="fr-FR"/>
              </w:rPr>
            </w:pPr>
            <w:r>
              <w:rPr>
                <w:rFonts w:eastAsia="Times New Roman"/>
                <w:b/>
                <w:bCs/>
                <w:color w:val="000000"/>
                <w:sz w:val="20"/>
                <w:szCs w:val="20"/>
                <w:lang w:eastAsia="fr-FR"/>
              </w:rPr>
              <w:t>4%</w:t>
            </w:r>
          </w:p>
        </w:tc>
      </w:tr>
      <w:tr w:rsidR="00770FC1" w:rsidRPr="00E3698C" w14:paraId="5AF6610D" w14:textId="77777777" w:rsidTr="00775A26">
        <w:trPr>
          <w:trHeight w:val="431"/>
        </w:trPr>
        <w:tc>
          <w:tcPr>
            <w:tcW w:w="4166" w:type="dxa"/>
            <w:shd w:val="clear" w:color="000000" w:fill="FFFFFF"/>
            <w:vAlign w:val="center"/>
            <w:hideMark/>
          </w:tcPr>
          <w:p w14:paraId="752440F4" w14:textId="77777777" w:rsidR="00770FC1" w:rsidRDefault="00770FC1" w:rsidP="00775A26">
            <w:pPr>
              <w:spacing w:after="0" w:line="240" w:lineRule="auto"/>
              <w:rPr>
                <w:rFonts w:eastAsia="Times New Roman"/>
                <w:b/>
                <w:bCs/>
                <w:color w:val="000000"/>
                <w:sz w:val="20"/>
                <w:szCs w:val="20"/>
                <w:lang w:eastAsia="fr-FR"/>
              </w:rPr>
            </w:pPr>
            <w:r>
              <w:rPr>
                <w:rFonts w:eastAsia="Times New Roman"/>
                <w:b/>
                <w:bCs/>
                <w:color w:val="000000"/>
                <w:sz w:val="20"/>
                <w:szCs w:val="20"/>
                <w:lang w:eastAsia="fr-FR"/>
              </w:rPr>
              <w:t xml:space="preserve">Haitian </w:t>
            </w:r>
            <w:r w:rsidRPr="00E3698C">
              <w:rPr>
                <w:rFonts w:eastAsia="Times New Roman"/>
                <w:b/>
                <w:bCs/>
                <w:color w:val="000000"/>
                <w:sz w:val="20"/>
                <w:szCs w:val="20"/>
                <w:lang w:eastAsia="fr-FR"/>
              </w:rPr>
              <w:t>state</w:t>
            </w:r>
          </w:p>
        </w:tc>
        <w:tc>
          <w:tcPr>
            <w:tcW w:w="2105" w:type="dxa"/>
            <w:shd w:val="clear" w:color="auto" w:fill="auto"/>
            <w:noWrap/>
            <w:vAlign w:val="center"/>
          </w:tcPr>
          <w:p w14:paraId="0ADCD74A" w14:textId="77777777" w:rsidR="00770FC1" w:rsidRDefault="00770FC1" w:rsidP="00775A26">
            <w:pPr>
              <w:spacing w:after="0" w:line="240" w:lineRule="auto"/>
              <w:jc w:val="center"/>
              <w:rPr>
                <w:rFonts w:eastAsia="Times New Roman"/>
                <w:color w:val="000000"/>
                <w:sz w:val="20"/>
                <w:szCs w:val="20"/>
                <w:lang w:eastAsia="fr-FR"/>
              </w:rPr>
            </w:pPr>
            <w:r>
              <w:rPr>
                <w:rFonts w:eastAsia="Times New Roman"/>
                <w:color w:val="000000"/>
                <w:sz w:val="20"/>
                <w:szCs w:val="20"/>
                <w:lang w:eastAsia="fr-FR"/>
              </w:rPr>
              <w:t>20,000.00</w:t>
            </w:r>
          </w:p>
        </w:tc>
        <w:tc>
          <w:tcPr>
            <w:tcW w:w="2295" w:type="dxa"/>
            <w:shd w:val="clear" w:color="auto" w:fill="auto"/>
            <w:noWrap/>
            <w:vAlign w:val="center"/>
          </w:tcPr>
          <w:p w14:paraId="553BF518" w14:textId="77777777" w:rsidR="00770FC1" w:rsidRDefault="00770FC1" w:rsidP="00775A26">
            <w:pPr>
              <w:spacing w:after="0" w:line="240" w:lineRule="auto"/>
              <w:jc w:val="center"/>
              <w:rPr>
                <w:rFonts w:eastAsia="Times New Roman"/>
                <w:color w:val="000000"/>
                <w:sz w:val="20"/>
                <w:szCs w:val="20"/>
                <w:lang w:eastAsia="fr-FR"/>
              </w:rPr>
            </w:pPr>
            <w:r>
              <w:rPr>
                <w:rFonts w:eastAsia="Times New Roman"/>
                <w:color w:val="000000"/>
                <w:sz w:val="20"/>
                <w:szCs w:val="20"/>
                <w:lang w:eastAsia="fr-FR"/>
              </w:rPr>
              <w:t>7,000.00</w:t>
            </w:r>
          </w:p>
        </w:tc>
        <w:tc>
          <w:tcPr>
            <w:tcW w:w="1977" w:type="dxa"/>
            <w:shd w:val="clear" w:color="000000" w:fill="FFFFFF"/>
            <w:noWrap/>
            <w:vAlign w:val="center"/>
          </w:tcPr>
          <w:p w14:paraId="783670EF" w14:textId="77777777" w:rsidR="00770FC1" w:rsidRDefault="00770FC1" w:rsidP="00775A26">
            <w:pPr>
              <w:spacing w:after="0" w:line="240" w:lineRule="auto"/>
              <w:jc w:val="center"/>
              <w:rPr>
                <w:rFonts w:eastAsia="Times New Roman"/>
                <w:color w:val="000000"/>
                <w:sz w:val="20"/>
                <w:szCs w:val="20"/>
                <w:lang w:eastAsia="fr-FR"/>
              </w:rPr>
            </w:pPr>
            <w:r>
              <w:rPr>
                <w:rFonts w:eastAsia="Times New Roman"/>
                <w:color w:val="000000"/>
                <w:sz w:val="20"/>
                <w:szCs w:val="20"/>
                <w:lang w:eastAsia="fr-FR"/>
              </w:rPr>
              <w:t>7,000.00</w:t>
            </w:r>
          </w:p>
        </w:tc>
        <w:tc>
          <w:tcPr>
            <w:tcW w:w="1790" w:type="dxa"/>
            <w:shd w:val="clear" w:color="auto" w:fill="auto"/>
            <w:vAlign w:val="center"/>
          </w:tcPr>
          <w:p w14:paraId="5B976B25" w14:textId="77777777" w:rsidR="00770FC1" w:rsidRDefault="00770FC1" w:rsidP="00775A26">
            <w:pPr>
              <w:spacing w:after="0" w:line="240" w:lineRule="auto"/>
              <w:jc w:val="center"/>
              <w:rPr>
                <w:rFonts w:eastAsia="Times New Roman"/>
                <w:b/>
                <w:bCs/>
                <w:color w:val="000000"/>
                <w:sz w:val="20"/>
                <w:szCs w:val="20"/>
                <w:lang w:eastAsia="fr-FR"/>
              </w:rPr>
            </w:pPr>
            <w:r>
              <w:rPr>
                <w:rFonts w:eastAsia="Times New Roman"/>
                <w:b/>
                <w:bCs/>
                <w:color w:val="000000"/>
                <w:sz w:val="20"/>
                <w:szCs w:val="20"/>
                <w:lang w:eastAsia="fr-FR"/>
              </w:rPr>
              <w:t>35%</w:t>
            </w:r>
          </w:p>
        </w:tc>
      </w:tr>
      <w:tr w:rsidR="00770FC1" w:rsidRPr="00E3698C" w14:paraId="1DE26E97" w14:textId="77777777" w:rsidTr="00775A26">
        <w:trPr>
          <w:trHeight w:val="525"/>
        </w:trPr>
        <w:tc>
          <w:tcPr>
            <w:tcW w:w="4166" w:type="dxa"/>
            <w:shd w:val="clear" w:color="000000" w:fill="FCE4D6"/>
            <w:noWrap/>
            <w:vAlign w:val="center"/>
            <w:hideMark/>
          </w:tcPr>
          <w:p w14:paraId="38F61E2B" w14:textId="77777777" w:rsidR="00770FC1" w:rsidRDefault="00770FC1" w:rsidP="00775A26">
            <w:pPr>
              <w:spacing w:after="0" w:line="240" w:lineRule="auto"/>
              <w:rPr>
                <w:rFonts w:eastAsia="Times New Roman"/>
                <w:b/>
                <w:bCs/>
                <w:color w:val="000000"/>
                <w:sz w:val="20"/>
                <w:szCs w:val="20"/>
                <w:lang w:eastAsia="fr-FR"/>
              </w:rPr>
            </w:pPr>
            <w:r w:rsidRPr="00E3698C">
              <w:rPr>
                <w:rFonts w:eastAsia="Times New Roman"/>
                <w:b/>
                <w:bCs/>
                <w:color w:val="000000"/>
                <w:sz w:val="20"/>
                <w:szCs w:val="20"/>
                <w:lang w:eastAsia="fr-FR"/>
              </w:rPr>
              <w:t xml:space="preserve">TOTAL </w:t>
            </w:r>
            <w:r>
              <w:rPr>
                <w:rFonts w:eastAsia="Times New Roman"/>
                <w:b/>
                <w:bCs/>
                <w:color w:val="000000"/>
                <w:sz w:val="20"/>
                <w:szCs w:val="20"/>
                <w:lang w:eastAsia="fr-FR"/>
              </w:rPr>
              <w:t xml:space="preserve">CBIT </w:t>
            </w:r>
            <w:r w:rsidRPr="00E3698C">
              <w:rPr>
                <w:rFonts w:eastAsia="Times New Roman"/>
                <w:b/>
                <w:bCs/>
                <w:color w:val="000000"/>
                <w:sz w:val="20"/>
                <w:szCs w:val="20"/>
                <w:lang w:eastAsia="fr-FR"/>
              </w:rPr>
              <w:t>BUDGET</w:t>
            </w:r>
          </w:p>
        </w:tc>
        <w:tc>
          <w:tcPr>
            <w:tcW w:w="2105" w:type="dxa"/>
            <w:shd w:val="clear" w:color="000000" w:fill="FCE4D6"/>
            <w:noWrap/>
            <w:vAlign w:val="center"/>
          </w:tcPr>
          <w:p w14:paraId="54F0276B" w14:textId="77777777" w:rsidR="00770FC1" w:rsidRDefault="00770FC1" w:rsidP="00775A26">
            <w:pPr>
              <w:spacing w:after="0" w:line="240" w:lineRule="auto"/>
              <w:jc w:val="center"/>
              <w:rPr>
                <w:rFonts w:eastAsia="Times New Roman"/>
                <w:b/>
                <w:bCs/>
                <w:color w:val="000000"/>
                <w:sz w:val="20"/>
                <w:szCs w:val="20"/>
                <w:lang w:eastAsia="fr-FR"/>
              </w:rPr>
            </w:pPr>
            <w:r>
              <w:rPr>
                <w:rFonts w:eastAsia="Times New Roman"/>
                <w:b/>
                <w:bCs/>
                <w:color w:val="000000"/>
                <w:sz w:val="20"/>
                <w:szCs w:val="20"/>
                <w:lang w:eastAsia="fr-FR"/>
              </w:rPr>
              <w:t>1,360,000.00</w:t>
            </w:r>
          </w:p>
        </w:tc>
        <w:tc>
          <w:tcPr>
            <w:tcW w:w="2295" w:type="dxa"/>
            <w:shd w:val="clear" w:color="000000" w:fill="FF0000"/>
            <w:noWrap/>
            <w:vAlign w:val="center"/>
          </w:tcPr>
          <w:p w14:paraId="1C251EDF" w14:textId="77777777" w:rsidR="00770FC1" w:rsidRDefault="00770FC1" w:rsidP="00775A26">
            <w:pPr>
              <w:spacing w:after="0" w:line="240" w:lineRule="auto"/>
              <w:jc w:val="center"/>
              <w:rPr>
                <w:rFonts w:eastAsia="Times New Roman"/>
                <w:b/>
                <w:bCs/>
                <w:color w:val="000000"/>
                <w:sz w:val="20"/>
                <w:szCs w:val="20"/>
                <w:lang w:eastAsia="fr-FR"/>
              </w:rPr>
            </w:pPr>
            <w:r w:rsidRPr="00E128FD">
              <w:rPr>
                <w:rFonts w:eastAsia="Times New Roman"/>
                <w:b/>
                <w:bCs/>
                <w:color w:val="000000"/>
                <w:sz w:val="20"/>
                <w:szCs w:val="20"/>
                <w:lang w:eastAsia="fr-FR"/>
              </w:rPr>
              <w:t>537,042.52</w:t>
            </w:r>
          </w:p>
        </w:tc>
        <w:tc>
          <w:tcPr>
            <w:tcW w:w="1977" w:type="dxa"/>
            <w:shd w:val="clear" w:color="000000" w:fill="FCE4D6"/>
            <w:noWrap/>
            <w:vAlign w:val="center"/>
          </w:tcPr>
          <w:p w14:paraId="571E132C" w14:textId="77777777" w:rsidR="00770FC1" w:rsidRDefault="00770FC1" w:rsidP="00775A26">
            <w:pPr>
              <w:spacing w:after="0" w:line="240" w:lineRule="auto"/>
              <w:jc w:val="center"/>
              <w:rPr>
                <w:rFonts w:eastAsia="Times New Roman"/>
                <w:b/>
                <w:bCs/>
                <w:color w:val="000000"/>
                <w:sz w:val="20"/>
                <w:szCs w:val="20"/>
                <w:lang w:eastAsia="fr-FR"/>
              </w:rPr>
            </w:pPr>
            <w:r w:rsidRPr="00C21F06">
              <w:rPr>
                <w:rFonts w:eastAsia="Times New Roman"/>
                <w:b/>
                <w:bCs/>
                <w:color w:val="000000"/>
                <w:sz w:val="20"/>
                <w:szCs w:val="20"/>
                <w:lang w:eastAsia="fr-FR"/>
              </w:rPr>
              <w:t>382,704.30</w:t>
            </w:r>
          </w:p>
        </w:tc>
        <w:tc>
          <w:tcPr>
            <w:tcW w:w="1790" w:type="dxa"/>
            <w:shd w:val="clear" w:color="000000" w:fill="FCE4D6"/>
            <w:vAlign w:val="center"/>
          </w:tcPr>
          <w:p w14:paraId="37D267BC" w14:textId="77777777" w:rsidR="00770FC1" w:rsidRDefault="00770FC1" w:rsidP="00775A26">
            <w:pPr>
              <w:spacing w:after="0" w:line="240" w:lineRule="auto"/>
              <w:jc w:val="center"/>
              <w:rPr>
                <w:rFonts w:eastAsia="Times New Roman"/>
                <w:b/>
                <w:bCs/>
                <w:color w:val="000000"/>
                <w:sz w:val="20"/>
                <w:szCs w:val="20"/>
                <w:lang w:eastAsia="fr-FR"/>
              </w:rPr>
            </w:pPr>
            <w:r w:rsidRPr="00B639C8">
              <w:rPr>
                <w:rFonts w:eastAsia="Times New Roman"/>
                <w:b/>
                <w:bCs/>
                <w:color w:val="000000"/>
                <w:sz w:val="20"/>
                <w:szCs w:val="20"/>
                <w:lang w:eastAsia="fr-FR"/>
              </w:rPr>
              <w:t>28%</w:t>
            </w:r>
          </w:p>
        </w:tc>
      </w:tr>
    </w:tbl>
    <w:p w14:paraId="12B961C9" w14:textId="77777777" w:rsidR="00770FC1" w:rsidRDefault="00770FC1" w:rsidP="00770FC1">
      <w:pPr>
        <w:spacing w:after="0" w:line="240" w:lineRule="auto"/>
        <w:ind w:right="-57"/>
        <w:contextualSpacing/>
        <w:jc w:val="both"/>
        <w:rPr>
          <w:rFonts w:ascii="Times New Roman" w:eastAsia="PMingLiU" w:hAnsi="Times New Roman"/>
          <w:b/>
          <w:bCs/>
          <w:sz w:val="24"/>
          <w:szCs w:val="24"/>
          <w:lang w:val="fr-FR"/>
        </w:rPr>
      </w:pPr>
    </w:p>
    <w:p w14:paraId="47B32264" w14:textId="77777777" w:rsidR="00770FC1" w:rsidRPr="00376B79" w:rsidRDefault="00770FC1" w:rsidP="00770FC1">
      <w:pPr>
        <w:suppressAutoHyphens w:val="0"/>
        <w:autoSpaceDN/>
        <w:spacing w:before="100" w:beforeAutospacing="1" w:after="0"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UNDP ensures that all expenditure is within budget and that funds are used efficiently and transparently.</w:t>
      </w:r>
    </w:p>
    <w:p w14:paraId="3E3B26E0" w14:textId="77777777" w:rsidR="00770FC1" w:rsidRPr="00376B79" w:rsidRDefault="00770FC1" w:rsidP="00770FC1">
      <w:pPr>
        <w:suppressAutoHyphens w:val="0"/>
        <w:autoSpaceDN/>
        <w:spacing w:after="0" w:line="240" w:lineRule="auto"/>
        <w:rPr>
          <w:rFonts w:ascii="Times New Roman" w:eastAsia="Times New Roman" w:hAnsi="Times New Roman"/>
          <w:kern w:val="0"/>
          <w:sz w:val="36"/>
          <w:szCs w:val="36"/>
        </w:rPr>
      </w:pPr>
      <w:r w:rsidRPr="00376B79">
        <w:rPr>
          <w:rFonts w:ascii="Times New Roman" w:eastAsia="Times New Roman" w:hAnsi="Times New Roman"/>
          <w:color w:val="000000"/>
          <w:kern w:val="0"/>
          <w:sz w:val="24"/>
          <w:szCs w:val="24"/>
        </w:rPr>
        <w:t xml:space="preserve">Implementation and adaptive management rated Moderately Unsatisfactory (MU) </w:t>
      </w:r>
    </w:p>
    <w:p w14:paraId="7E4F4353" w14:textId="77777777" w:rsidR="00770FC1" w:rsidRPr="00376B79" w:rsidRDefault="00770FC1" w:rsidP="00770FC1">
      <w:pPr>
        <w:suppressAutoHyphens w:val="0"/>
        <w:autoSpaceDN/>
        <w:spacing w:before="100" w:beforeAutospacing="1" w:after="0" w:line="240" w:lineRule="auto"/>
        <w:rPr>
          <w:rFonts w:ascii="Times New Roman" w:eastAsia="Times New Roman" w:hAnsi="Times New Roman"/>
          <w:kern w:val="0"/>
          <w:sz w:val="24"/>
          <w:szCs w:val="24"/>
        </w:rPr>
      </w:pPr>
    </w:p>
    <w:p w14:paraId="7CA13CE7" w14:textId="3E7272E4" w:rsidR="00770FC1" w:rsidRPr="00376B79" w:rsidRDefault="00770FC1" w:rsidP="00CA760D">
      <w:pPr>
        <w:pStyle w:val="Heading2"/>
      </w:pPr>
      <w:bookmarkStart w:id="35" w:name="_Toc185262577"/>
      <w:r>
        <w:t>Project</w:t>
      </w:r>
      <w:r w:rsidR="00CA760D">
        <w:t xml:space="preserve">-level </w:t>
      </w:r>
      <w:r w:rsidRPr="00376B79">
        <w:t>Monitoring and evaluation systems</w:t>
      </w:r>
      <w:bookmarkEnd w:id="35"/>
      <w:r w:rsidRPr="00376B79">
        <w:t xml:space="preserve"> </w:t>
      </w:r>
    </w:p>
    <w:p w14:paraId="50AA54C4" w14:textId="77777777" w:rsidR="00770FC1" w:rsidRPr="00376B79" w:rsidRDefault="00770FC1" w:rsidP="00770FC1">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The monitoring and evaluation (M&amp;E) system for the CBIT-Haiti project has been designed to ensure rigorous monitoring of results, indicators, and intermediate and final targets. This system is aligned with the requirements of the UNDP and the Global Environment Facility (GEF), thus guaranteeing oversight of the project's performance. However, significant challenges in implementing this system have emerged. One notable problem is the double counting of trainees. Indeed, some of the people taking part in the various workshops and training courses are counted several times, which distorts the capacity-building data. This lack of precision in training reports limits the ability to measure the real impact of the project on the skills development of national stakeholders. What's more, there is no comprehensive, centralized database of those trained, making it even more difficult to monitor beneficiaries over the long term and assess the evolution of their skills.</w:t>
      </w:r>
    </w:p>
    <w:p w14:paraId="3182BDF1" w14:textId="77777777" w:rsidR="00770FC1" w:rsidRPr="00376B79" w:rsidRDefault="00770FC1" w:rsidP="00770FC1">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Furthermore, the project suffers from the absence of standard reporting formats for the partners involved. This leads to variability in the quality and consistency of the information transmitted, making comparative analysis of progress difficult. In addition, partners are not always required to submit specific, periodic reports on their activities, which complicates regular assessment of each partner's contributions. The absence of formalized, standardized reporting also prevents challenges from being identified at an early stage, reducing the scope for rapid adaptation of project strategies. It is therefore imperative to strengthen the M&amp;E system by introducing harmonized tools for data collection and ensuring better coordination between partners to improve the efficiency and accuracy of progress monitoring.</w:t>
      </w:r>
    </w:p>
    <w:p w14:paraId="56A90F80" w14:textId="77777777" w:rsidR="00CA760D" w:rsidRDefault="00CA760D" w:rsidP="00CA760D">
      <w:pPr>
        <w:pStyle w:val="Heading2"/>
        <w:rPr>
          <w:lang w:val="fr-FR"/>
        </w:rPr>
      </w:pPr>
      <w:bookmarkStart w:id="36" w:name="_Toc185262578"/>
      <w:r w:rsidRPr="00697BD9">
        <w:rPr>
          <w:lang w:val="fr-FR"/>
        </w:rPr>
        <w:t>Stakeholder engagement</w:t>
      </w:r>
      <w:bookmarkEnd w:id="36"/>
      <w:r w:rsidRPr="00697BD9">
        <w:rPr>
          <w:lang w:val="fr-FR"/>
        </w:rPr>
        <w:t xml:space="preserve"> </w:t>
      </w:r>
    </w:p>
    <w:p w14:paraId="2EC48C80" w14:textId="77777777" w:rsidR="00CA760D" w:rsidRPr="00376B79" w:rsidRDefault="00CA760D" w:rsidP="00CA760D">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Stakeholder engagement is a central pillar of CBIT-Haiti project management. The project seeks to involve </w:t>
      </w:r>
      <w:r w:rsidRPr="00376B79">
        <w:rPr>
          <w:rFonts w:ascii="Times New Roman" w:eastAsia="Times New Roman" w:hAnsi="Times New Roman"/>
          <w:b/>
          <w:bCs/>
          <w:kern w:val="0"/>
          <w:sz w:val="24"/>
          <w:szCs w:val="24"/>
        </w:rPr>
        <w:t>sectoral ministries</w:t>
      </w:r>
      <w:r w:rsidRPr="00376B79">
        <w:rPr>
          <w:rFonts w:ascii="Times New Roman" w:eastAsia="Times New Roman" w:hAnsi="Times New Roman"/>
          <w:kern w:val="0"/>
          <w:sz w:val="24"/>
          <w:szCs w:val="24"/>
        </w:rPr>
        <w:t xml:space="preserve">, </w:t>
      </w:r>
      <w:r w:rsidRPr="00376B79">
        <w:rPr>
          <w:rFonts w:ascii="Times New Roman" w:eastAsia="Times New Roman" w:hAnsi="Times New Roman"/>
          <w:b/>
          <w:bCs/>
          <w:kern w:val="0"/>
          <w:sz w:val="24"/>
          <w:szCs w:val="24"/>
        </w:rPr>
        <w:t xml:space="preserve">civil society organizations </w:t>
      </w:r>
      <w:r w:rsidRPr="00376B79">
        <w:rPr>
          <w:rFonts w:ascii="Times New Roman" w:eastAsia="Times New Roman" w:hAnsi="Times New Roman"/>
          <w:kern w:val="0"/>
          <w:sz w:val="24"/>
          <w:szCs w:val="24"/>
        </w:rPr>
        <w:t xml:space="preserve">(CSOs), </w:t>
      </w:r>
      <w:r w:rsidRPr="00376B79">
        <w:rPr>
          <w:rFonts w:ascii="Times New Roman" w:eastAsia="Times New Roman" w:hAnsi="Times New Roman"/>
          <w:b/>
          <w:bCs/>
          <w:kern w:val="0"/>
          <w:sz w:val="24"/>
          <w:szCs w:val="24"/>
        </w:rPr>
        <w:t xml:space="preserve">universities </w:t>
      </w:r>
      <w:r w:rsidRPr="00376B79">
        <w:rPr>
          <w:rFonts w:ascii="Times New Roman" w:eastAsia="Times New Roman" w:hAnsi="Times New Roman"/>
          <w:kern w:val="0"/>
          <w:sz w:val="24"/>
          <w:szCs w:val="24"/>
        </w:rPr>
        <w:t xml:space="preserve">and the </w:t>
      </w:r>
      <w:r w:rsidRPr="00376B79">
        <w:rPr>
          <w:rFonts w:ascii="Times New Roman" w:eastAsia="Times New Roman" w:hAnsi="Times New Roman"/>
          <w:b/>
          <w:bCs/>
          <w:kern w:val="0"/>
          <w:sz w:val="24"/>
          <w:szCs w:val="24"/>
        </w:rPr>
        <w:t xml:space="preserve">private sector </w:t>
      </w:r>
      <w:r w:rsidRPr="00376B79">
        <w:rPr>
          <w:rFonts w:ascii="Times New Roman" w:eastAsia="Times New Roman" w:hAnsi="Times New Roman"/>
          <w:kern w:val="0"/>
          <w:sz w:val="24"/>
          <w:szCs w:val="24"/>
        </w:rPr>
        <w:t xml:space="preserve">through various consultation and training activities. These actors participate in the implementation of MRV and M&amp;E systems in Haiti. </w:t>
      </w:r>
      <w:r w:rsidRPr="00376B79">
        <w:rPr>
          <w:rFonts w:ascii="Times New Roman" w:eastAsia="Times New Roman" w:hAnsi="Times New Roman"/>
          <w:b/>
          <w:bCs/>
          <w:kern w:val="0"/>
          <w:sz w:val="24"/>
          <w:szCs w:val="24"/>
        </w:rPr>
        <w:t xml:space="preserve">Thematic working groups </w:t>
      </w:r>
      <w:r w:rsidRPr="00376B79">
        <w:rPr>
          <w:rFonts w:ascii="Times New Roman" w:eastAsia="Times New Roman" w:hAnsi="Times New Roman"/>
          <w:kern w:val="0"/>
          <w:sz w:val="24"/>
          <w:szCs w:val="24"/>
        </w:rPr>
        <w:t xml:space="preserve">and </w:t>
      </w:r>
      <w:r w:rsidRPr="00376B79">
        <w:rPr>
          <w:rFonts w:ascii="Times New Roman" w:eastAsia="Times New Roman" w:hAnsi="Times New Roman"/>
          <w:b/>
          <w:bCs/>
          <w:kern w:val="0"/>
          <w:sz w:val="24"/>
          <w:szCs w:val="24"/>
        </w:rPr>
        <w:t xml:space="preserve">participatory workshops </w:t>
      </w:r>
      <w:r w:rsidRPr="00376B79">
        <w:rPr>
          <w:rFonts w:ascii="Times New Roman" w:eastAsia="Times New Roman" w:hAnsi="Times New Roman"/>
          <w:kern w:val="0"/>
          <w:sz w:val="24"/>
          <w:szCs w:val="24"/>
        </w:rPr>
        <w:t xml:space="preserve">facilitate the active involvement of stakeholders, ensuring that their views are </w:t>
      </w:r>
      <w:proofErr w:type="gramStart"/>
      <w:r w:rsidRPr="00376B79">
        <w:rPr>
          <w:rFonts w:ascii="Times New Roman" w:eastAsia="Times New Roman" w:hAnsi="Times New Roman"/>
          <w:kern w:val="0"/>
          <w:sz w:val="24"/>
          <w:szCs w:val="24"/>
        </w:rPr>
        <w:t>taken into account</w:t>
      </w:r>
      <w:proofErr w:type="gramEnd"/>
      <w:r w:rsidRPr="00376B79">
        <w:rPr>
          <w:rFonts w:ascii="Times New Roman" w:eastAsia="Times New Roman" w:hAnsi="Times New Roman"/>
          <w:kern w:val="0"/>
          <w:sz w:val="24"/>
          <w:szCs w:val="24"/>
        </w:rPr>
        <w:t xml:space="preserve"> in project implementation.</w:t>
      </w:r>
    </w:p>
    <w:p w14:paraId="454ECCA9" w14:textId="77777777" w:rsidR="00CA760D" w:rsidRPr="00376B79" w:rsidRDefault="00CA760D" w:rsidP="00CA760D">
      <w:pPr>
        <w:suppressAutoHyphens w:val="0"/>
        <w:autoSpaceDN/>
        <w:spacing w:before="100" w:beforeAutospacing="1" w:after="100" w:afterAutospacing="1" w:line="240" w:lineRule="auto"/>
        <w:rPr>
          <w:rFonts w:ascii="Times New Roman" w:eastAsia="Times New Roman" w:hAnsi="Times New Roman"/>
          <w:kern w:val="0"/>
          <w:sz w:val="24"/>
          <w:szCs w:val="24"/>
        </w:rPr>
      </w:pPr>
      <w:proofErr w:type="gramStart"/>
      <w:r w:rsidRPr="00376B79">
        <w:rPr>
          <w:rFonts w:ascii="Times New Roman" w:eastAsia="Times New Roman" w:hAnsi="Times New Roman"/>
          <w:kern w:val="0"/>
          <w:sz w:val="24"/>
          <w:szCs w:val="24"/>
        </w:rPr>
        <w:lastRenderedPageBreak/>
        <w:t>Particular emphasis</w:t>
      </w:r>
      <w:proofErr w:type="gramEnd"/>
      <w:r w:rsidRPr="00376B79">
        <w:rPr>
          <w:rFonts w:ascii="Times New Roman" w:eastAsia="Times New Roman" w:hAnsi="Times New Roman"/>
          <w:kern w:val="0"/>
          <w:sz w:val="24"/>
          <w:szCs w:val="24"/>
        </w:rPr>
        <w:t xml:space="preserve"> is placed on </w:t>
      </w:r>
      <w:r w:rsidRPr="00376B79">
        <w:rPr>
          <w:rFonts w:ascii="Times New Roman" w:eastAsia="Times New Roman" w:hAnsi="Times New Roman"/>
          <w:b/>
          <w:bCs/>
          <w:kern w:val="0"/>
          <w:sz w:val="24"/>
          <w:szCs w:val="24"/>
        </w:rPr>
        <w:t xml:space="preserve">gender equity </w:t>
      </w:r>
      <w:r w:rsidRPr="00376B79">
        <w:rPr>
          <w:rFonts w:ascii="Times New Roman" w:eastAsia="Times New Roman" w:hAnsi="Times New Roman"/>
          <w:kern w:val="0"/>
          <w:sz w:val="24"/>
          <w:szCs w:val="24"/>
        </w:rPr>
        <w:t xml:space="preserve">and </w:t>
      </w:r>
      <w:r w:rsidRPr="00376B79">
        <w:rPr>
          <w:rFonts w:ascii="Times New Roman" w:eastAsia="Times New Roman" w:hAnsi="Times New Roman"/>
          <w:b/>
          <w:bCs/>
          <w:kern w:val="0"/>
          <w:sz w:val="24"/>
          <w:szCs w:val="24"/>
        </w:rPr>
        <w:t xml:space="preserve">inclusiveness </w:t>
      </w:r>
      <w:r w:rsidRPr="00376B79">
        <w:rPr>
          <w:rFonts w:ascii="Times New Roman" w:eastAsia="Times New Roman" w:hAnsi="Times New Roman"/>
          <w:kern w:val="0"/>
          <w:sz w:val="24"/>
          <w:szCs w:val="24"/>
        </w:rPr>
        <w:t>in all project activities. Specific indicators are monitored to ensure balanced participation between men and women, and recruitment criteria are designed to offer equal opportunities to both sexes. This helps to build institutional capacity in an inclusive and sustainable way.</w:t>
      </w:r>
    </w:p>
    <w:p w14:paraId="238C9D72" w14:textId="77777777" w:rsidR="00770FC1" w:rsidRPr="00376B79" w:rsidRDefault="00770FC1">
      <w:pPr>
        <w:suppressAutoHyphens w:val="0"/>
        <w:autoSpaceDN/>
        <w:spacing w:after="100" w:afterAutospacing="1" w:line="240" w:lineRule="auto"/>
        <w:rPr>
          <w:rFonts w:ascii="Times New Roman" w:eastAsia="Times New Roman" w:hAnsi="Times New Roman"/>
          <w:kern w:val="0"/>
          <w:sz w:val="24"/>
          <w:szCs w:val="24"/>
        </w:rPr>
      </w:pPr>
    </w:p>
    <w:p w14:paraId="26B5A05A" w14:textId="77777777" w:rsidR="0073255A" w:rsidRPr="00376B79" w:rsidRDefault="00350A42">
      <w:pPr>
        <w:pStyle w:val="Heading2"/>
        <w:rPr>
          <w:rFonts w:eastAsia="Times New Roman"/>
        </w:rPr>
      </w:pPr>
      <w:bookmarkStart w:id="37" w:name="_Toc185262579"/>
      <w:r w:rsidRPr="00376B79">
        <w:rPr>
          <w:rFonts w:eastAsia="Times New Roman"/>
        </w:rPr>
        <w:t>Reporting</w:t>
      </w:r>
      <w:bookmarkEnd w:id="37"/>
    </w:p>
    <w:p w14:paraId="20D55E7C"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CBIT-Haiti project's </w:t>
      </w:r>
      <w:r w:rsidRPr="00376B79">
        <w:rPr>
          <w:rFonts w:ascii="Times New Roman" w:eastAsia="Times New Roman" w:hAnsi="Times New Roman"/>
          <w:b/>
          <w:bCs/>
          <w:kern w:val="0"/>
          <w:sz w:val="24"/>
          <w:szCs w:val="24"/>
        </w:rPr>
        <w:t xml:space="preserve">reporting system </w:t>
      </w:r>
      <w:r w:rsidRPr="00376B79">
        <w:rPr>
          <w:rFonts w:ascii="Times New Roman" w:eastAsia="Times New Roman" w:hAnsi="Times New Roman"/>
          <w:kern w:val="0"/>
          <w:sz w:val="24"/>
          <w:szCs w:val="24"/>
        </w:rPr>
        <w:t xml:space="preserve">ensures transparent and regular communication of progress made, challenges </w:t>
      </w:r>
      <w:proofErr w:type="gramStart"/>
      <w:r w:rsidRPr="00376B79">
        <w:rPr>
          <w:rFonts w:ascii="Times New Roman" w:eastAsia="Times New Roman" w:hAnsi="Times New Roman"/>
          <w:kern w:val="0"/>
          <w:sz w:val="24"/>
          <w:szCs w:val="24"/>
        </w:rPr>
        <w:t>encountered</w:t>
      </w:r>
      <w:proofErr w:type="gramEnd"/>
      <w:r w:rsidRPr="00376B79">
        <w:rPr>
          <w:rFonts w:ascii="Times New Roman" w:eastAsia="Times New Roman" w:hAnsi="Times New Roman"/>
          <w:kern w:val="0"/>
          <w:sz w:val="24"/>
          <w:szCs w:val="24"/>
        </w:rPr>
        <w:t xml:space="preserve"> and results achieved. Reports include </w:t>
      </w:r>
      <w:r w:rsidRPr="00376B79">
        <w:rPr>
          <w:rFonts w:ascii="Times New Roman" w:eastAsia="Times New Roman" w:hAnsi="Times New Roman"/>
          <w:b/>
          <w:bCs/>
          <w:kern w:val="0"/>
          <w:sz w:val="24"/>
          <w:szCs w:val="24"/>
        </w:rPr>
        <w:t>Annual Implementation Reports (AIRs</w:t>
      </w:r>
      <w:r w:rsidRPr="00376B79">
        <w:rPr>
          <w:rFonts w:ascii="Times New Roman" w:eastAsia="Times New Roman" w:hAnsi="Times New Roman"/>
          <w:kern w:val="0"/>
          <w:sz w:val="24"/>
          <w:szCs w:val="24"/>
        </w:rPr>
        <w:t xml:space="preserve">), financial reports, as well as mid-term and final evaluations. These documents are essential for monitoring the progress of the project and ensuring transparency and accountability in the management of resources. To date, the project has </w:t>
      </w:r>
      <w:r w:rsidR="00EE163A" w:rsidRPr="00376B79">
        <w:rPr>
          <w:rFonts w:ascii="Times New Roman" w:eastAsia="Times New Roman" w:hAnsi="Times New Roman"/>
          <w:kern w:val="0"/>
          <w:sz w:val="24"/>
          <w:szCs w:val="24"/>
        </w:rPr>
        <w:t xml:space="preserve">already </w:t>
      </w:r>
      <w:r w:rsidRPr="00376B79">
        <w:rPr>
          <w:rFonts w:ascii="Times New Roman" w:eastAsia="Times New Roman" w:hAnsi="Times New Roman"/>
          <w:kern w:val="0"/>
          <w:sz w:val="24"/>
          <w:szCs w:val="24"/>
        </w:rPr>
        <w:t xml:space="preserve">produced </w:t>
      </w:r>
      <w:r w:rsidR="00DE2F52" w:rsidRPr="00376B79">
        <w:rPr>
          <w:rFonts w:ascii="Times New Roman" w:eastAsia="Times New Roman" w:hAnsi="Times New Roman"/>
          <w:kern w:val="0"/>
          <w:sz w:val="24"/>
          <w:szCs w:val="24"/>
        </w:rPr>
        <w:t xml:space="preserve">two </w:t>
      </w:r>
      <w:r w:rsidRPr="00376B79">
        <w:rPr>
          <w:rFonts w:ascii="Times New Roman" w:eastAsia="Times New Roman" w:hAnsi="Times New Roman"/>
          <w:kern w:val="0"/>
          <w:sz w:val="24"/>
          <w:szCs w:val="24"/>
        </w:rPr>
        <w:t>PIRs</w:t>
      </w:r>
      <w:r w:rsidR="00DE2F52" w:rsidRPr="00376B79">
        <w:rPr>
          <w:rFonts w:ascii="Times New Roman" w:eastAsia="Times New Roman" w:hAnsi="Times New Roman"/>
          <w:kern w:val="0"/>
          <w:sz w:val="24"/>
          <w:szCs w:val="24"/>
        </w:rPr>
        <w:t xml:space="preserve">. One PIR </w:t>
      </w:r>
      <w:r w:rsidRPr="00376B79">
        <w:rPr>
          <w:rFonts w:ascii="Times New Roman" w:eastAsia="Times New Roman" w:hAnsi="Times New Roman"/>
          <w:kern w:val="0"/>
          <w:sz w:val="24"/>
          <w:szCs w:val="24"/>
        </w:rPr>
        <w:t xml:space="preserve">in 2023 </w:t>
      </w:r>
      <w:r w:rsidR="00DE2F52" w:rsidRPr="00376B79">
        <w:rPr>
          <w:rFonts w:ascii="Times New Roman" w:eastAsia="Times New Roman" w:hAnsi="Times New Roman"/>
          <w:kern w:val="0"/>
          <w:sz w:val="24"/>
          <w:szCs w:val="24"/>
        </w:rPr>
        <w:t>and a second in 2024</w:t>
      </w:r>
      <w:r w:rsidRPr="00376B79">
        <w:rPr>
          <w:rFonts w:ascii="Times New Roman" w:eastAsia="Times New Roman" w:hAnsi="Times New Roman"/>
          <w:kern w:val="0"/>
          <w:sz w:val="24"/>
          <w:szCs w:val="24"/>
        </w:rPr>
        <w:t>.</w:t>
      </w:r>
    </w:p>
    <w:p w14:paraId="349680F5" w14:textId="48925099" w:rsidR="0073255A" w:rsidRPr="00376B79" w:rsidRDefault="00350A42">
      <w:pPr>
        <w:pStyle w:val="Heading2"/>
        <w:rPr>
          <w:rFonts w:eastAsia="Times New Roman"/>
        </w:rPr>
      </w:pPr>
      <w:bookmarkStart w:id="38" w:name="_Toc185262580"/>
      <w:r w:rsidRPr="00376B79">
        <w:rPr>
          <w:rFonts w:eastAsia="Times New Roman"/>
        </w:rPr>
        <w:t>Communication</w:t>
      </w:r>
      <w:bookmarkEnd w:id="38"/>
      <w:r w:rsidRPr="00376B79">
        <w:rPr>
          <w:rFonts w:eastAsia="Times New Roman"/>
        </w:rPr>
        <w:t xml:space="preserve"> </w:t>
      </w:r>
    </w:p>
    <w:p w14:paraId="0CDDFC8A"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CBIT-Haiti project has set up a </w:t>
      </w:r>
      <w:r w:rsidRPr="00376B79">
        <w:rPr>
          <w:rFonts w:ascii="Times New Roman" w:eastAsia="Times New Roman" w:hAnsi="Times New Roman"/>
          <w:b/>
          <w:bCs/>
          <w:kern w:val="0"/>
          <w:sz w:val="24"/>
          <w:szCs w:val="24"/>
        </w:rPr>
        <w:t xml:space="preserve">knowledge management system </w:t>
      </w:r>
      <w:r w:rsidRPr="00376B79">
        <w:rPr>
          <w:rFonts w:ascii="Times New Roman" w:eastAsia="Times New Roman" w:hAnsi="Times New Roman"/>
          <w:kern w:val="0"/>
          <w:sz w:val="24"/>
          <w:szCs w:val="24"/>
        </w:rPr>
        <w:t xml:space="preserve">that promotes transparency, continuous learning and the sharing of best practices. Workshops, regular reports and public consultations ensure </w:t>
      </w:r>
      <w:r w:rsidRPr="00376B79">
        <w:rPr>
          <w:rFonts w:ascii="Times New Roman" w:eastAsia="Times New Roman" w:hAnsi="Times New Roman"/>
          <w:b/>
          <w:bCs/>
          <w:kern w:val="0"/>
          <w:sz w:val="24"/>
          <w:szCs w:val="24"/>
        </w:rPr>
        <w:t>effective dissemination of information</w:t>
      </w:r>
      <w:r w:rsidRPr="00376B79">
        <w:rPr>
          <w:rFonts w:ascii="Times New Roman" w:eastAsia="Times New Roman" w:hAnsi="Times New Roman"/>
          <w:kern w:val="0"/>
          <w:sz w:val="24"/>
          <w:szCs w:val="24"/>
        </w:rPr>
        <w:t>. These efforts contribute to strengthening the project's impact and ensuring the capitalization of acquired knowledge, both nationally and internationally.</w:t>
      </w:r>
    </w:p>
    <w:p w14:paraId="6654F2C1" w14:textId="28F35016" w:rsidR="0073255A" w:rsidRDefault="00CA760D" w:rsidP="00CA760D">
      <w:pPr>
        <w:pStyle w:val="Heading1"/>
        <w:numPr>
          <w:ilvl w:val="1"/>
          <w:numId w:val="47"/>
        </w:numPr>
      </w:pPr>
      <w:bookmarkStart w:id="39" w:name="_Toc185262581"/>
      <w:r>
        <w:t>Sustainability</w:t>
      </w:r>
      <w:bookmarkEnd w:id="39"/>
    </w:p>
    <w:p w14:paraId="63F1C4DB" w14:textId="77777777" w:rsidR="0073255A" w:rsidRDefault="00350A42">
      <w:pPr>
        <w:pStyle w:val="Heading2"/>
        <w:rPr>
          <w:rFonts w:eastAsia="Times New Roman"/>
          <w:lang w:val="fr-FR"/>
        </w:rPr>
      </w:pPr>
      <w:bookmarkStart w:id="40" w:name="_Toc185262582"/>
      <w:r w:rsidRPr="00697BD9">
        <w:rPr>
          <w:rFonts w:eastAsia="Times New Roman"/>
          <w:lang w:val="fr-FR"/>
        </w:rPr>
        <w:t>Financial risks for sustainability</w:t>
      </w:r>
      <w:bookmarkEnd w:id="40"/>
    </w:p>
    <w:p w14:paraId="4D19F13B"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sustainability of the CBIT-Haiti project relies largely on funding from the </w:t>
      </w:r>
      <w:r w:rsidRPr="00376B79">
        <w:rPr>
          <w:rFonts w:ascii="Times New Roman" w:eastAsia="Times New Roman" w:hAnsi="Times New Roman"/>
          <w:b/>
          <w:bCs/>
          <w:kern w:val="0"/>
          <w:sz w:val="24"/>
          <w:szCs w:val="24"/>
        </w:rPr>
        <w:t xml:space="preserve">Global Environment Facility (GEF) </w:t>
      </w:r>
      <w:r w:rsidRPr="00376B79">
        <w:rPr>
          <w:rFonts w:ascii="Times New Roman" w:eastAsia="Times New Roman" w:hAnsi="Times New Roman"/>
          <w:kern w:val="0"/>
          <w:sz w:val="24"/>
          <w:szCs w:val="24"/>
        </w:rPr>
        <w:t xml:space="preserve">and technical and financial support from the </w:t>
      </w:r>
      <w:r w:rsidRPr="00376B79">
        <w:rPr>
          <w:rFonts w:ascii="Times New Roman" w:eastAsia="Times New Roman" w:hAnsi="Times New Roman"/>
          <w:b/>
          <w:bCs/>
          <w:kern w:val="0"/>
          <w:sz w:val="24"/>
          <w:szCs w:val="24"/>
        </w:rPr>
        <w:t xml:space="preserve">United Nations Development </w:t>
      </w:r>
      <w:proofErr w:type="spellStart"/>
      <w:r w:rsidRPr="00376B79">
        <w:rPr>
          <w:rFonts w:ascii="Times New Roman" w:eastAsia="Times New Roman" w:hAnsi="Times New Roman"/>
          <w:b/>
          <w:bCs/>
          <w:kern w:val="0"/>
          <w:sz w:val="24"/>
          <w:szCs w:val="24"/>
        </w:rPr>
        <w:t>Programme</w:t>
      </w:r>
      <w:proofErr w:type="spellEnd"/>
      <w:r w:rsidRPr="00376B79">
        <w:rPr>
          <w:rFonts w:ascii="Times New Roman" w:eastAsia="Times New Roman" w:hAnsi="Times New Roman"/>
          <w:b/>
          <w:bCs/>
          <w:kern w:val="0"/>
          <w:sz w:val="24"/>
          <w:szCs w:val="24"/>
        </w:rPr>
        <w:t xml:space="preserve"> (UNDP)</w:t>
      </w:r>
      <w:r w:rsidRPr="00376B79">
        <w:rPr>
          <w:rFonts w:ascii="Times New Roman" w:eastAsia="Times New Roman" w:hAnsi="Times New Roman"/>
          <w:kern w:val="0"/>
          <w:sz w:val="24"/>
          <w:szCs w:val="24"/>
        </w:rPr>
        <w:t>. However, the mobilization of additional financial resources is crucial to ensure the continuity of activities beyond the current funding period. Although the project benefits from in-kind and cash contributions from the Haitian government, these resources may prove insufficient to cover all operational costs and planned activities. It is therefore essential to put in place a proactive strategy to mobilize additional re</w:t>
      </w:r>
      <w:r w:rsidRPr="00376B79">
        <w:rPr>
          <w:rFonts w:ascii="Times New Roman" w:eastAsia="Times New Roman" w:hAnsi="Times New Roman"/>
          <w:kern w:val="0"/>
          <w:sz w:val="24"/>
          <w:szCs w:val="24"/>
        </w:rPr>
        <w:t>sources to ensure the sustainability of the project.</w:t>
      </w:r>
    </w:p>
    <w:p w14:paraId="77483EF2"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Rigorous financial management is crucial to avoid inefficiencies and ensure that the CBIT project's objectives are achieved. However, delays in disbursements have led to significant interruptions in the execution of activities, significantly delaying the achievement of expected results. These delays created inefficiencies in planning and implementation, requiring constant adjustments and affecting the continuity of project operations.</w:t>
      </w:r>
    </w:p>
    <w:p w14:paraId="29A3B3F0"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In addition, the unstable socio-political context in Haiti makes it difficult to retain trained experts. The project invests significantly in capacity-building for local professionals, but many experts leave the country to settle in the United States, necessitating recurrent training efforts. This frequent emigration puts a strain on the budget and limits the availability of essential skills to carry out the activities. In addition, security unrest hinders the recruitment of international experts, increasin</w:t>
      </w:r>
      <w:r w:rsidRPr="00376B79">
        <w:rPr>
          <w:rFonts w:ascii="Times New Roman" w:eastAsia="Times New Roman" w:hAnsi="Times New Roman"/>
          <w:kern w:val="0"/>
          <w:sz w:val="24"/>
          <w:szCs w:val="24"/>
        </w:rPr>
        <w:t>g the cost of interventions and further complicating project management. The combination of these challenges calls for improved financial coordination and closer monitoring of cash flows to minimize inefficiencies and optimize the use of resources.</w:t>
      </w:r>
    </w:p>
    <w:p w14:paraId="083AD8EE" w14:textId="77777777" w:rsidR="0073255A" w:rsidRPr="00376B79" w:rsidRDefault="00697BD9">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lastRenderedPageBreak/>
        <w:t xml:space="preserve">  Another major financial risk is linked to socio-economic and political instability in Haiti. </w:t>
      </w:r>
      <w:r w:rsidRPr="00376B79">
        <w:rPr>
          <w:rFonts w:ascii="Times New Roman" w:eastAsia="Times New Roman" w:hAnsi="Times New Roman"/>
          <w:b/>
          <w:bCs/>
          <w:kern w:val="0"/>
          <w:sz w:val="24"/>
          <w:szCs w:val="24"/>
        </w:rPr>
        <w:t>Political upheavals</w:t>
      </w:r>
      <w:r w:rsidRPr="00376B79">
        <w:rPr>
          <w:rFonts w:ascii="Times New Roman" w:eastAsia="Times New Roman" w:hAnsi="Times New Roman"/>
          <w:kern w:val="0"/>
          <w:sz w:val="24"/>
          <w:szCs w:val="24"/>
        </w:rPr>
        <w:t xml:space="preserve">, </w:t>
      </w:r>
      <w:r w:rsidRPr="00376B79">
        <w:rPr>
          <w:rFonts w:ascii="Times New Roman" w:eastAsia="Times New Roman" w:hAnsi="Times New Roman"/>
          <w:b/>
          <w:bCs/>
          <w:kern w:val="0"/>
          <w:sz w:val="24"/>
          <w:szCs w:val="24"/>
        </w:rPr>
        <w:t xml:space="preserve">growing insecurity </w:t>
      </w:r>
      <w:r w:rsidRPr="00376B79">
        <w:rPr>
          <w:rFonts w:ascii="Times New Roman" w:eastAsia="Times New Roman" w:hAnsi="Times New Roman"/>
          <w:kern w:val="0"/>
          <w:sz w:val="24"/>
          <w:szCs w:val="24"/>
        </w:rPr>
        <w:t xml:space="preserve">and </w:t>
      </w:r>
      <w:r w:rsidRPr="00376B79">
        <w:rPr>
          <w:rFonts w:ascii="Times New Roman" w:eastAsia="Times New Roman" w:hAnsi="Times New Roman"/>
          <w:b/>
          <w:bCs/>
          <w:kern w:val="0"/>
          <w:sz w:val="24"/>
          <w:szCs w:val="24"/>
        </w:rPr>
        <w:t xml:space="preserve">recurring economic crises </w:t>
      </w:r>
      <w:r w:rsidRPr="00376B79">
        <w:rPr>
          <w:rFonts w:ascii="Times New Roman" w:eastAsia="Times New Roman" w:hAnsi="Times New Roman"/>
          <w:kern w:val="0"/>
          <w:sz w:val="24"/>
          <w:szCs w:val="24"/>
        </w:rPr>
        <w:t>are increasing the project's operating costs, affecting its ability to function effectively. In addition, these factors create an environment that is not conducive to the mobilization of financial resources. In an unstable context, donors and investors may be reluctant to commit long-term funds, limiting opportunities for sustainable financing.</w:t>
      </w:r>
    </w:p>
    <w:p w14:paraId="54A0D4A9"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Finally, the </w:t>
      </w:r>
      <w:r w:rsidRPr="00376B79">
        <w:rPr>
          <w:rFonts w:ascii="Times New Roman" w:eastAsia="Times New Roman" w:hAnsi="Times New Roman"/>
          <w:b/>
          <w:bCs/>
          <w:kern w:val="0"/>
          <w:sz w:val="24"/>
          <w:szCs w:val="24"/>
        </w:rPr>
        <w:t xml:space="preserve">limited institutional capacity </w:t>
      </w:r>
      <w:r w:rsidRPr="00376B79">
        <w:rPr>
          <w:rFonts w:ascii="Times New Roman" w:eastAsia="Times New Roman" w:hAnsi="Times New Roman"/>
          <w:kern w:val="0"/>
          <w:sz w:val="24"/>
          <w:szCs w:val="24"/>
        </w:rPr>
        <w:t xml:space="preserve">of local partners represents a financial challenge. Local institutions may lack the technical and administrative skills to ensure adequate financial management of the project. In such cases, institutional </w:t>
      </w:r>
      <w:r w:rsidRPr="00376B79">
        <w:rPr>
          <w:rFonts w:ascii="Times New Roman" w:eastAsia="Times New Roman" w:hAnsi="Times New Roman"/>
          <w:b/>
          <w:bCs/>
          <w:kern w:val="0"/>
          <w:sz w:val="24"/>
          <w:szCs w:val="24"/>
        </w:rPr>
        <w:t xml:space="preserve">capacity-building </w:t>
      </w:r>
      <w:r w:rsidRPr="00376B79">
        <w:rPr>
          <w:rFonts w:ascii="Times New Roman" w:eastAsia="Times New Roman" w:hAnsi="Times New Roman"/>
          <w:kern w:val="0"/>
          <w:sz w:val="24"/>
          <w:szCs w:val="24"/>
        </w:rPr>
        <w:t>becomes essential to ensure that these structures can take on the autonomous management of resources and ensure the continuity of activities once external funding comes to an end.</w:t>
      </w:r>
    </w:p>
    <w:p w14:paraId="390B4C0F" w14:textId="512A5F1D" w:rsidR="0073255A" w:rsidRPr="00376B79" w:rsidRDefault="00CA6729">
      <w:pPr>
        <w:pStyle w:val="Heading2"/>
        <w:rPr>
          <w:rFonts w:eastAsia="Times New Roman"/>
        </w:rPr>
      </w:pPr>
      <w:bookmarkStart w:id="41" w:name="_Toc185262583"/>
      <w:r w:rsidRPr="00376B79">
        <w:rPr>
          <w:rFonts w:eastAsia="Times New Roman"/>
        </w:rPr>
        <w:t>Socio-</w:t>
      </w:r>
      <w:r w:rsidR="00CA760D">
        <w:rPr>
          <w:rFonts w:eastAsia="Times New Roman"/>
        </w:rPr>
        <w:t>economic</w:t>
      </w:r>
      <w:r w:rsidRPr="00376B79">
        <w:rPr>
          <w:rFonts w:eastAsia="Times New Roman"/>
        </w:rPr>
        <w:t xml:space="preserve"> risks </w:t>
      </w:r>
      <w:r w:rsidR="00CA760D">
        <w:rPr>
          <w:rFonts w:eastAsia="Times New Roman"/>
        </w:rPr>
        <w:t xml:space="preserve">to </w:t>
      </w:r>
      <w:proofErr w:type="spellStart"/>
      <w:r w:rsidR="00CA760D">
        <w:rPr>
          <w:rFonts w:eastAsia="Times New Roman"/>
        </w:rPr>
        <w:t>sustainaibility</w:t>
      </w:r>
      <w:bookmarkEnd w:id="41"/>
      <w:proofErr w:type="spellEnd"/>
    </w:p>
    <w:p w14:paraId="0171AE2D"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CBIT-Haiti project places particular emphasis on involving </w:t>
      </w:r>
      <w:r w:rsidRPr="00376B79">
        <w:rPr>
          <w:rFonts w:ascii="Times New Roman" w:eastAsia="Times New Roman" w:hAnsi="Times New Roman"/>
          <w:b/>
          <w:bCs/>
          <w:kern w:val="0"/>
          <w:sz w:val="24"/>
          <w:szCs w:val="24"/>
        </w:rPr>
        <w:t xml:space="preserve">local communities </w:t>
      </w:r>
      <w:r w:rsidRPr="00376B79">
        <w:rPr>
          <w:rFonts w:ascii="Times New Roman" w:eastAsia="Times New Roman" w:hAnsi="Times New Roman"/>
          <w:kern w:val="0"/>
          <w:sz w:val="24"/>
          <w:szCs w:val="24"/>
        </w:rPr>
        <w:t xml:space="preserve">in actions to combat climate change. By promoting public consultations, participatory workshops and training programs, the project aims to ensure that community concerns are </w:t>
      </w:r>
      <w:proofErr w:type="gramStart"/>
      <w:r w:rsidRPr="00376B79">
        <w:rPr>
          <w:rFonts w:ascii="Times New Roman" w:eastAsia="Times New Roman" w:hAnsi="Times New Roman"/>
          <w:kern w:val="0"/>
          <w:sz w:val="24"/>
          <w:szCs w:val="24"/>
        </w:rPr>
        <w:t>taken into account</w:t>
      </w:r>
      <w:proofErr w:type="gramEnd"/>
      <w:r w:rsidRPr="00376B79">
        <w:rPr>
          <w:rFonts w:ascii="Times New Roman" w:eastAsia="Times New Roman" w:hAnsi="Times New Roman"/>
          <w:kern w:val="0"/>
          <w:sz w:val="24"/>
          <w:szCs w:val="24"/>
        </w:rPr>
        <w:t xml:space="preserve">. This type of </w:t>
      </w:r>
      <w:r w:rsidRPr="00376B79">
        <w:rPr>
          <w:rFonts w:ascii="Times New Roman" w:eastAsia="Times New Roman" w:hAnsi="Times New Roman"/>
          <w:b/>
          <w:bCs/>
          <w:kern w:val="0"/>
          <w:sz w:val="24"/>
          <w:szCs w:val="24"/>
        </w:rPr>
        <w:t xml:space="preserve">community involvement </w:t>
      </w:r>
      <w:r w:rsidRPr="00376B79">
        <w:rPr>
          <w:rFonts w:ascii="Times New Roman" w:eastAsia="Times New Roman" w:hAnsi="Times New Roman"/>
          <w:kern w:val="0"/>
          <w:sz w:val="24"/>
          <w:szCs w:val="24"/>
        </w:rPr>
        <w:t xml:space="preserve">fosters local ownership of initiatives, increasing the likelihood that actions taken will be sustained in the long term. However, to ensure strong </w:t>
      </w:r>
      <w:r w:rsidR="00CA6729" w:rsidRPr="00376B79">
        <w:rPr>
          <w:rFonts w:ascii="Times New Roman" w:eastAsia="Times New Roman" w:hAnsi="Times New Roman"/>
          <w:b/>
          <w:bCs/>
          <w:kern w:val="0"/>
          <w:sz w:val="24"/>
          <w:szCs w:val="24"/>
        </w:rPr>
        <w:t>socio-political</w:t>
      </w:r>
      <w:r w:rsidRPr="00376B79">
        <w:rPr>
          <w:rFonts w:ascii="Times New Roman" w:eastAsia="Times New Roman" w:hAnsi="Times New Roman"/>
          <w:b/>
          <w:bCs/>
          <w:kern w:val="0"/>
          <w:sz w:val="24"/>
          <w:szCs w:val="24"/>
        </w:rPr>
        <w:t xml:space="preserve"> sustainability</w:t>
      </w:r>
      <w:r w:rsidRPr="00376B79">
        <w:rPr>
          <w:rFonts w:ascii="Times New Roman" w:eastAsia="Times New Roman" w:hAnsi="Times New Roman"/>
          <w:kern w:val="0"/>
          <w:sz w:val="24"/>
          <w:szCs w:val="24"/>
        </w:rPr>
        <w:t xml:space="preserve">, it is </w:t>
      </w:r>
      <w:r w:rsidRPr="00376B79">
        <w:rPr>
          <w:rFonts w:ascii="Times New Roman" w:eastAsia="Times New Roman" w:hAnsi="Times New Roman"/>
          <w:kern w:val="0"/>
          <w:sz w:val="24"/>
          <w:szCs w:val="24"/>
        </w:rPr>
        <w:t>essential to continue strengthening the active participation of communities, particularly those most vulnerable to climate impacts.</w:t>
      </w:r>
    </w:p>
    <w:p w14:paraId="013395D8"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project also contributes to </w:t>
      </w:r>
      <w:r w:rsidRPr="00376B79">
        <w:rPr>
          <w:rFonts w:ascii="Times New Roman" w:eastAsia="Times New Roman" w:hAnsi="Times New Roman"/>
          <w:b/>
          <w:bCs/>
          <w:kern w:val="0"/>
          <w:sz w:val="24"/>
          <w:szCs w:val="24"/>
        </w:rPr>
        <w:t xml:space="preserve">local capacity </w:t>
      </w:r>
      <w:r w:rsidRPr="00376B79">
        <w:rPr>
          <w:rFonts w:ascii="Times New Roman" w:eastAsia="Times New Roman" w:hAnsi="Times New Roman"/>
          <w:kern w:val="0"/>
          <w:sz w:val="24"/>
          <w:szCs w:val="24"/>
        </w:rPr>
        <w:t xml:space="preserve">building, by developing the skills of national stakeholders, notably within government institutions, civil society organizations and universities. By supporting the development of these capacities, the project aims to create </w:t>
      </w:r>
      <w:r w:rsidRPr="00376B79">
        <w:rPr>
          <w:rFonts w:ascii="Times New Roman" w:eastAsia="Times New Roman" w:hAnsi="Times New Roman"/>
          <w:b/>
          <w:bCs/>
          <w:kern w:val="0"/>
          <w:sz w:val="24"/>
          <w:szCs w:val="24"/>
        </w:rPr>
        <w:t xml:space="preserve">sustainable technical expertise </w:t>
      </w:r>
      <w:r w:rsidRPr="00376B79">
        <w:rPr>
          <w:rFonts w:ascii="Times New Roman" w:eastAsia="Times New Roman" w:hAnsi="Times New Roman"/>
          <w:kern w:val="0"/>
          <w:sz w:val="24"/>
          <w:szCs w:val="24"/>
        </w:rPr>
        <w:t>in Haiti, which can continue to manage climate action monitoring and evaluation systems even after the project has ended. The transfer of skills to local players is essential to ensure the continuity and adaptation of initiatives to the cou</w:t>
      </w:r>
      <w:r w:rsidRPr="00376B79">
        <w:rPr>
          <w:rFonts w:ascii="Times New Roman" w:eastAsia="Times New Roman" w:hAnsi="Times New Roman"/>
          <w:kern w:val="0"/>
          <w:sz w:val="24"/>
          <w:szCs w:val="24"/>
        </w:rPr>
        <w:t>ntry's specific climate challenges.</w:t>
      </w:r>
    </w:p>
    <w:p w14:paraId="33083A5D"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In addition, the CBIT-Haiti project can contribute to the creation of </w:t>
      </w:r>
      <w:r w:rsidRPr="00376B79">
        <w:rPr>
          <w:rFonts w:ascii="Times New Roman" w:eastAsia="Times New Roman" w:hAnsi="Times New Roman"/>
          <w:b/>
          <w:bCs/>
          <w:kern w:val="0"/>
          <w:sz w:val="24"/>
          <w:szCs w:val="24"/>
        </w:rPr>
        <w:t xml:space="preserve">green jobs </w:t>
      </w:r>
      <w:r w:rsidRPr="00376B79">
        <w:rPr>
          <w:rFonts w:ascii="Times New Roman" w:eastAsia="Times New Roman" w:hAnsi="Times New Roman"/>
          <w:kern w:val="0"/>
          <w:sz w:val="24"/>
          <w:szCs w:val="24"/>
        </w:rPr>
        <w:t xml:space="preserve">in sectors such as renewable energy, sustainable agriculture and natural resource management. These sectors, in addition to strengthening community resilience, offer local </w:t>
      </w:r>
      <w:r w:rsidRPr="00376B79">
        <w:rPr>
          <w:rFonts w:ascii="Times New Roman" w:eastAsia="Times New Roman" w:hAnsi="Times New Roman"/>
          <w:b/>
          <w:bCs/>
          <w:kern w:val="0"/>
          <w:sz w:val="24"/>
          <w:szCs w:val="24"/>
        </w:rPr>
        <w:t xml:space="preserve">economic opportunities </w:t>
      </w:r>
      <w:r w:rsidRPr="00376B79">
        <w:rPr>
          <w:rFonts w:ascii="Times New Roman" w:eastAsia="Times New Roman" w:hAnsi="Times New Roman"/>
          <w:kern w:val="0"/>
          <w:sz w:val="24"/>
          <w:szCs w:val="24"/>
        </w:rPr>
        <w:t>and can thus stimulate sustainable development. Involving local communities in these sectors not only improves their resilience to climate impacts, but also enhances the economic sustainability of the project's actions.</w:t>
      </w:r>
    </w:p>
    <w:p w14:paraId="74E2545B" w14:textId="7E9FA115" w:rsidR="0073255A" w:rsidRPr="00376B79" w:rsidRDefault="00CA760D">
      <w:pPr>
        <w:pStyle w:val="Heading2"/>
        <w:rPr>
          <w:rFonts w:eastAsia="Times New Roman"/>
        </w:rPr>
      </w:pPr>
      <w:bookmarkStart w:id="42" w:name="_Toc185262584"/>
      <w:r>
        <w:rPr>
          <w:rFonts w:eastAsia="Times New Roman"/>
        </w:rPr>
        <w:t>I</w:t>
      </w:r>
      <w:r w:rsidR="00697BD9" w:rsidRPr="00376B79">
        <w:rPr>
          <w:rFonts w:eastAsia="Times New Roman"/>
        </w:rPr>
        <w:t xml:space="preserve">nstitutional </w:t>
      </w:r>
      <w:r w:rsidR="00CA6729" w:rsidRPr="00376B79">
        <w:rPr>
          <w:rFonts w:eastAsia="Times New Roman"/>
        </w:rPr>
        <w:t>framework</w:t>
      </w:r>
      <w:r>
        <w:rPr>
          <w:rFonts w:eastAsia="Times New Roman"/>
        </w:rPr>
        <w:t xml:space="preserve"> and governance risk to sustainability</w:t>
      </w:r>
      <w:bookmarkEnd w:id="42"/>
    </w:p>
    <w:p w14:paraId="29CB186D"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CBIT-Haiti project is part of a </w:t>
      </w:r>
      <w:r w:rsidRPr="00376B79">
        <w:rPr>
          <w:rFonts w:ascii="Times New Roman" w:eastAsia="Times New Roman" w:hAnsi="Times New Roman"/>
          <w:b/>
          <w:bCs/>
          <w:kern w:val="0"/>
          <w:sz w:val="24"/>
          <w:szCs w:val="24"/>
        </w:rPr>
        <w:t>complex institutional framework</w:t>
      </w:r>
      <w:r w:rsidRPr="00376B79">
        <w:rPr>
          <w:rFonts w:ascii="Times New Roman" w:eastAsia="Times New Roman" w:hAnsi="Times New Roman"/>
          <w:kern w:val="0"/>
          <w:sz w:val="24"/>
          <w:szCs w:val="24"/>
        </w:rPr>
        <w:t xml:space="preserve">, involving several ministries, government agencies and civil society organizations. Although the </w:t>
      </w:r>
      <w:r w:rsidRPr="00376B79">
        <w:rPr>
          <w:rFonts w:ascii="Times New Roman" w:eastAsia="Times New Roman" w:hAnsi="Times New Roman"/>
          <w:b/>
          <w:bCs/>
          <w:kern w:val="0"/>
          <w:sz w:val="24"/>
          <w:szCs w:val="24"/>
        </w:rPr>
        <w:t xml:space="preserve">Ministry of the Environment </w:t>
      </w:r>
      <w:r w:rsidRPr="00376B79">
        <w:rPr>
          <w:rFonts w:ascii="Times New Roman" w:eastAsia="Times New Roman" w:hAnsi="Times New Roman"/>
          <w:kern w:val="0"/>
          <w:sz w:val="24"/>
          <w:szCs w:val="24"/>
        </w:rPr>
        <w:t xml:space="preserve">plays a central role in implementing the project, other ministries, such as Agriculture and Public Works, are also heavily involved. Effective </w:t>
      </w:r>
      <w:r w:rsidRPr="00376B79">
        <w:rPr>
          <w:rFonts w:ascii="Times New Roman" w:eastAsia="Times New Roman" w:hAnsi="Times New Roman"/>
          <w:b/>
          <w:bCs/>
          <w:kern w:val="0"/>
          <w:sz w:val="24"/>
          <w:szCs w:val="24"/>
        </w:rPr>
        <w:t xml:space="preserve">cross-sectoral coordination </w:t>
      </w:r>
      <w:r w:rsidRPr="00376B79">
        <w:rPr>
          <w:rFonts w:ascii="Times New Roman" w:eastAsia="Times New Roman" w:hAnsi="Times New Roman"/>
          <w:kern w:val="0"/>
          <w:sz w:val="24"/>
          <w:szCs w:val="24"/>
        </w:rPr>
        <w:t>is therefore essential to ensure integrated management of climate actions. However, the lack of clarity in the division of roles and responsibilities between these different entities i</w:t>
      </w:r>
      <w:r w:rsidRPr="00376B79">
        <w:rPr>
          <w:rFonts w:ascii="Times New Roman" w:eastAsia="Times New Roman" w:hAnsi="Times New Roman"/>
          <w:kern w:val="0"/>
          <w:sz w:val="24"/>
          <w:szCs w:val="24"/>
        </w:rPr>
        <w:t>s a major obstacle to the project's effectiveness.</w:t>
      </w:r>
    </w:p>
    <w:p w14:paraId="6F74E0B1"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One of the main institutional risks to sustainability is linked to </w:t>
      </w:r>
      <w:r w:rsidRPr="00376B79">
        <w:rPr>
          <w:rFonts w:ascii="Times New Roman" w:eastAsia="Times New Roman" w:hAnsi="Times New Roman"/>
          <w:b/>
          <w:bCs/>
          <w:kern w:val="0"/>
          <w:sz w:val="24"/>
          <w:szCs w:val="24"/>
        </w:rPr>
        <w:t xml:space="preserve">coordination </w:t>
      </w:r>
      <w:r w:rsidRPr="00376B79">
        <w:rPr>
          <w:rFonts w:ascii="Times New Roman" w:eastAsia="Times New Roman" w:hAnsi="Times New Roman"/>
          <w:kern w:val="0"/>
          <w:sz w:val="24"/>
          <w:szCs w:val="24"/>
        </w:rPr>
        <w:t xml:space="preserve">between multiple stakeholders. Implementing multi-dimensional projects like CBIT-Haiti requires a </w:t>
      </w:r>
      <w:r w:rsidRPr="00376B79">
        <w:rPr>
          <w:rFonts w:ascii="Times New Roman" w:eastAsia="Times New Roman" w:hAnsi="Times New Roman"/>
          <w:b/>
          <w:bCs/>
          <w:kern w:val="0"/>
          <w:sz w:val="24"/>
          <w:szCs w:val="24"/>
        </w:rPr>
        <w:t xml:space="preserve">high degree of cooperation </w:t>
      </w:r>
      <w:r w:rsidRPr="00376B79">
        <w:rPr>
          <w:rFonts w:ascii="Times New Roman" w:eastAsia="Times New Roman" w:hAnsi="Times New Roman"/>
          <w:kern w:val="0"/>
          <w:sz w:val="24"/>
          <w:szCs w:val="24"/>
        </w:rPr>
        <w:t xml:space="preserve">between ministries, CSOs and international players. Gaps in communication or collaboration can lead to </w:t>
      </w:r>
      <w:r w:rsidRPr="00376B79">
        <w:rPr>
          <w:rFonts w:ascii="Times New Roman" w:eastAsia="Times New Roman" w:hAnsi="Times New Roman"/>
          <w:b/>
          <w:bCs/>
          <w:kern w:val="0"/>
          <w:sz w:val="24"/>
          <w:szCs w:val="24"/>
        </w:rPr>
        <w:t>duplication of effort</w:t>
      </w:r>
      <w:r w:rsidRPr="00376B79">
        <w:rPr>
          <w:rFonts w:ascii="Times New Roman" w:eastAsia="Times New Roman" w:hAnsi="Times New Roman"/>
          <w:kern w:val="0"/>
          <w:sz w:val="24"/>
          <w:szCs w:val="24"/>
        </w:rPr>
        <w:t xml:space="preserve">, </w:t>
      </w:r>
      <w:r w:rsidRPr="00376B79">
        <w:rPr>
          <w:rFonts w:ascii="Times New Roman" w:eastAsia="Times New Roman" w:hAnsi="Times New Roman"/>
          <w:b/>
          <w:bCs/>
          <w:kern w:val="0"/>
          <w:sz w:val="24"/>
          <w:szCs w:val="24"/>
        </w:rPr>
        <w:t xml:space="preserve">conflicts of interest </w:t>
      </w:r>
      <w:r w:rsidRPr="00376B79">
        <w:rPr>
          <w:rFonts w:ascii="Times New Roman" w:eastAsia="Times New Roman" w:hAnsi="Times New Roman"/>
          <w:kern w:val="0"/>
          <w:sz w:val="24"/>
          <w:szCs w:val="24"/>
        </w:rPr>
        <w:t xml:space="preserve">and </w:t>
      </w:r>
      <w:r w:rsidRPr="00376B79">
        <w:rPr>
          <w:rFonts w:ascii="Times New Roman" w:eastAsia="Times New Roman" w:hAnsi="Times New Roman"/>
          <w:kern w:val="0"/>
          <w:sz w:val="24"/>
          <w:szCs w:val="24"/>
        </w:rPr>
        <w:lastRenderedPageBreak/>
        <w:t>even inefficient use of resources. In addition, differing priorities among stakeholders can complicate the smooth implementation of activities.</w:t>
      </w:r>
    </w:p>
    <w:p w14:paraId="71DCD0FF"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 xml:space="preserve">Institutional capacity </w:t>
      </w:r>
      <w:r w:rsidRPr="00376B79">
        <w:rPr>
          <w:rFonts w:ascii="Times New Roman" w:eastAsia="Times New Roman" w:hAnsi="Times New Roman"/>
          <w:kern w:val="0"/>
          <w:sz w:val="24"/>
          <w:szCs w:val="24"/>
        </w:rPr>
        <w:t xml:space="preserve">is also a determining factor in the long-term sustainability of the project. Most local institutions face </w:t>
      </w:r>
      <w:r w:rsidRPr="00376B79">
        <w:rPr>
          <w:rFonts w:ascii="Times New Roman" w:eastAsia="Times New Roman" w:hAnsi="Times New Roman"/>
          <w:b/>
          <w:bCs/>
          <w:kern w:val="0"/>
          <w:sz w:val="24"/>
          <w:szCs w:val="24"/>
        </w:rPr>
        <w:t>limitations in human and technical resources</w:t>
      </w:r>
      <w:r w:rsidRPr="00376B79">
        <w:rPr>
          <w:rFonts w:ascii="Times New Roman" w:eastAsia="Times New Roman" w:hAnsi="Times New Roman"/>
          <w:kern w:val="0"/>
          <w:sz w:val="24"/>
          <w:szCs w:val="24"/>
        </w:rPr>
        <w:t>, affecting their ability to effectively manage monitoring, evaluation and reporting (MRV) systems.</w:t>
      </w:r>
      <w:r w:rsidR="004D5C79" w:rsidRPr="00376B79">
        <w:rPr>
          <w:rFonts w:ascii="Times New Roman" w:eastAsia="Times New Roman" w:hAnsi="Times New Roman"/>
          <w:kern w:val="0"/>
          <w:sz w:val="24"/>
          <w:szCs w:val="24"/>
        </w:rPr>
        <w:t xml:space="preserve"> This project, for example, has already lost many experts who were trained but decided to immigrate to the USA. </w:t>
      </w:r>
      <w:r w:rsidRPr="00376B79">
        <w:rPr>
          <w:rFonts w:ascii="Times New Roman" w:eastAsia="Times New Roman" w:hAnsi="Times New Roman"/>
          <w:kern w:val="0"/>
          <w:sz w:val="24"/>
          <w:szCs w:val="24"/>
        </w:rPr>
        <w:t>Without adequate reinforcement of technical skills within ministries</w:t>
      </w:r>
      <w:r w:rsidR="004D5C79" w:rsidRPr="00376B79">
        <w:rPr>
          <w:rFonts w:ascii="Times New Roman" w:eastAsia="Times New Roman" w:hAnsi="Times New Roman"/>
          <w:kern w:val="0"/>
          <w:sz w:val="24"/>
          <w:szCs w:val="24"/>
        </w:rPr>
        <w:t xml:space="preserve">, universities and </w:t>
      </w:r>
      <w:r w:rsidRPr="00376B79">
        <w:rPr>
          <w:rFonts w:ascii="Times New Roman" w:eastAsia="Times New Roman" w:hAnsi="Times New Roman"/>
          <w:kern w:val="0"/>
          <w:sz w:val="24"/>
          <w:szCs w:val="24"/>
        </w:rPr>
        <w:t>local agencies, the sustainability of the project's results coul</w:t>
      </w:r>
      <w:r w:rsidRPr="00376B79">
        <w:rPr>
          <w:rFonts w:ascii="Times New Roman" w:eastAsia="Times New Roman" w:hAnsi="Times New Roman"/>
          <w:kern w:val="0"/>
          <w:sz w:val="24"/>
          <w:szCs w:val="24"/>
        </w:rPr>
        <w:t xml:space="preserve">d be jeopardized. It is therefore essential to invest in institutional </w:t>
      </w:r>
      <w:r w:rsidRPr="00376B79">
        <w:rPr>
          <w:rFonts w:ascii="Times New Roman" w:eastAsia="Times New Roman" w:hAnsi="Times New Roman"/>
          <w:b/>
          <w:bCs/>
          <w:kern w:val="0"/>
          <w:sz w:val="24"/>
          <w:szCs w:val="24"/>
        </w:rPr>
        <w:t xml:space="preserve">capacity building </w:t>
      </w:r>
      <w:r w:rsidRPr="00376B79">
        <w:rPr>
          <w:rFonts w:ascii="Times New Roman" w:eastAsia="Times New Roman" w:hAnsi="Times New Roman"/>
          <w:kern w:val="0"/>
          <w:sz w:val="24"/>
          <w:szCs w:val="24"/>
        </w:rPr>
        <w:t>to ensure effective management of MRV systems after the project's closure.</w:t>
      </w:r>
    </w:p>
    <w:p w14:paraId="3F4AB9A7" w14:textId="77777777" w:rsidR="0073255A"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In addition, </w:t>
      </w:r>
      <w:r w:rsidRPr="00376B79">
        <w:rPr>
          <w:rFonts w:ascii="Times New Roman" w:eastAsia="Times New Roman" w:hAnsi="Times New Roman"/>
          <w:b/>
          <w:bCs/>
          <w:kern w:val="0"/>
          <w:sz w:val="24"/>
          <w:szCs w:val="24"/>
        </w:rPr>
        <w:t xml:space="preserve">political and economic instability </w:t>
      </w:r>
      <w:r w:rsidRPr="00376B79">
        <w:rPr>
          <w:rFonts w:ascii="Times New Roman" w:eastAsia="Times New Roman" w:hAnsi="Times New Roman"/>
          <w:kern w:val="0"/>
          <w:sz w:val="24"/>
          <w:szCs w:val="24"/>
        </w:rPr>
        <w:t xml:space="preserve">in Haiti represents a constant risk to the sustainability of the project. Frequent changes in governance, internal conflicts and growing insecurity create an unpredictable environment that can affect the continuity of climate initiatives. </w:t>
      </w:r>
      <w:r w:rsidRPr="00376B79">
        <w:rPr>
          <w:rFonts w:ascii="Times New Roman" w:eastAsia="Times New Roman" w:hAnsi="Times New Roman"/>
          <w:b/>
          <w:bCs/>
          <w:kern w:val="0"/>
          <w:sz w:val="24"/>
          <w:szCs w:val="24"/>
        </w:rPr>
        <w:t xml:space="preserve">Unstable governance </w:t>
      </w:r>
      <w:r w:rsidRPr="00376B79">
        <w:rPr>
          <w:rFonts w:ascii="Times New Roman" w:eastAsia="Times New Roman" w:hAnsi="Times New Roman"/>
          <w:kern w:val="0"/>
          <w:sz w:val="24"/>
          <w:szCs w:val="24"/>
        </w:rPr>
        <w:t>also discourages investment, affecting the project's ability to mobilize sufficient financial resources to pursue its activities.</w:t>
      </w:r>
    </w:p>
    <w:p w14:paraId="6720A2F9" w14:textId="49A32591" w:rsidR="00CA760D" w:rsidRPr="00376B79" w:rsidRDefault="00CA760D" w:rsidP="00CA760D">
      <w:pPr>
        <w:pStyle w:val="Heading2"/>
        <w:rPr>
          <w:rFonts w:eastAsia="Times New Roman"/>
        </w:rPr>
      </w:pPr>
      <w:bookmarkStart w:id="43" w:name="_Toc185262585"/>
      <w:r w:rsidRPr="00376B79">
        <w:rPr>
          <w:rFonts w:eastAsia="Times New Roman"/>
        </w:rPr>
        <w:t>Environmental risk</w:t>
      </w:r>
      <w:r>
        <w:rPr>
          <w:rFonts w:eastAsia="Times New Roman"/>
        </w:rPr>
        <w:t>s to sustainability</w:t>
      </w:r>
      <w:bookmarkEnd w:id="43"/>
    </w:p>
    <w:p w14:paraId="6A1923C4" w14:textId="77777777" w:rsidR="00CA760D" w:rsidRPr="00376B79" w:rsidRDefault="00CA760D" w:rsidP="00CA760D">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w:t>
      </w:r>
      <w:r w:rsidRPr="00376B79">
        <w:rPr>
          <w:rFonts w:ascii="Times New Roman" w:eastAsia="Times New Roman" w:hAnsi="Times New Roman"/>
          <w:b/>
          <w:bCs/>
          <w:kern w:val="0"/>
          <w:sz w:val="24"/>
          <w:szCs w:val="24"/>
        </w:rPr>
        <w:t xml:space="preserve">environmental challenges </w:t>
      </w:r>
      <w:r w:rsidRPr="00376B79">
        <w:rPr>
          <w:rFonts w:ascii="Times New Roman" w:eastAsia="Times New Roman" w:hAnsi="Times New Roman"/>
          <w:kern w:val="0"/>
          <w:sz w:val="24"/>
          <w:szCs w:val="24"/>
        </w:rPr>
        <w:t xml:space="preserve">facing Haiti also pose significant risks to the sustainability of the CBIT-Haiti project. The country is particularly vulnerable to the impacts of climate change, including hurricanes, floods, droughts and soil erosion. These extreme climatic events exacerbate </w:t>
      </w:r>
      <w:r w:rsidRPr="00376B79">
        <w:rPr>
          <w:rFonts w:ascii="Times New Roman" w:eastAsia="Times New Roman" w:hAnsi="Times New Roman"/>
          <w:b/>
          <w:bCs/>
          <w:kern w:val="0"/>
          <w:sz w:val="24"/>
          <w:szCs w:val="24"/>
        </w:rPr>
        <w:t>the problems of ecosystem degradation</w:t>
      </w:r>
      <w:r w:rsidRPr="00376B79">
        <w:rPr>
          <w:rFonts w:ascii="Times New Roman" w:eastAsia="Times New Roman" w:hAnsi="Times New Roman"/>
          <w:kern w:val="0"/>
          <w:sz w:val="24"/>
          <w:szCs w:val="24"/>
        </w:rPr>
        <w:t>, such as deforestation and loss of biodiversity. These adverse conditions directly affect the implementation of natural resource management systems, which are essential to the success of MRV systems and the sustainability of climate action.</w:t>
      </w:r>
    </w:p>
    <w:p w14:paraId="30C10E9D" w14:textId="6AE919AC" w:rsidR="0073255A" w:rsidRPr="00376B79" w:rsidRDefault="00CA760D">
      <w:pPr>
        <w:spacing w:after="0" w:line="240" w:lineRule="auto"/>
        <w:rPr>
          <w:rFonts w:ascii="Times New Roman" w:hAnsi="Times New Roman"/>
          <w:sz w:val="24"/>
          <w:szCs w:val="24"/>
        </w:rPr>
      </w:pPr>
      <w:r>
        <w:rPr>
          <w:rFonts w:ascii="Times New Roman" w:hAnsi="Times New Roman"/>
          <w:sz w:val="24"/>
          <w:szCs w:val="24"/>
        </w:rPr>
        <w:t>Sustainability</w:t>
      </w:r>
      <w:r w:rsidRPr="00376B79">
        <w:rPr>
          <w:rFonts w:ascii="Times New Roman" w:hAnsi="Times New Roman"/>
          <w:sz w:val="24"/>
          <w:szCs w:val="24"/>
        </w:rPr>
        <w:t xml:space="preserve"> is rated Moderately Unlikely (MU). </w:t>
      </w:r>
    </w:p>
    <w:p w14:paraId="795A79CB" w14:textId="77777777" w:rsidR="0052017B" w:rsidRPr="00376B79" w:rsidRDefault="0052017B" w:rsidP="0032720B">
      <w:pPr>
        <w:spacing w:after="0" w:line="240" w:lineRule="auto"/>
        <w:rPr>
          <w:rFonts w:ascii="Times New Roman" w:hAnsi="Times New Roman"/>
          <w:sz w:val="24"/>
          <w:szCs w:val="24"/>
        </w:rPr>
      </w:pPr>
    </w:p>
    <w:p w14:paraId="1EFF5C01" w14:textId="77777777" w:rsidR="0073255A" w:rsidRDefault="00350A42">
      <w:pPr>
        <w:pStyle w:val="Title"/>
        <w:rPr>
          <w:lang w:val="fr-FR"/>
        </w:rPr>
      </w:pPr>
      <w:bookmarkStart w:id="44" w:name="_Toc185262586"/>
      <w:r w:rsidRPr="0032720B">
        <w:rPr>
          <w:lang w:val="fr-FR"/>
        </w:rPr>
        <w:t xml:space="preserve">Conclusions and </w:t>
      </w:r>
      <w:proofErr w:type="spellStart"/>
      <w:r w:rsidRPr="0032720B">
        <w:rPr>
          <w:lang w:val="fr-FR"/>
        </w:rPr>
        <w:t>recommendations</w:t>
      </w:r>
      <w:bookmarkEnd w:id="44"/>
      <w:proofErr w:type="spellEnd"/>
      <w:r w:rsidRPr="0032720B">
        <w:rPr>
          <w:lang w:val="fr-FR"/>
        </w:rPr>
        <w:t xml:space="preserve"> </w:t>
      </w:r>
    </w:p>
    <w:p w14:paraId="4579648F" w14:textId="77777777" w:rsidR="0073255A" w:rsidRDefault="00350A42">
      <w:pPr>
        <w:pStyle w:val="Heading1"/>
        <w:numPr>
          <w:ilvl w:val="0"/>
          <w:numId w:val="51"/>
        </w:numPr>
        <w:rPr>
          <w:lang w:val="fr-FR"/>
        </w:rPr>
      </w:pPr>
      <w:bookmarkStart w:id="45" w:name="_Toc185262587"/>
      <w:r w:rsidRPr="0032720B">
        <w:rPr>
          <w:lang w:val="fr-FR"/>
        </w:rPr>
        <w:t>Conclusions</w:t>
      </w:r>
      <w:bookmarkEnd w:id="45"/>
      <w:r w:rsidRPr="0032720B">
        <w:rPr>
          <w:lang w:val="fr-FR"/>
        </w:rPr>
        <w:t xml:space="preserve"> </w:t>
      </w:r>
    </w:p>
    <w:p w14:paraId="5D13A5C1"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The mid-term evaluation of the "Strengthening national institutions in Haiti to meet the transparency requirements of the Paris Agreement (CBIT-Haiti)" project has highlighted notable progress in the implementation of planned activities, and revealed significant challenges that influence the project's ability to fully achieve its objectives. This evaluation is based on evidence gathered throughout the implementation period and provides a detailed analysis of the results achieved, the obstacles encountered a</w:t>
      </w:r>
      <w:r w:rsidRPr="00376B79">
        <w:rPr>
          <w:rFonts w:ascii="Times New Roman" w:eastAsia="Times New Roman" w:hAnsi="Times New Roman"/>
          <w:kern w:val="0"/>
          <w:sz w:val="24"/>
          <w:szCs w:val="24"/>
        </w:rPr>
        <w:t>nd the implications for the future of the project.</w:t>
      </w:r>
    </w:p>
    <w:p w14:paraId="55CAB4DA"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One of the main positive outcomes of the project is the strengthening of the technical and institutional capacities of Haitian national players. Since the project was launched, 140 people, including 54 women, have been trained in the requirements of the Enhanced Transparency Framework (ETF) and in the management of greenhouse gas (GHG) emissions Measurement, Reporting and Verification (MRV) systems. These training courses have equipped participants with the skills needed to take part in national GHG invento</w:t>
      </w:r>
      <w:r w:rsidRPr="00376B79">
        <w:rPr>
          <w:rFonts w:ascii="Times New Roman" w:eastAsia="Times New Roman" w:hAnsi="Times New Roman"/>
          <w:kern w:val="0"/>
          <w:sz w:val="24"/>
          <w:szCs w:val="24"/>
        </w:rPr>
        <w:t>ries and contribute to the preparation of climate action reports. The inclusion of a significant number of women in these training courses, representing 38% of participants, marks a step towards improving gender equity, although more remains to be done to achieve full parity.</w:t>
      </w:r>
    </w:p>
    <w:p w14:paraId="5C8903EF"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lastRenderedPageBreak/>
        <w:t>However, despite these advances, several limitations were observed in the capacity-building approach. The absence of a centralized database of trained participants and the practice of double-counting beneficiaries have affected the accuracy of capacity-building reports. This lack of rigor in monitoring participants prevents an accurate assessment of the project's real impact on developing the skills of national players. In addition, without structured and detailed follow-up of beneficiaries, it is difficult</w:t>
      </w:r>
      <w:r w:rsidRPr="00376B79">
        <w:rPr>
          <w:rFonts w:ascii="Times New Roman" w:eastAsia="Times New Roman" w:hAnsi="Times New Roman"/>
          <w:kern w:val="0"/>
          <w:sz w:val="24"/>
          <w:szCs w:val="24"/>
        </w:rPr>
        <w:t xml:space="preserve"> to measure the sustainability of the skills acquired and their effective application in the management of MRV systems and climate initiatives.</w:t>
      </w:r>
    </w:p>
    <w:p w14:paraId="0F68C184"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The evaluation highlighted that the implementation of the national MRV system, an essential component of the project, is still in progress and far from operational. Although committees have been formed and workshops organized to raise awareness of the importance of these systems among stakeholders, the full formalization of the institutional arrangements needed to ensure their operation remains a weak point. A draft decree is currently being prepared to formalize these arrangements and clarify the roles and</w:t>
      </w:r>
      <w:r w:rsidRPr="00376B79">
        <w:rPr>
          <w:rFonts w:ascii="Times New Roman" w:eastAsia="Times New Roman" w:hAnsi="Times New Roman"/>
          <w:kern w:val="0"/>
          <w:sz w:val="24"/>
          <w:szCs w:val="24"/>
        </w:rPr>
        <w:t xml:space="preserve"> responsibilities of the various institutions involved. However, the absence of this legal framework complicates inter-institutional coordination and delays the collection and management of data on GHG emissions.</w:t>
      </w:r>
    </w:p>
    <w:p w14:paraId="40D4A8B0"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The submission and validation of Haiti's revised Nationally Determined Contribution (NDC) in June 2022 is an important milestone in meeting the country's commitments under the Paris Agreement. This achievement testifies to Haiti's determination to move towards greater climate transparency and to comply with international reporting requirements. However, the assessment revealed that the MRV system, which is supposed to support this process, is not yet in place, thus limiting Haiti's ability to produce compre</w:t>
      </w:r>
      <w:r w:rsidRPr="00376B79">
        <w:rPr>
          <w:rFonts w:ascii="Times New Roman" w:eastAsia="Times New Roman" w:hAnsi="Times New Roman"/>
          <w:kern w:val="0"/>
          <w:sz w:val="24"/>
          <w:szCs w:val="24"/>
        </w:rPr>
        <w:t>hensive and reliable reports on its GHG emissions and its adaptation and mitigation actions.</w:t>
      </w:r>
    </w:p>
    <w:p w14:paraId="39584992"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Inter-institutional coordination, although improving, remains a major challenge for the CBIT-Haiti project. The involvement of sectoral ministries, civil society organizations (CSOs) and universities has strengthened collaboration and stakeholder involvement in the implementation of MRV and monitoring and evaluation (M&amp;E) systems. However, the fragmentation of responsibilities and the slow formalization of institutional roles have limited the effectiveness of these efforts. Poorly defined responsibilities a</w:t>
      </w:r>
      <w:r w:rsidRPr="00376B79">
        <w:rPr>
          <w:rFonts w:ascii="Times New Roman" w:eastAsia="Times New Roman" w:hAnsi="Times New Roman"/>
          <w:kern w:val="0"/>
          <w:sz w:val="24"/>
          <w:szCs w:val="24"/>
        </w:rPr>
        <w:t>nd a lack of coherent communication between the entities involved have contributed to duplication of effort and inefficiencies in data collection and analysis.</w:t>
      </w:r>
    </w:p>
    <w:p w14:paraId="0B0B3385"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The project has also encountered significant financial and logistical challenges. Delays in the disbursement of funds, which disrupted the planning and execution of activities, were one of </w:t>
      </w:r>
      <w:r w:rsidRPr="00376B79">
        <w:rPr>
          <w:rFonts w:ascii="Times New Roman" w:eastAsia="Times New Roman" w:hAnsi="Times New Roman"/>
          <w:kern w:val="0"/>
          <w:sz w:val="24"/>
          <w:szCs w:val="24"/>
        </w:rPr>
        <w:t>the major obstacles to the project's progress. These delays have had repercussions on the organization of training courses and workshops, slowing down the development of stakeholders' skills. Funds management was also affected by economic instability in Haiti, notably the devaluation of the local currency against the US dollar, which increased unforeseen costs and reduced budget efficiency.</w:t>
      </w:r>
    </w:p>
    <w:p w14:paraId="47C421C0"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The difficult security and environmental conditions in Haiti had a direct impact on the implementation of project activities. Political instability, marked by violence perpetrated by armed gangs and civil unrest, limited the teams' ability to organize face-to-face events such as training courses and workshops. This situation hampered the progress of capacity-building activities and necessitated adjustments to ensure the safety of participants and the continuity of operations. In addition, frequent natural d</w:t>
      </w:r>
      <w:r w:rsidRPr="00376B79">
        <w:rPr>
          <w:rFonts w:ascii="Times New Roman" w:eastAsia="Times New Roman" w:hAnsi="Times New Roman"/>
          <w:kern w:val="0"/>
          <w:sz w:val="24"/>
          <w:szCs w:val="24"/>
        </w:rPr>
        <w:t xml:space="preserve">isasters, such as hurricanes, floods and droughts, </w:t>
      </w:r>
      <w:r w:rsidRPr="00376B79">
        <w:rPr>
          <w:rFonts w:ascii="Times New Roman" w:eastAsia="Times New Roman" w:hAnsi="Times New Roman"/>
          <w:kern w:val="0"/>
          <w:sz w:val="24"/>
          <w:szCs w:val="24"/>
        </w:rPr>
        <w:lastRenderedPageBreak/>
        <w:t>exacerbated challenges related to infrastructure and access to resources, affecting the continuity and sustainability of project activities.</w:t>
      </w:r>
    </w:p>
    <w:p w14:paraId="4A4F9193"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The development and application of specific indicators for monitoring adaptation actions remains insufficient. Although the project has organized workshops and signed memorandums of understanding to support the implementation of monitoring and evaluation systems for adaptation measures, the absence of comprehensive sectoral methodologies and guidelines is a major hindrance. The institutions involved do not have the necessary tools to effectively monitor progress in priority sectors such as agriculture and w</w:t>
      </w:r>
      <w:r w:rsidRPr="00376B79">
        <w:rPr>
          <w:rFonts w:ascii="Times New Roman" w:eastAsia="Times New Roman" w:hAnsi="Times New Roman"/>
          <w:kern w:val="0"/>
          <w:sz w:val="24"/>
          <w:szCs w:val="24"/>
        </w:rPr>
        <w:t>ater management, which limits the project's ability to assess the real impact of adaptation actions on the ground.</w:t>
      </w:r>
    </w:p>
    <w:p w14:paraId="69909189"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The evaluation also revealed that the migration of trained national experts to other countries, particularly the USA, has had a negative impact on the continuity of available technical skills. This phenomenon, which is largely the result of socio-political instability and difficult economic conditions in Haiti, complicates implementation and burdens the project budget by requiring recurrent training efforts. The loss of expertise due to emigration limits the capacity of local institutions to carry out proje</w:t>
      </w:r>
      <w:r w:rsidRPr="00376B79">
        <w:rPr>
          <w:rFonts w:ascii="Times New Roman" w:eastAsia="Times New Roman" w:hAnsi="Times New Roman"/>
          <w:kern w:val="0"/>
          <w:sz w:val="24"/>
          <w:szCs w:val="24"/>
        </w:rPr>
        <w:t xml:space="preserve">ct </w:t>
      </w:r>
      <w:proofErr w:type="gramStart"/>
      <w:r w:rsidRPr="00376B79">
        <w:rPr>
          <w:rFonts w:ascii="Times New Roman" w:eastAsia="Times New Roman" w:hAnsi="Times New Roman"/>
          <w:kern w:val="0"/>
          <w:sz w:val="24"/>
          <w:szCs w:val="24"/>
        </w:rPr>
        <w:t>activities, and</w:t>
      </w:r>
      <w:proofErr w:type="gramEnd"/>
      <w:r w:rsidRPr="00376B79">
        <w:rPr>
          <w:rFonts w:ascii="Times New Roman" w:eastAsia="Times New Roman" w:hAnsi="Times New Roman"/>
          <w:kern w:val="0"/>
          <w:sz w:val="24"/>
          <w:szCs w:val="24"/>
        </w:rPr>
        <w:t xml:space="preserve"> compromises the sustainability of results over the long term.</w:t>
      </w:r>
    </w:p>
    <w:p w14:paraId="6A2C2C81"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Despite these challenges, the CBIT-Haiti project has demonstrated significant progress in promoting transparency and climate governance. The submission of the revised NDC strengthened Haiti's position on the international stage as a country committed to combating climate change. The capacity-building workshops, while imperfect in their follow-up, helped to initiate a continuous learning process and mobilize stakeholders around climate issues. These efforts have helped to raise awareness of the requirements </w:t>
      </w:r>
      <w:r w:rsidRPr="00376B79">
        <w:rPr>
          <w:rFonts w:ascii="Times New Roman" w:eastAsia="Times New Roman" w:hAnsi="Times New Roman"/>
          <w:kern w:val="0"/>
          <w:sz w:val="24"/>
          <w:szCs w:val="24"/>
        </w:rPr>
        <w:t>of the Paris Agreement among national players, and to lay the foundations for improving environmental data management systems.</w:t>
      </w:r>
    </w:p>
    <w:p w14:paraId="3BB434BE"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However, the lack of comprehensive documentation and systematic dissemination of lessons </w:t>
      </w:r>
      <w:proofErr w:type="gramStart"/>
      <w:r w:rsidRPr="00376B79">
        <w:rPr>
          <w:rFonts w:ascii="Times New Roman" w:eastAsia="Times New Roman" w:hAnsi="Times New Roman"/>
          <w:kern w:val="0"/>
          <w:sz w:val="24"/>
          <w:szCs w:val="24"/>
        </w:rPr>
        <w:t>learned</w:t>
      </w:r>
      <w:proofErr w:type="gramEnd"/>
      <w:r w:rsidRPr="00376B79">
        <w:rPr>
          <w:rFonts w:ascii="Times New Roman" w:eastAsia="Times New Roman" w:hAnsi="Times New Roman"/>
          <w:kern w:val="0"/>
          <w:sz w:val="24"/>
          <w:szCs w:val="24"/>
        </w:rPr>
        <w:t xml:space="preserve"> and best practices remains a weakness. A more structured knowledge management strategy and adequate documentation are needed to capitalize on lessons learned and improve transparency in the implementation of future projects. Good practices and lessons learned need to be shared more proactively, both nationally and internationally, to build capacity and facilitate the exchange of know-how.</w:t>
      </w:r>
    </w:p>
    <w:p w14:paraId="0B583BBD"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The analysis of institutional challenges highlights the importance of finalizing institutional arrangements and clarifying the roles and responsibilities of the various stakeholders. Without a well-defined institutional framework, the coordination and effectiveness of MRV and M&amp;E systems will remain limited. Formalizing protocols and putting in place appropriate legislation are essential steps to ensure the sustainability of the climate actions undertaken by the project. The ability of local institutions to</w:t>
      </w:r>
      <w:r w:rsidRPr="00376B79">
        <w:rPr>
          <w:rFonts w:ascii="Times New Roman" w:eastAsia="Times New Roman" w:hAnsi="Times New Roman"/>
          <w:kern w:val="0"/>
          <w:sz w:val="24"/>
          <w:szCs w:val="24"/>
        </w:rPr>
        <w:t xml:space="preserve"> maintain and manage these systems after project closure will also depend on the level of technical competence achieved and the stability of governance structures.</w:t>
      </w:r>
    </w:p>
    <w:p w14:paraId="52F8658D"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Finally, the CBIT-Haiti project's prospects for sustainability are directly linked to the country's ability to overcome financial, institutional and security challenges. The mobilization of additional financial resources, combined with ongoing institutional capacity-building, is essential to guarantee the continuity of actions beyond the current funding period. The project could also play a key role in the development of emerging sectors, such as renewable energy </w:t>
      </w:r>
      <w:r w:rsidRPr="00376B79">
        <w:rPr>
          <w:rFonts w:ascii="Times New Roman" w:eastAsia="Times New Roman" w:hAnsi="Times New Roman"/>
          <w:kern w:val="0"/>
          <w:sz w:val="24"/>
          <w:szCs w:val="24"/>
        </w:rPr>
        <w:lastRenderedPageBreak/>
        <w:t>and sustainable agriculture, which not only strengthen the resilience of local communities, but also contribute to the creation of green jobs and sustainable economic growth.</w:t>
      </w:r>
    </w:p>
    <w:p w14:paraId="1E5CAC4A" w14:textId="77777777" w:rsidR="0073255A" w:rsidRPr="00376B79" w:rsidRDefault="00350A42">
      <w:pPr>
        <w:suppressAutoHyphens w:val="0"/>
        <w:autoSpaceDN/>
        <w:spacing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In conclusion, although the CBIT-Haiti project has made significant progress in building capacity and improving climate transparency, major challenges remain to ensure its long-term success. The effective implementation of MRV systems, the finalization of institutional arrangements, improved coordination between stakeholders and the management of security and environmental risks are key priorities. The continuity of climate action in Haiti will require renewed commitment and strengthened collaboration betwe</w:t>
      </w:r>
      <w:r w:rsidRPr="00376B79">
        <w:rPr>
          <w:rFonts w:ascii="Times New Roman" w:eastAsia="Times New Roman" w:hAnsi="Times New Roman"/>
          <w:kern w:val="0"/>
          <w:sz w:val="24"/>
          <w:szCs w:val="24"/>
        </w:rPr>
        <w:t>en all stakeholders to ensure that the project's achievements are maintained and developed, thereby contributing to the country's climate resilience and sustainability.</w:t>
      </w:r>
    </w:p>
    <w:p w14:paraId="644A5318" w14:textId="77777777" w:rsidR="0073255A" w:rsidRDefault="00350A42">
      <w:pPr>
        <w:pStyle w:val="Heading1"/>
        <w:numPr>
          <w:ilvl w:val="0"/>
          <w:numId w:val="51"/>
        </w:numPr>
        <w:rPr>
          <w:lang w:val="fr-FR"/>
        </w:rPr>
      </w:pPr>
      <w:bookmarkStart w:id="46" w:name="_Toc185262588"/>
      <w:proofErr w:type="spellStart"/>
      <w:r w:rsidRPr="0032720B">
        <w:rPr>
          <w:lang w:val="fr-FR"/>
        </w:rPr>
        <w:t>Recommendations</w:t>
      </w:r>
      <w:bookmarkEnd w:id="46"/>
      <w:proofErr w:type="spellEnd"/>
      <w:r w:rsidRPr="0032720B">
        <w:rPr>
          <w:lang w:val="fr-FR"/>
        </w:rPr>
        <w:t xml:space="preserve"> </w:t>
      </w:r>
    </w:p>
    <w:p w14:paraId="1262B31D"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kern w:val="0"/>
          <w:sz w:val="24"/>
          <w:szCs w:val="24"/>
        </w:rPr>
        <w:t xml:space="preserve">As part of the Mid-Term Review of the CBIT-Haiti project, strategic recommendations have been formulated to strengthen the project's results and remedy identified shortcomings. These recommendations aim to improve the design, implementation, </w:t>
      </w:r>
      <w:proofErr w:type="gramStart"/>
      <w:r w:rsidRPr="00376B79">
        <w:rPr>
          <w:rFonts w:ascii="Times New Roman" w:eastAsia="Times New Roman" w:hAnsi="Times New Roman"/>
          <w:kern w:val="0"/>
          <w:sz w:val="24"/>
          <w:szCs w:val="24"/>
        </w:rPr>
        <w:t>monitoring</w:t>
      </w:r>
      <w:proofErr w:type="gramEnd"/>
      <w:r w:rsidRPr="00376B79">
        <w:rPr>
          <w:rFonts w:ascii="Times New Roman" w:eastAsia="Times New Roman" w:hAnsi="Times New Roman"/>
          <w:kern w:val="0"/>
          <w:sz w:val="24"/>
          <w:szCs w:val="24"/>
        </w:rPr>
        <w:t xml:space="preserve"> and evaluation of the project, taking into account the challenges encountered and the progress made. Each recommendation is associated with the party responsible for its implementation, the importance (scale: High, Medium, Low) and an estimated timeframe for implementation (scale: Immediate, Short-term, Medium-term).</w:t>
      </w:r>
    </w:p>
    <w:p w14:paraId="6F7E0885"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Recommendation 1: Change of execution modality to a Mixed Execution Modality</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Responsible party</w:t>
      </w:r>
      <w:r w:rsidRPr="00376B79">
        <w:rPr>
          <w:rFonts w:ascii="Times New Roman" w:eastAsia="Times New Roman" w:hAnsi="Times New Roman"/>
          <w:kern w:val="0"/>
          <w:sz w:val="24"/>
          <w:szCs w:val="24"/>
        </w:rPr>
        <w:t xml:space="preserve">: </w:t>
      </w:r>
      <w:r w:rsidR="007A2DD4" w:rsidRPr="00376B79">
        <w:rPr>
          <w:rFonts w:ascii="Times New Roman" w:eastAsia="Times New Roman" w:hAnsi="Times New Roman"/>
          <w:kern w:val="0"/>
          <w:sz w:val="24"/>
          <w:szCs w:val="24"/>
        </w:rPr>
        <w:t>Ministry of the Environment</w:t>
      </w:r>
      <w:r w:rsidRPr="00376B79">
        <w:rPr>
          <w:rFonts w:ascii="Times New Roman" w:eastAsia="Times New Roman" w:hAnsi="Times New Roman"/>
          <w:kern w:val="0"/>
          <w:sz w:val="24"/>
          <w:szCs w:val="24"/>
        </w:rPr>
        <w:t>, UNDP</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Importance</w:t>
      </w:r>
      <w:r w:rsidRPr="00376B79">
        <w:rPr>
          <w:rFonts w:ascii="Times New Roman" w:eastAsia="Times New Roman" w:hAnsi="Times New Roman"/>
          <w:kern w:val="0"/>
          <w:sz w:val="24"/>
          <w:szCs w:val="24"/>
        </w:rPr>
        <w:t>: High</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Timeframe</w:t>
      </w:r>
      <w:r w:rsidRPr="00376B79">
        <w:rPr>
          <w:rFonts w:ascii="Times New Roman" w:eastAsia="Times New Roman" w:hAnsi="Times New Roman"/>
          <w:kern w:val="0"/>
          <w:sz w:val="24"/>
          <w:szCs w:val="24"/>
        </w:rPr>
        <w:t xml:space="preserve">: Immediately </w:t>
      </w:r>
      <w:r w:rsidRPr="00376B79">
        <w:rPr>
          <w:rFonts w:ascii="Times New Roman" w:eastAsia="Times New Roman" w:hAnsi="Times New Roman"/>
          <w:kern w:val="0"/>
          <w:sz w:val="24"/>
          <w:szCs w:val="24"/>
        </w:rPr>
        <w:br/>
        <w:t xml:space="preserve">The introduction of a Mixed Execution Modality is crucial to improve the management and acceleration of project activities, particularly </w:t>
      </w:r>
      <w:proofErr w:type="gramStart"/>
      <w:r w:rsidRPr="00376B79">
        <w:rPr>
          <w:rFonts w:ascii="Times New Roman" w:eastAsia="Times New Roman" w:hAnsi="Times New Roman"/>
          <w:kern w:val="0"/>
          <w:sz w:val="24"/>
          <w:szCs w:val="24"/>
        </w:rPr>
        <w:t>with regard to</w:t>
      </w:r>
      <w:proofErr w:type="gramEnd"/>
      <w:r w:rsidRPr="00376B79">
        <w:rPr>
          <w:rFonts w:ascii="Times New Roman" w:eastAsia="Times New Roman" w:hAnsi="Times New Roman"/>
          <w:kern w:val="0"/>
          <w:sz w:val="24"/>
          <w:szCs w:val="24"/>
        </w:rPr>
        <w:t xml:space="preserve"> the recruitment of consultants and firms for the implementation of MRV systems. This approach would help overcome delays linked to administrative processes and ensure better coordination between partners.</w:t>
      </w:r>
    </w:p>
    <w:p w14:paraId="5119BDDE"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Recommendation 2: Cost-free project extension for six to twelve months</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Responsible party</w:t>
      </w:r>
      <w:r w:rsidRPr="00376B79">
        <w:rPr>
          <w:rFonts w:ascii="Times New Roman" w:eastAsia="Times New Roman" w:hAnsi="Times New Roman"/>
          <w:kern w:val="0"/>
          <w:sz w:val="24"/>
          <w:szCs w:val="24"/>
        </w:rPr>
        <w:t>: Ministry of the Environment, UNDP, GEF</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Importance</w:t>
      </w:r>
      <w:r w:rsidRPr="00376B79">
        <w:rPr>
          <w:rFonts w:ascii="Times New Roman" w:eastAsia="Times New Roman" w:hAnsi="Times New Roman"/>
          <w:kern w:val="0"/>
          <w:sz w:val="24"/>
          <w:szCs w:val="24"/>
        </w:rPr>
        <w:t>: High</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Timeframe</w:t>
      </w:r>
      <w:r w:rsidRPr="00376B79">
        <w:rPr>
          <w:rFonts w:ascii="Times New Roman" w:eastAsia="Times New Roman" w:hAnsi="Times New Roman"/>
          <w:kern w:val="0"/>
          <w:sz w:val="24"/>
          <w:szCs w:val="24"/>
        </w:rPr>
        <w:t xml:space="preserve">: Immediate </w:t>
      </w:r>
      <w:r w:rsidRPr="00376B79">
        <w:rPr>
          <w:rFonts w:ascii="Times New Roman" w:eastAsia="Times New Roman" w:hAnsi="Times New Roman"/>
          <w:kern w:val="0"/>
          <w:sz w:val="24"/>
          <w:szCs w:val="24"/>
        </w:rPr>
        <w:br/>
        <w:t>Due to delays caused by political instability, security challenges and natural disasters, it is recommended to request a no-cost extension of the project for six to twelve months. This extension would provide an opportunity to finalize the MRV systems and continue training and capacity-building activities, thus ensuring that the initial objectives are achieved.</w:t>
      </w:r>
    </w:p>
    <w:p w14:paraId="6395C8AF"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Recommendation 3: Strengthening the monitoring and evaluation (M&amp;E) system</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Responsible party</w:t>
      </w:r>
      <w:r w:rsidRPr="00376B79">
        <w:rPr>
          <w:rFonts w:ascii="Times New Roman" w:eastAsia="Times New Roman" w:hAnsi="Times New Roman"/>
          <w:kern w:val="0"/>
          <w:sz w:val="24"/>
          <w:szCs w:val="24"/>
        </w:rPr>
        <w:t>: UNDP, Ministry of the Environment</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Importance</w:t>
      </w:r>
      <w:r w:rsidRPr="00376B79">
        <w:rPr>
          <w:rFonts w:ascii="Times New Roman" w:eastAsia="Times New Roman" w:hAnsi="Times New Roman"/>
          <w:kern w:val="0"/>
          <w:sz w:val="24"/>
          <w:szCs w:val="24"/>
        </w:rPr>
        <w:t>: High</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Timeframe</w:t>
      </w:r>
      <w:r w:rsidRPr="00376B79">
        <w:rPr>
          <w:rFonts w:ascii="Times New Roman" w:eastAsia="Times New Roman" w:hAnsi="Times New Roman"/>
          <w:kern w:val="0"/>
          <w:sz w:val="24"/>
          <w:szCs w:val="24"/>
        </w:rPr>
        <w:t xml:space="preserve">: Short-term </w:t>
      </w:r>
      <w:r w:rsidRPr="00376B79">
        <w:rPr>
          <w:rFonts w:ascii="Times New Roman" w:eastAsia="Times New Roman" w:hAnsi="Times New Roman"/>
          <w:kern w:val="0"/>
          <w:sz w:val="24"/>
          <w:szCs w:val="24"/>
        </w:rPr>
        <w:br/>
        <w:t>The M&amp;E system should be strengthened by introducing a centralized and standardized data collection system. This would reduce inaccuracies and ensure complete and consistent documentation of activities and results. This would improve the ability to measure the real impacts of project activities and proactively adjust strategies.</w:t>
      </w:r>
    </w:p>
    <w:p w14:paraId="0440D604"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lastRenderedPageBreak/>
        <w:t>Recommendation 4: Finalize and formalize institutional arrangements for the MRV system</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Responsible party</w:t>
      </w:r>
      <w:r w:rsidRPr="00376B79">
        <w:rPr>
          <w:rFonts w:ascii="Times New Roman" w:eastAsia="Times New Roman" w:hAnsi="Times New Roman"/>
          <w:kern w:val="0"/>
          <w:sz w:val="24"/>
          <w:szCs w:val="24"/>
        </w:rPr>
        <w:t>: Ministry of the Environment, UNDP</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Importance</w:t>
      </w:r>
      <w:r w:rsidRPr="00376B79">
        <w:rPr>
          <w:rFonts w:ascii="Times New Roman" w:eastAsia="Times New Roman" w:hAnsi="Times New Roman"/>
          <w:kern w:val="0"/>
          <w:sz w:val="24"/>
          <w:szCs w:val="24"/>
        </w:rPr>
        <w:t>: High</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Timeframe</w:t>
      </w:r>
      <w:r w:rsidRPr="00376B79">
        <w:rPr>
          <w:rFonts w:ascii="Times New Roman" w:eastAsia="Times New Roman" w:hAnsi="Times New Roman"/>
          <w:kern w:val="0"/>
          <w:sz w:val="24"/>
          <w:szCs w:val="24"/>
        </w:rPr>
        <w:t xml:space="preserve">: Short-term </w:t>
      </w:r>
      <w:r w:rsidRPr="00376B79">
        <w:rPr>
          <w:rFonts w:ascii="Times New Roman" w:eastAsia="Times New Roman" w:hAnsi="Times New Roman"/>
          <w:kern w:val="0"/>
          <w:sz w:val="24"/>
          <w:szCs w:val="24"/>
        </w:rPr>
        <w:br/>
        <w:t>To ensure effective implementation of the MRV system, it is essential to finalize and formalize institutional arrangements through a decree or legislative instrument. This would clarify the roles and responsibilities of stakeholders and strengthen inter-institutional coordination, thereby improving the collection and management of GHG emissions data.</w:t>
      </w:r>
    </w:p>
    <w:p w14:paraId="465F1545"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Recommendation 5: Development of sectoral guidelines for NDC monitoring</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Responsible party</w:t>
      </w:r>
      <w:r w:rsidRPr="00376B79">
        <w:rPr>
          <w:rFonts w:ascii="Times New Roman" w:eastAsia="Times New Roman" w:hAnsi="Times New Roman"/>
          <w:kern w:val="0"/>
          <w:sz w:val="24"/>
          <w:szCs w:val="24"/>
        </w:rPr>
        <w:t>: Ministry of the Environment, sector experts</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Importance</w:t>
      </w:r>
      <w:r w:rsidRPr="00376B79">
        <w:rPr>
          <w:rFonts w:ascii="Times New Roman" w:eastAsia="Times New Roman" w:hAnsi="Times New Roman"/>
          <w:kern w:val="0"/>
          <w:sz w:val="24"/>
          <w:szCs w:val="24"/>
        </w:rPr>
        <w:t>: Medium</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Timeframe</w:t>
      </w:r>
      <w:r w:rsidRPr="00376B79">
        <w:rPr>
          <w:rFonts w:ascii="Times New Roman" w:eastAsia="Times New Roman" w:hAnsi="Times New Roman"/>
          <w:kern w:val="0"/>
          <w:sz w:val="24"/>
          <w:szCs w:val="24"/>
        </w:rPr>
        <w:t xml:space="preserve">: Short-term </w:t>
      </w:r>
      <w:r w:rsidRPr="00376B79">
        <w:rPr>
          <w:rFonts w:ascii="Times New Roman" w:eastAsia="Times New Roman" w:hAnsi="Times New Roman"/>
          <w:kern w:val="0"/>
          <w:sz w:val="24"/>
          <w:szCs w:val="24"/>
        </w:rPr>
        <w:br/>
        <w:t xml:space="preserve">It is recommended that sectoral guidelines be developed to facilitate NDC monitoring. This would help harmonize practices between key </w:t>
      </w:r>
      <w:r w:rsidRPr="00376B79">
        <w:rPr>
          <w:rFonts w:ascii="Times New Roman" w:eastAsia="Times New Roman" w:hAnsi="Times New Roman"/>
          <w:kern w:val="0"/>
          <w:sz w:val="24"/>
          <w:szCs w:val="24"/>
        </w:rPr>
        <w:t>sectors and ensure the collection of consistent and comparable data for adaptation and mitigation actions.</w:t>
      </w:r>
    </w:p>
    <w:p w14:paraId="48BFCC49"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Recommendation 6: Ongoing training and mentoring programs</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Responsible party</w:t>
      </w:r>
      <w:r w:rsidRPr="00376B79">
        <w:rPr>
          <w:rFonts w:ascii="Times New Roman" w:eastAsia="Times New Roman" w:hAnsi="Times New Roman"/>
          <w:kern w:val="0"/>
          <w:sz w:val="24"/>
          <w:szCs w:val="24"/>
        </w:rPr>
        <w:t>: UNDP, Ministry of the Environment, local universities</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Importance</w:t>
      </w:r>
      <w:r w:rsidRPr="00376B79">
        <w:rPr>
          <w:rFonts w:ascii="Times New Roman" w:eastAsia="Times New Roman" w:hAnsi="Times New Roman"/>
          <w:kern w:val="0"/>
          <w:sz w:val="24"/>
          <w:szCs w:val="24"/>
        </w:rPr>
        <w:t>: Medium</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Timeframe</w:t>
      </w:r>
      <w:r w:rsidRPr="00376B79">
        <w:rPr>
          <w:rFonts w:ascii="Times New Roman" w:eastAsia="Times New Roman" w:hAnsi="Times New Roman"/>
          <w:kern w:val="0"/>
          <w:sz w:val="24"/>
          <w:szCs w:val="24"/>
        </w:rPr>
        <w:t xml:space="preserve">: Medium term </w:t>
      </w:r>
      <w:r w:rsidRPr="00376B79">
        <w:rPr>
          <w:rFonts w:ascii="Times New Roman" w:eastAsia="Times New Roman" w:hAnsi="Times New Roman"/>
          <w:kern w:val="0"/>
          <w:sz w:val="24"/>
          <w:szCs w:val="24"/>
        </w:rPr>
        <w:br/>
        <w:t xml:space="preserve">Ongoing training and mentoring programs are needed to ensure that the skills of national experts are </w:t>
      </w:r>
      <w:proofErr w:type="gramStart"/>
      <w:r w:rsidRPr="00376B79">
        <w:rPr>
          <w:rFonts w:ascii="Times New Roman" w:eastAsia="Times New Roman" w:hAnsi="Times New Roman"/>
          <w:kern w:val="0"/>
          <w:sz w:val="24"/>
          <w:szCs w:val="24"/>
        </w:rPr>
        <w:t>strengthened</w:t>
      </w:r>
      <w:proofErr w:type="gramEnd"/>
      <w:r w:rsidRPr="00376B79">
        <w:rPr>
          <w:rFonts w:ascii="Times New Roman" w:eastAsia="Times New Roman" w:hAnsi="Times New Roman"/>
          <w:kern w:val="0"/>
          <w:sz w:val="24"/>
          <w:szCs w:val="24"/>
        </w:rPr>
        <w:t xml:space="preserve"> and that knowledge is effectively applied in the field. This approach would help maintain technical skills within Haitian institutions and counter the loss of trained personnel.</w:t>
      </w:r>
    </w:p>
    <w:p w14:paraId="010CECA8"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Recommendation 7: Set up a system to monitor skills trained</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Responsible party</w:t>
      </w:r>
      <w:r w:rsidRPr="00376B79">
        <w:rPr>
          <w:rFonts w:ascii="Times New Roman" w:eastAsia="Times New Roman" w:hAnsi="Times New Roman"/>
          <w:kern w:val="0"/>
          <w:sz w:val="24"/>
          <w:szCs w:val="24"/>
        </w:rPr>
        <w:t>: UNDP, Ministry of the Environment</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Importance</w:t>
      </w:r>
      <w:r w:rsidRPr="00376B79">
        <w:rPr>
          <w:rFonts w:ascii="Times New Roman" w:eastAsia="Times New Roman" w:hAnsi="Times New Roman"/>
          <w:kern w:val="0"/>
          <w:sz w:val="24"/>
          <w:szCs w:val="24"/>
        </w:rPr>
        <w:t>: Medium</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Timeframe</w:t>
      </w:r>
      <w:r w:rsidRPr="00376B79">
        <w:rPr>
          <w:rFonts w:ascii="Times New Roman" w:eastAsia="Times New Roman" w:hAnsi="Times New Roman"/>
          <w:kern w:val="0"/>
          <w:sz w:val="24"/>
          <w:szCs w:val="24"/>
        </w:rPr>
        <w:t xml:space="preserve">: Short-term </w:t>
      </w:r>
      <w:r w:rsidRPr="00376B79">
        <w:rPr>
          <w:rFonts w:ascii="Times New Roman" w:eastAsia="Times New Roman" w:hAnsi="Times New Roman"/>
          <w:kern w:val="0"/>
          <w:sz w:val="24"/>
          <w:szCs w:val="24"/>
        </w:rPr>
        <w:br/>
        <w:t>It is recommended that a system be set up to monitor the development of skills acquired by training beneficiaries, through pre- and post-training assessments. This will enable us to measure the real impact of training and identify any additional capacity-building needs.</w:t>
      </w:r>
    </w:p>
    <w:p w14:paraId="67DF9E3A"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Recommendation 8: Improved knowledge management and sharing of best practices</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Responsible party</w:t>
      </w:r>
      <w:r w:rsidRPr="00376B79">
        <w:rPr>
          <w:rFonts w:ascii="Times New Roman" w:eastAsia="Times New Roman" w:hAnsi="Times New Roman"/>
          <w:kern w:val="0"/>
          <w:sz w:val="24"/>
          <w:szCs w:val="24"/>
        </w:rPr>
        <w:t>: UNDP, Ministry of the Environment</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Importance</w:t>
      </w:r>
      <w:r w:rsidRPr="00376B79">
        <w:rPr>
          <w:rFonts w:ascii="Times New Roman" w:eastAsia="Times New Roman" w:hAnsi="Times New Roman"/>
          <w:kern w:val="0"/>
          <w:sz w:val="24"/>
          <w:szCs w:val="24"/>
        </w:rPr>
        <w:t>: Medium</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Timeframe</w:t>
      </w:r>
      <w:r w:rsidRPr="00376B79">
        <w:rPr>
          <w:rFonts w:ascii="Times New Roman" w:eastAsia="Times New Roman" w:hAnsi="Times New Roman"/>
          <w:kern w:val="0"/>
          <w:sz w:val="24"/>
          <w:szCs w:val="24"/>
        </w:rPr>
        <w:t xml:space="preserve">: Medium term </w:t>
      </w:r>
      <w:r w:rsidRPr="00376B79">
        <w:rPr>
          <w:rFonts w:ascii="Times New Roman" w:eastAsia="Times New Roman" w:hAnsi="Times New Roman"/>
          <w:kern w:val="0"/>
          <w:sz w:val="24"/>
          <w:szCs w:val="24"/>
        </w:rPr>
        <w:br/>
        <w:t>A knowledge management platform should be created to centralize documents, lessons learned and good practices. This would strengthen stakeholders' ability to learn from experience and improve the effectiveness and sustainability of project actions.</w:t>
      </w:r>
    </w:p>
    <w:p w14:paraId="08C615EE" w14:textId="77777777" w:rsidR="0073255A" w:rsidRPr="00376B79"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376B79">
        <w:rPr>
          <w:rFonts w:ascii="Times New Roman" w:eastAsia="Times New Roman" w:hAnsi="Times New Roman"/>
          <w:b/>
          <w:bCs/>
          <w:kern w:val="0"/>
          <w:sz w:val="24"/>
          <w:szCs w:val="24"/>
        </w:rPr>
        <w:t xml:space="preserve">Recommendation 9: Involve </w:t>
      </w:r>
      <w:proofErr w:type="gramStart"/>
      <w:r w:rsidRPr="00376B79">
        <w:rPr>
          <w:rFonts w:ascii="Times New Roman" w:eastAsia="Times New Roman" w:hAnsi="Times New Roman"/>
          <w:b/>
          <w:bCs/>
          <w:kern w:val="0"/>
          <w:sz w:val="24"/>
          <w:szCs w:val="24"/>
        </w:rPr>
        <w:t>Masters</w:t>
      </w:r>
      <w:proofErr w:type="gramEnd"/>
      <w:r w:rsidRPr="00376B79">
        <w:rPr>
          <w:rFonts w:ascii="Times New Roman" w:eastAsia="Times New Roman" w:hAnsi="Times New Roman"/>
          <w:b/>
          <w:bCs/>
          <w:kern w:val="0"/>
          <w:sz w:val="24"/>
          <w:szCs w:val="24"/>
        </w:rPr>
        <w:t xml:space="preserve"> and PhD students in project activities</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Responsible party</w:t>
      </w:r>
      <w:r w:rsidRPr="00376B79">
        <w:rPr>
          <w:rFonts w:ascii="Times New Roman" w:eastAsia="Times New Roman" w:hAnsi="Times New Roman"/>
          <w:kern w:val="0"/>
          <w:sz w:val="24"/>
          <w:szCs w:val="24"/>
        </w:rPr>
        <w:t>: UNDP, local universities, Ministry of the Environment</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Importance</w:t>
      </w:r>
      <w:r w:rsidRPr="00376B79">
        <w:rPr>
          <w:rFonts w:ascii="Times New Roman" w:eastAsia="Times New Roman" w:hAnsi="Times New Roman"/>
          <w:kern w:val="0"/>
          <w:sz w:val="24"/>
          <w:szCs w:val="24"/>
        </w:rPr>
        <w:t>: Medium</w:t>
      </w:r>
      <w:r w:rsidRPr="00376B79">
        <w:rPr>
          <w:rFonts w:ascii="Times New Roman" w:eastAsia="Times New Roman" w:hAnsi="Times New Roman"/>
          <w:kern w:val="0"/>
          <w:sz w:val="24"/>
          <w:szCs w:val="24"/>
        </w:rPr>
        <w:br/>
      </w:r>
      <w:r w:rsidRPr="00376B79">
        <w:rPr>
          <w:rFonts w:ascii="Times New Roman" w:eastAsia="Times New Roman" w:hAnsi="Times New Roman"/>
          <w:b/>
          <w:bCs/>
          <w:kern w:val="0"/>
          <w:sz w:val="24"/>
          <w:szCs w:val="24"/>
        </w:rPr>
        <w:t>Timeframe</w:t>
      </w:r>
      <w:r w:rsidRPr="00376B79">
        <w:rPr>
          <w:rFonts w:ascii="Times New Roman" w:eastAsia="Times New Roman" w:hAnsi="Times New Roman"/>
          <w:kern w:val="0"/>
          <w:sz w:val="24"/>
          <w:szCs w:val="24"/>
        </w:rPr>
        <w:t xml:space="preserve">: Short-term </w:t>
      </w:r>
      <w:r w:rsidRPr="00376B79">
        <w:rPr>
          <w:rFonts w:ascii="Times New Roman" w:eastAsia="Times New Roman" w:hAnsi="Times New Roman"/>
          <w:kern w:val="0"/>
          <w:sz w:val="24"/>
          <w:szCs w:val="24"/>
        </w:rPr>
        <w:br/>
        <w:t xml:space="preserve">The inclusion of Master's and PhD students in the project, through research grants and collaboration opportunities, would stimulate applied research and strengthen local expertise. </w:t>
      </w:r>
      <w:r w:rsidRPr="00376B79">
        <w:rPr>
          <w:rFonts w:ascii="Times New Roman" w:eastAsia="Times New Roman" w:hAnsi="Times New Roman"/>
          <w:kern w:val="0"/>
          <w:sz w:val="24"/>
          <w:szCs w:val="24"/>
        </w:rPr>
        <w:lastRenderedPageBreak/>
        <w:t>This involvement would contribute to developing a sustainable knowledge and skills base for managing climate issues in Haiti.</w:t>
      </w:r>
    </w:p>
    <w:p w14:paraId="3243F7E5" w14:textId="77777777" w:rsidR="005860EB" w:rsidRPr="00376B79" w:rsidRDefault="005860EB" w:rsidP="006E0561">
      <w:pPr>
        <w:spacing w:line="240" w:lineRule="auto"/>
        <w:rPr>
          <w:rFonts w:ascii="Times New Roman" w:hAnsi="Times New Roman"/>
        </w:rPr>
      </w:pPr>
    </w:p>
    <w:p w14:paraId="7489DB03" w14:textId="77777777" w:rsidR="0073255A" w:rsidRPr="00376B79" w:rsidRDefault="00350A42">
      <w:pPr>
        <w:pStyle w:val="Title"/>
      </w:pPr>
      <w:bookmarkStart w:id="47" w:name="_Toc185262589"/>
      <w:r w:rsidRPr="00376B79">
        <w:t>Lessons learned</w:t>
      </w:r>
      <w:bookmarkEnd w:id="47"/>
      <w:r w:rsidRPr="00376B79">
        <w:t xml:space="preserve"> </w:t>
      </w:r>
    </w:p>
    <w:p w14:paraId="67A40596"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sz w:val="24"/>
          <w:szCs w:val="24"/>
        </w:rPr>
        <w:t>This evaluation has highlighted key lessons concerning the management and implementation of climate projects in complex contexts. These lessons provide a better understanding of the key elements to be improved and prioritized to ensure the effectiveness and sustainability of similar initiatives in the future.</w:t>
      </w:r>
    </w:p>
    <w:p w14:paraId="1A77434E" w14:textId="77777777" w:rsidR="0073255A" w:rsidRPr="00376B79" w:rsidRDefault="00350A42">
      <w:pPr>
        <w:spacing w:after="0" w:line="240" w:lineRule="auto"/>
        <w:rPr>
          <w:rFonts w:ascii="Times New Roman" w:hAnsi="Times New Roman"/>
          <w:b/>
          <w:bCs/>
          <w:sz w:val="24"/>
          <w:szCs w:val="24"/>
        </w:rPr>
      </w:pPr>
      <w:r w:rsidRPr="00376B79">
        <w:rPr>
          <w:rFonts w:ascii="Times New Roman" w:hAnsi="Times New Roman"/>
          <w:b/>
          <w:bCs/>
          <w:sz w:val="24"/>
          <w:szCs w:val="24"/>
        </w:rPr>
        <w:t>1. The importance of inter-institutional coordination</w:t>
      </w:r>
    </w:p>
    <w:p w14:paraId="6C5DCBD1"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sz w:val="24"/>
          <w:szCs w:val="24"/>
        </w:rPr>
        <w:t>The project revealed that coordination between the various stakeholders is essential to the success of climate initiatives. Although committees and memorandums of understanding have been put in place, the slow formalization of roles and responsibilities has led to inefficiencies. It is crucial to have a strong, formal coordination framework in place from the outset of projects to ensure synergy between ministries, CSOs, and international partners, thus avoiding duplication and enhancing collective effective</w:t>
      </w:r>
      <w:r w:rsidRPr="00376B79">
        <w:rPr>
          <w:rFonts w:ascii="Times New Roman" w:hAnsi="Times New Roman"/>
          <w:sz w:val="24"/>
          <w:szCs w:val="24"/>
        </w:rPr>
        <w:t>ness.</w:t>
      </w:r>
    </w:p>
    <w:p w14:paraId="656111E0" w14:textId="77777777" w:rsidR="00A703A7" w:rsidRPr="00376B79" w:rsidRDefault="00A703A7" w:rsidP="00A703A7">
      <w:pPr>
        <w:spacing w:after="0" w:line="240" w:lineRule="auto"/>
        <w:rPr>
          <w:rFonts w:ascii="Times New Roman" w:hAnsi="Times New Roman"/>
          <w:b/>
          <w:bCs/>
          <w:sz w:val="24"/>
          <w:szCs w:val="24"/>
        </w:rPr>
      </w:pPr>
    </w:p>
    <w:p w14:paraId="57F7AF71" w14:textId="77777777" w:rsidR="0073255A" w:rsidRPr="00376B79" w:rsidRDefault="00350A42">
      <w:pPr>
        <w:spacing w:after="0" w:line="240" w:lineRule="auto"/>
        <w:rPr>
          <w:rFonts w:ascii="Times New Roman" w:hAnsi="Times New Roman"/>
          <w:b/>
          <w:bCs/>
          <w:sz w:val="24"/>
          <w:szCs w:val="24"/>
        </w:rPr>
      </w:pPr>
      <w:r w:rsidRPr="00376B79">
        <w:rPr>
          <w:rFonts w:ascii="Times New Roman" w:hAnsi="Times New Roman"/>
          <w:b/>
          <w:bCs/>
          <w:sz w:val="24"/>
          <w:szCs w:val="24"/>
        </w:rPr>
        <w:t>2. Flexibility and adaptive management in unstable environments</w:t>
      </w:r>
    </w:p>
    <w:p w14:paraId="54125F8F"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sz w:val="24"/>
          <w:szCs w:val="24"/>
        </w:rPr>
        <w:t xml:space="preserve">Implementing the project in the Haitian context demonstrated the importance of adopting a flexible and adaptive approach. Political instability, violence and natural disasters have necessitated constant adjustments in the planning of activities. This underlines the need to include adaptation plans right from the project design stage, </w:t>
      </w:r>
      <w:proofErr w:type="gramStart"/>
      <w:r w:rsidRPr="00376B79">
        <w:rPr>
          <w:rFonts w:ascii="Times New Roman" w:hAnsi="Times New Roman"/>
          <w:sz w:val="24"/>
          <w:szCs w:val="24"/>
        </w:rPr>
        <w:t>so as to</w:t>
      </w:r>
      <w:proofErr w:type="gramEnd"/>
      <w:r w:rsidRPr="00376B79">
        <w:rPr>
          <w:rFonts w:ascii="Times New Roman" w:hAnsi="Times New Roman"/>
          <w:sz w:val="24"/>
          <w:szCs w:val="24"/>
        </w:rPr>
        <w:t xml:space="preserve"> be able to respond rapidly to unforeseen circumstances, thus guaranteeing the continuity of activities despite constraints.</w:t>
      </w:r>
    </w:p>
    <w:p w14:paraId="5FE8E529" w14:textId="77777777" w:rsidR="00A703A7" w:rsidRPr="00376B79" w:rsidRDefault="00A703A7" w:rsidP="00A703A7">
      <w:pPr>
        <w:spacing w:after="0" w:line="240" w:lineRule="auto"/>
        <w:rPr>
          <w:rFonts w:ascii="Times New Roman" w:hAnsi="Times New Roman"/>
          <w:b/>
          <w:bCs/>
          <w:sz w:val="24"/>
          <w:szCs w:val="24"/>
        </w:rPr>
      </w:pPr>
    </w:p>
    <w:p w14:paraId="04AC4B89" w14:textId="77777777" w:rsidR="0073255A" w:rsidRPr="00376B79" w:rsidRDefault="00350A42">
      <w:pPr>
        <w:spacing w:after="0" w:line="240" w:lineRule="auto"/>
        <w:rPr>
          <w:rFonts w:ascii="Times New Roman" w:hAnsi="Times New Roman"/>
          <w:b/>
          <w:bCs/>
          <w:sz w:val="24"/>
          <w:szCs w:val="24"/>
        </w:rPr>
      </w:pPr>
      <w:r w:rsidRPr="00376B79">
        <w:rPr>
          <w:rFonts w:ascii="Times New Roman" w:hAnsi="Times New Roman"/>
          <w:b/>
          <w:bCs/>
          <w:sz w:val="24"/>
          <w:szCs w:val="24"/>
        </w:rPr>
        <w:t>3. Structured capacity building and skills monitoring</w:t>
      </w:r>
    </w:p>
    <w:p w14:paraId="60DA80FD"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sz w:val="24"/>
          <w:szCs w:val="24"/>
        </w:rPr>
        <w:t xml:space="preserve">The training courses organized as part of the project have enabled national experts to enhance their skills in MRV systems and climate transparency. However, the lack of a centralized database and the practice of double-counting participants have compromised the measurement of training impact. For future projects, it is imperative to establish structured monitoring mechanisms for the skills acquired, including pre- and post-training assessments, </w:t>
      </w:r>
      <w:proofErr w:type="gramStart"/>
      <w:r w:rsidRPr="00376B79">
        <w:rPr>
          <w:rFonts w:ascii="Times New Roman" w:hAnsi="Times New Roman"/>
          <w:sz w:val="24"/>
          <w:szCs w:val="24"/>
        </w:rPr>
        <w:t>in order to</w:t>
      </w:r>
      <w:proofErr w:type="gramEnd"/>
      <w:r w:rsidRPr="00376B79">
        <w:rPr>
          <w:rFonts w:ascii="Times New Roman" w:hAnsi="Times New Roman"/>
          <w:sz w:val="24"/>
          <w:szCs w:val="24"/>
        </w:rPr>
        <w:t xml:space="preserve"> guarantee the effectiveness of capacity-building activities and maintain skills over the long term.</w:t>
      </w:r>
    </w:p>
    <w:p w14:paraId="399348EC" w14:textId="77777777" w:rsidR="00A703A7" w:rsidRPr="00376B79" w:rsidRDefault="00A703A7" w:rsidP="00A703A7">
      <w:pPr>
        <w:spacing w:after="0" w:line="240" w:lineRule="auto"/>
        <w:rPr>
          <w:rFonts w:ascii="Times New Roman" w:hAnsi="Times New Roman"/>
          <w:b/>
          <w:bCs/>
          <w:sz w:val="24"/>
          <w:szCs w:val="24"/>
        </w:rPr>
      </w:pPr>
    </w:p>
    <w:p w14:paraId="6261457F" w14:textId="77777777" w:rsidR="0073255A" w:rsidRPr="00376B79" w:rsidRDefault="00350A42">
      <w:pPr>
        <w:spacing w:after="0" w:line="240" w:lineRule="auto"/>
        <w:rPr>
          <w:rFonts w:ascii="Times New Roman" w:hAnsi="Times New Roman"/>
          <w:b/>
          <w:bCs/>
          <w:sz w:val="24"/>
          <w:szCs w:val="24"/>
        </w:rPr>
      </w:pPr>
      <w:r w:rsidRPr="00376B79">
        <w:rPr>
          <w:rFonts w:ascii="Times New Roman" w:hAnsi="Times New Roman"/>
          <w:b/>
          <w:bCs/>
          <w:sz w:val="24"/>
          <w:szCs w:val="24"/>
        </w:rPr>
        <w:t>4. The need for a legal framework to guarantee sustainability</w:t>
      </w:r>
    </w:p>
    <w:p w14:paraId="48B40914"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sz w:val="24"/>
          <w:szCs w:val="24"/>
        </w:rPr>
        <w:t>The absence of a well-defined legal framework has hampered the effective implementation of the MRV system. The experience of the CBIT-Haiti project underlines that a clear institutional and legislative framework is fundamental to formalizing arrangements and ensuring the sustainability of MRV systems. The rapid adoption of decrees or other legal instruments clarifying the roles and responsibilities of stakeholders is essential to support coordination and ensure the collection and management of GHG data.</w:t>
      </w:r>
    </w:p>
    <w:p w14:paraId="3DCD2C57" w14:textId="77777777" w:rsidR="00A703A7" w:rsidRPr="00376B79" w:rsidRDefault="00A703A7" w:rsidP="00A703A7">
      <w:pPr>
        <w:spacing w:after="0" w:line="240" w:lineRule="auto"/>
        <w:rPr>
          <w:rFonts w:ascii="Times New Roman" w:hAnsi="Times New Roman"/>
          <w:b/>
          <w:bCs/>
          <w:sz w:val="24"/>
          <w:szCs w:val="24"/>
        </w:rPr>
      </w:pPr>
    </w:p>
    <w:p w14:paraId="032AEAEA" w14:textId="77777777" w:rsidR="0073255A" w:rsidRPr="00376B79" w:rsidRDefault="00350A42">
      <w:pPr>
        <w:spacing w:after="0" w:line="240" w:lineRule="auto"/>
        <w:rPr>
          <w:rFonts w:ascii="Times New Roman" w:hAnsi="Times New Roman"/>
          <w:b/>
          <w:bCs/>
          <w:sz w:val="24"/>
          <w:szCs w:val="24"/>
        </w:rPr>
      </w:pPr>
      <w:r w:rsidRPr="00376B79">
        <w:rPr>
          <w:rFonts w:ascii="Times New Roman" w:hAnsi="Times New Roman"/>
          <w:b/>
          <w:bCs/>
          <w:sz w:val="24"/>
          <w:szCs w:val="24"/>
        </w:rPr>
        <w:t>5. Financial management and resource mobilization</w:t>
      </w:r>
    </w:p>
    <w:p w14:paraId="2082B64D"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sz w:val="24"/>
          <w:szCs w:val="24"/>
        </w:rPr>
        <w:t xml:space="preserve">Managing finances in Haiti's difficult socio-economic context was a major challenge, exacerbated by disbursement delays and unforeseen costs due to the devaluation of the local currency. This situation highlighted the need for proactive financial management and increased budgetary flexibility. Future projects need to build in financial safety margins to manage additional </w:t>
      </w:r>
      <w:proofErr w:type="gramStart"/>
      <w:r w:rsidRPr="00376B79">
        <w:rPr>
          <w:rFonts w:ascii="Times New Roman" w:hAnsi="Times New Roman"/>
          <w:sz w:val="24"/>
          <w:szCs w:val="24"/>
        </w:rPr>
        <w:t>costs, and</w:t>
      </w:r>
      <w:proofErr w:type="gramEnd"/>
      <w:r w:rsidRPr="00376B79">
        <w:rPr>
          <w:rFonts w:ascii="Times New Roman" w:hAnsi="Times New Roman"/>
          <w:sz w:val="24"/>
          <w:szCs w:val="24"/>
        </w:rPr>
        <w:t xml:space="preserve"> develop strategies for mobilizing additional funds to ensure business continuity.</w:t>
      </w:r>
    </w:p>
    <w:p w14:paraId="519870A8" w14:textId="77777777" w:rsidR="00A703A7" w:rsidRPr="00376B79" w:rsidRDefault="00A703A7" w:rsidP="00A703A7">
      <w:pPr>
        <w:spacing w:after="0" w:line="240" w:lineRule="auto"/>
        <w:rPr>
          <w:rFonts w:ascii="Times New Roman" w:hAnsi="Times New Roman"/>
          <w:b/>
          <w:bCs/>
          <w:sz w:val="24"/>
          <w:szCs w:val="24"/>
        </w:rPr>
      </w:pPr>
    </w:p>
    <w:p w14:paraId="6026AEDA" w14:textId="77777777" w:rsidR="0073255A" w:rsidRPr="00376B79" w:rsidRDefault="00350A42">
      <w:pPr>
        <w:spacing w:after="0" w:line="240" w:lineRule="auto"/>
        <w:rPr>
          <w:rFonts w:ascii="Times New Roman" w:hAnsi="Times New Roman"/>
          <w:b/>
          <w:bCs/>
          <w:sz w:val="24"/>
          <w:szCs w:val="24"/>
        </w:rPr>
      </w:pPr>
      <w:r w:rsidRPr="00376B79">
        <w:rPr>
          <w:rFonts w:ascii="Times New Roman" w:hAnsi="Times New Roman"/>
          <w:b/>
          <w:bCs/>
          <w:sz w:val="24"/>
          <w:szCs w:val="24"/>
        </w:rPr>
        <w:t>6. Document and share lessons learned</w:t>
      </w:r>
    </w:p>
    <w:p w14:paraId="470EC885"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sz w:val="24"/>
          <w:szCs w:val="24"/>
        </w:rPr>
        <w:t>One of the project's weaknesses was insufficient documentation and dissemination of lessons learned and best practices. The absence of a formal knowledge management structure limited the sharing of experiences between stakeholders. To maximize impact, it is crucial to create a centralized platform for knowledge management, which would enable challenges encountered, solutions found and effective practices to be recorded. This reinforces continuous learning and improves the effectiveness of future initiatives</w:t>
      </w:r>
      <w:r w:rsidRPr="00376B79">
        <w:rPr>
          <w:rFonts w:ascii="Times New Roman" w:hAnsi="Times New Roman"/>
          <w:sz w:val="24"/>
          <w:szCs w:val="24"/>
        </w:rPr>
        <w:t>.</w:t>
      </w:r>
    </w:p>
    <w:p w14:paraId="1D2F82AA" w14:textId="77777777" w:rsidR="00A703A7" w:rsidRPr="00376B79" w:rsidRDefault="00A703A7" w:rsidP="00A703A7">
      <w:pPr>
        <w:spacing w:after="0" w:line="240" w:lineRule="auto"/>
        <w:rPr>
          <w:rFonts w:ascii="Times New Roman" w:hAnsi="Times New Roman"/>
          <w:b/>
          <w:bCs/>
          <w:sz w:val="24"/>
          <w:szCs w:val="24"/>
        </w:rPr>
      </w:pPr>
    </w:p>
    <w:p w14:paraId="42B48042" w14:textId="77777777" w:rsidR="0073255A" w:rsidRPr="00376B79" w:rsidRDefault="00350A42">
      <w:pPr>
        <w:spacing w:after="0" w:line="240" w:lineRule="auto"/>
        <w:rPr>
          <w:rFonts w:ascii="Times New Roman" w:hAnsi="Times New Roman"/>
          <w:b/>
          <w:bCs/>
          <w:sz w:val="24"/>
          <w:szCs w:val="24"/>
        </w:rPr>
      </w:pPr>
      <w:r w:rsidRPr="00376B79">
        <w:rPr>
          <w:rFonts w:ascii="Times New Roman" w:hAnsi="Times New Roman"/>
          <w:b/>
          <w:bCs/>
          <w:sz w:val="24"/>
          <w:szCs w:val="24"/>
        </w:rPr>
        <w:t>7. Talent retention and local incentives</w:t>
      </w:r>
    </w:p>
    <w:p w14:paraId="21A94F47"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sz w:val="24"/>
          <w:szCs w:val="24"/>
        </w:rPr>
        <w:t>The project has been faced with the migration of trained experts to other countries, which has had a negative impact on the continuity of technical skills available in Haiti. This situation underlines the importance of developing retention programs to encourage local talent to stay in the country. Involving universities and setting up scholarship and mentoring programs could help to develop sustainable local expertise, essential for the sustainability of MRV systems and climate initiatives.</w:t>
      </w:r>
    </w:p>
    <w:p w14:paraId="77530E76" w14:textId="77777777" w:rsidR="00A703A7" w:rsidRPr="00376B79" w:rsidRDefault="00A703A7" w:rsidP="00A703A7">
      <w:pPr>
        <w:spacing w:after="0" w:line="240" w:lineRule="auto"/>
        <w:rPr>
          <w:rFonts w:ascii="Times New Roman" w:hAnsi="Times New Roman"/>
          <w:b/>
          <w:bCs/>
          <w:sz w:val="24"/>
          <w:szCs w:val="24"/>
        </w:rPr>
      </w:pPr>
    </w:p>
    <w:p w14:paraId="485EC37F" w14:textId="77777777" w:rsidR="0073255A" w:rsidRPr="00376B79" w:rsidRDefault="00350A42">
      <w:pPr>
        <w:spacing w:after="0" w:line="240" w:lineRule="auto"/>
        <w:rPr>
          <w:rFonts w:ascii="Times New Roman" w:hAnsi="Times New Roman"/>
          <w:b/>
          <w:bCs/>
          <w:sz w:val="24"/>
          <w:szCs w:val="24"/>
        </w:rPr>
      </w:pPr>
      <w:r w:rsidRPr="00376B79">
        <w:rPr>
          <w:rFonts w:ascii="Times New Roman" w:hAnsi="Times New Roman"/>
          <w:b/>
          <w:bCs/>
          <w:sz w:val="24"/>
          <w:szCs w:val="24"/>
        </w:rPr>
        <w:t>8. Promoting inclusive and equitable participation</w:t>
      </w:r>
    </w:p>
    <w:p w14:paraId="767EB813" w14:textId="77777777" w:rsidR="0073255A" w:rsidRPr="00376B79" w:rsidRDefault="00350A42">
      <w:pPr>
        <w:spacing w:after="0" w:line="240" w:lineRule="auto"/>
        <w:rPr>
          <w:rFonts w:ascii="Times New Roman" w:hAnsi="Times New Roman"/>
          <w:sz w:val="24"/>
          <w:szCs w:val="24"/>
        </w:rPr>
      </w:pPr>
      <w:r w:rsidRPr="00376B79">
        <w:rPr>
          <w:rFonts w:ascii="Times New Roman" w:hAnsi="Times New Roman"/>
          <w:sz w:val="24"/>
          <w:szCs w:val="24"/>
        </w:rPr>
        <w:t xml:space="preserve">Although the project has incorporated a gender dimension, with 38% of trained beneficiaries being women, there is still </w:t>
      </w:r>
      <w:proofErr w:type="gramStart"/>
      <w:r w:rsidRPr="00376B79">
        <w:rPr>
          <w:rFonts w:ascii="Times New Roman" w:hAnsi="Times New Roman"/>
          <w:sz w:val="24"/>
          <w:szCs w:val="24"/>
        </w:rPr>
        <w:t>progress</w:t>
      </w:r>
      <w:proofErr w:type="gramEnd"/>
      <w:r w:rsidRPr="00376B79">
        <w:rPr>
          <w:rFonts w:ascii="Times New Roman" w:hAnsi="Times New Roman"/>
          <w:sz w:val="24"/>
          <w:szCs w:val="24"/>
        </w:rPr>
        <w:t xml:space="preserve"> to be made to achieve full parity. Gender equality needs to be proactively integrated right from the project design stage, with specific objectives and indicators. Promoting the participation of women and strengthening their skills in the fields of MRV management and climate adaptation contribute to a more inclusive and sustainable approach to climate initiatives.</w:t>
      </w:r>
    </w:p>
    <w:p w14:paraId="7668A20B" w14:textId="77777777" w:rsidR="00CA6729" w:rsidRPr="00376B79" w:rsidRDefault="00CA6729" w:rsidP="00A703A7">
      <w:pPr>
        <w:rPr>
          <w:rFonts w:ascii="Times New Roman" w:hAnsi="Times New Roman"/>
          <w:sz w:val="24"/>
          <w:szCs w:val="24"/>
        </w:rPr>
      </w:pPr>
    </w:p>
    <w:p w14:paraId="271D64A0" w14:textId="77777777" w:rsidR="005860EB" w:rsidRPr="00376B79" w:rsidRDefault="005860EB" w:rsidP="006E0561">
      <w:pPr>
        <w:spacing w:line="240" w:lineRule="auto"/>
        <w:rPr>
          <w:rFonts w:ascii="Times New Roman" w:hAnsi="Times New Roman"/>
          <w:sz w:val="24"/>
          <w:szCs w:val="24"/>
        </w:rPr>
      </w:pPr>
    </w:p>
    <w:p w14:paraId="2DAA25DE" w14:textId="77777777" w:rsidR="005860EB" w:rsidRPr="00376B79" w:rsidRDefault="005860EB" w:rsidP="006E0561">
      <w:pPr>
        <w:spacing w:line="240" w:lineRule="auto"/>
        <w:rPr>
          <w:rFonts w:ascii="Times New Roman" w:hAnsi="Times New Roman"/>
          <w:sz w:val="24"/>
          <w:szCs w:val="24"/>
        </w:rPr>
      </w:pPr>
    </w:p>
    <w:p w14:paraId="737B8405" w14:textId="77777777" w:rsidR="005860EB" w:rsidRPr="00376B79" w:rsidRDefault="005860EB" w:rsidP="006E0561">
      <w:pPr>
        <w:spacing w:line="240" w:lineRule="auto"/>
        <w:rPr>
          <w:rFonts w:ascii="Times New Roman" w:hAnsi="Times New Roman"/>
          <w:sz w:val="24"/>
          <w:szCs w:val="24"/>
        </w:rPr>
      </w:pPr>
    </w:p>
    <w:p w14:paraId="427E5F47" w14:textId="77777777" w:rsidR="00CA760D" w:rsidRDefault="00CA760D">
      <w:pPr>
        <w:suppressAutoHyphens w:val="0"/>
        <w:autoSpaceDN/>
        <w:spacing w:line="259" w:lineRule="auto"/>
        <w:rPr>
          <w:rFonts w:ascii="Times New Roman" w:eastAsiaTheme="majorEastAsia" w:hAnsi="Times New Roman" w:cstheme="majorBidi"/>
          <w:b/>
          <w:spacing w:val="-10"/>
          <w:kern w:val="28"/>
          <w:sz w:val="32"/>
          <w:szCs w:val="56"/>
        </w:rPr>
      </w:pPr>
      <w:r>
        <w:br w:type="page"/>
      </w:r>
    </w:p>
    <w:p w14:paraId="6484B3DE" w14:textId="7E529DD8" w:rsidR="0073255A" w:rsidRDefault="00CA760D">
      <w:pPr>
        <w:pStyle w:val="Title"/>
      </w:pPr>
      <w:bookmarkStart w:id="48" w:name="_Toc185262590"/>
      <w:r>
        <w:lastRenderedPageBreak/>
        <w:t>Annexes</w:t>
      </w:r>
      <w:bookmarkEnd w:id="48"/>
    </w:p>
    <w:p w14:paraId="51F535D2" w14:textId="77777777" w:rsidR="0073255A" w:rsidRDefault="00350A42">
      <w:pPr>
        <w:pStyle w:val="Heading1"/>
        <w:numPr>
          <w:ilvl w:val="0"/>
          <w:numId w:val="52"/>
        </w:numPr>
        <w:rPr>
          <w:lang w:val="fr-FR"/>
        </w:rPr>
      </w:pPr>
      <w:bookmarkStart w:id="49" w:name="_Toc185262591"/>
      <w:r w:rsidRPr="00B87D29">
        <w:rPr>
          <w:lang w:val="fr-FR"/>
        </w:rPr>
        <w:t xml:space="preserve">Terms of </w:t>
      </w:r>
      <w:r w:rsidRPr="00B87D29">
        <w:rPr>
          <w:lang w:val="fr-FR"/>
        </w:rPr>
        <w:t>reference</w:t>
      </w:r>
      <w:bookmarkEnd w:id="49"/>
      <w:r w:rsidRPr="00B87D29">
        <w:rPr>
          <w:lang w:val="fr-FR"/>
        </w:rPr>
        <w:t xml:space="preserve"> </w:t>
      </w:r>
    </w:p>
    <w:p w14:paraId="471EA1E4" w14:textId="77777777" w:rsidR="0073255A" w:rsidRDefault="00350A42">
      <w:pPr>
        <w:pStyle w:val="Heading2"/>
      </w:pPr>
      <w:bookmarkStart w:id="50" w:name="_Toc185262592"/>
      <w:bookmarkStart w:id="51" w:name="_Toc176112627"/>
      <w:bookmarkStart w:id="52" w:name="_Toc182333746"/>
      <w:r>
        <w:t>Terms of Reference</w:t>
      </w:r>
      <w:bookmarkEnd w:id="50"/>
      <w:r>
        <w:t xml:space="preserve"> </w:t>
      </w:r>
      <w:bookmarkEnd w:id="51"/>
      <w:bookmarkEnd w:id="52"/>
    </w:p>
    <w:p w14:paraId="7D35712E" w14:textId="77777777" w:rsidR="00B87D29" w:rsidRPr="004C2EF1" w:rsidRDefault="00B87D29" w:rsidP="00B87D29">
      <w:pPr>
        <w:spacing w:after="0" w:line="240" w:lineRule="auto"/>
        <w:jc w:val="both"/>
        <w:rPr>
          <w:rFonts w:ascii="Garamond" w:hAnsi="Garamond" w:cstheme="minorHAnsi"/>
          <w:b/>
          <w:bCs/>
          <w:i/>
          <w:iCs/>
          <w:color w:val="000000"/>
        </w:rPr>
      </w:pPr>
    </w:p>
    <w:p w14:paraId="0643EB40" w14:textId="77777777" w:rsidR="0073255A" w:rsidRDefault="00350A42">
      <w:pPr>
        <w:pStyle w:val="BodyText"/>
        <w:numPr>
          <w:ilvl w:val="0"/>
          <w:numId w:val="19"/>
        </w:numPr>
        <w:ind w:left="360"/>
        <w:rPr>
          <w:rFonts w:ascii="Garamond" w:hAnsi="Garamond"/>
          <w:b/>
          <w:bCs/>
          <w:sz w:val="22"/>
          <w:szCs w:val="22"/>
        </w:rPr>
      </w:pPr>
      <w:r w:rsidRPr="004C2EF1">
        <w:rPr>
          <w:rFonts w:ascii="Garamond" w:hAnsi="Garamond"/>
          <w:b/>
          <w:bCs/>
          <w:sz w:val="22"/>
          <w:szCs w:val="22"/>
        </w:rPr>
        <w:t xml:space="preserve">INTRODUCTION </w:t>
      </w:r>
    </w:p>
    <w:p w14:paraId="76A49B56" w14:textId="77777777" w:rsidR="0073255A" w:rsidRDefault="00350A42">
      <w:pPr>
        <w:spacing w:after="0" w:line="240" w:lineRule="auto"/>
        <w:jc w:val="both"/>
        <w:rPr>
          <w:rFonts w:ascii="Garamond" w:hAnsi="Garamond"/>
        </w:rPr>
      </w:pPr>
      <w:r w:rsidRPr="00F2385D">
        <w:rPr>
          <w:rFonts w:ascii="Garamond" w:hAnsi="Garamond"/>
        </w:rPr>
        <w:t xml:space="preserve">This is the </w:t>
      </w:r>
      <w:r w:rsidRPr="00F2385D">
        <w:rPr>
          <w:rFonts w:ascii="Garamond" w:hAnsi="Garamond"/>
          <w:color w:val="000000"/>
          <w:lang w:val="en-GB"/>
        </w:rPr>
        <w:t xml:space="preserve">Terms of Reference (ToR) </w:t>
      </w:r>
      <w:r w:rsidRPr="00F2385D">
        <w:rPr>
          <w:rFonts w:ascii="Garamond" w:hAnsi="Garamond"/>
        </w:rPr>
        <w:t xml:space="preserve">for -the </w:t>
      </w:r>
      <w:r w:rsidRPr="00F2385D">
        <w:rPr>
          <w:rFonts w:ascii="Garamond" w:hAnsi="Garamond" w:cs="Arial"/>
          <w:lang w:eastAsia="ja-JP"/>
        </w:rPr>
        <w:t xml:space="preserve">Midterm Review (MTR) of the </w:t>
      </w:r>
      <w:r w:rsidRPr="00F2385D">
        <w:rPr>
          <w:rFonts w:ascii="Garamond" w:hAnsi="Garamond" w:cs="Arial"/>
          <w:b/>
          <w:bCs/>
          <w:lang w:eastAsia="ja-JP"/>
        </w:rPr>
        <w:t xml:space="preserve">full </w:t>
      </w:r>
      <w:r w:rsidRPr="00F2385D">
        <w:rPr>
          <w:rFonts w:ascii="Garamond" w:hAnsi="Garamond" w:cs="Arial"/>
          <w:lang w:eastAsia="ja-JP"/>
        </w:rPr>
        <w:t xml:space="preserve">-sized UNDP-supported GEF-financed project titled </w:t>
      </w:r>
      <w:r w:rsidRPr="00F2385D">
        <w:rPr>
          <w:rFonts w:ascii="Garamond" w:hAnsi="Garamond" w:cs="Arial"/>
          <w:b/>
          <w:bCs/>
          <w:lang w:eastAsia="ja-JP"/>
        </w:rPr>
        <w:t xml:space="preserve">Strengthening National Institutions in Haiti to meet the Transparency Requirements of the Paris Agreement (CBIT-MDE) </w:t>
      </w:r>
      <w:r w:rsidRPr="00F2385D">
        <w:rPr>
          <w:rFonts w:ascii="Garamond" w:hAnsi="Garamond" w:cs="Arial"/>
          <w:lang w:eastAsia="ja-JP"/>
        </w:rPr>
        <w:t>(</w:t>
      </w:r>
      <w:r w:rsidRPr="00F2385D">
        <w:rPr>
          <w:rFonts w:ascii="Garamond" w:hAnsi="Garamond" w:cs="Arial"/>
          <w:b/>
          <w:bCs/>
          <w:lang w:eastAsia="ja-JP"/>
        </w:rPr>
        <w:t>PIMS 6446</w:t>
      </w:r>
      <w:r w:rsidRPr="00F2385D">
        <w:rPr>
          <w:rFonts w:ascii="Garamond" w:hAnsi="Garamond" w:cs="Arial"/>
          <w:lang w:eastAsia="ja-JP"/>
        </w:rPr>
        <w:t xml:space="preserve">) implemented through the </w:t>
      </w:r>
      <w:r w:rsidRPr="00F2385D">
        <w:rPr>
          <w:rStyle w:val="normaltextrun"/>
          <w:rFonts w:ascii="Garamond" w:hAnsi="Garamond" w:cs="Calibri"/>
          <w:b/>
          <w:bCs/>
          <w:color w:val="000000"/>
          <w:shd w:val="clear" w:color="auto" w:fill="FFFFFF"/>
        </w:rPr>
        <w:t>Ministry of Environment (MOE-Haiti)</w:t>
      </w:r>
      <w:r w:rsidRPr="00F2385D">
        <w:rPr>
          <w:rFonts w:ascii="Garamond" w:hAnsi="Garamond" w:cs="Arial"/>
          <w:lang w:eastAsia="ja-JP"/>
        </w:rPr>
        <w:t xml:space="preserve">, which is to be undertaken in </w:t>
      </w:r>
      <w:r w:rsidRPr="00F2385D">
        <w:rPr>
          <w:rFonts w:ascii="Garamond" w:hAnsi="Garamond" w:cs="Arial"/>
          <w:b/>
          <w:bCs/>
          <w:lang w:eastAsia="ja-JP"/>
        </w:rPr>
        <w:t>2025</w:t>
      </w:r>
      <w:r w:rsidRPr="00F2385D">
        <w:rPr>
          <w:rFonts w:ascii="Garamond" w:hAnsi="Garamond" w:cs="Arial"/>
          <w:lang w:eastAsia="ja-JP"/>
        </w:rPr>
        <w:t xml:space="preserve">. </w:t>
      </w:r>
      <w:r w:rsidRPr="00F2385D">
        <w:rPr>
          <w:rFonts w:ascii="Garamond" w:hAnsi="Garamond"/>
        </w:rPr>
        <w:t xml:space="preserve">The project started on the </w:t>
      </w:r>
      <w:r w:rsidRPr="00F2385D">
        <w:rPr>
          <w:rFonts w:ascii="Garamond" w:hAnsi="Garamond"/>
          <w:b/>
          <w:bCs/>
        </w:rPr>
        <w:t xml:space="preserve">30th of December 2021 </w:t>
      </w:r>
      <w:r w:rsidRPr="00F2385D">
        <w:rPr>
          <w:rFonts w:ascii="Garamond" w:hAnsi="Garamond"/>
        </w:rPr>
        <w:t xml:space="preserve">and is in its </w:t>
      </w:r>
      <w:r w:rsidRPr="00F2385D">
        <w:rPr>
          <w:rFonts w:ascii="Garamond" w:hAnsi="Garamond"/>
          <w:b/>
          <w:bCs/>
        </w:rPr>
        <w:t xml:space="preserve">third </w:t>
      </w:r>
      <w:r w:rsidRPr="00F2385D">
        <w:rPr>
          <w:rFonts w:ascii="Garamond" w:hAnsi="Garamond"/>
        </w:rPr>
        <w:t xml:space="preserve">year of implementation. </w:t>
      </w:r>
      <w:r w:rsidRPr="00F2385D">
        <w:rPr>
          <w:rFonts w:ascii="Garamond" w:hAnsi="Garamond"/>
          <w:color w:val="000000"/>
          <w:lang w:val="en-GB"/>
        </w:rPr>
        <w:t xml:space="preserve">This ToR sets out the expectations for this MTR.  The MTR process must follow the guidance outlined in the document </w:t>
      </w:r>
      <w:r w:rsidRPr="00F2385D">
        <w:rPr>
          <w:rFonts w:ascii="Garamond" w:hAnsi="Garamond"/>
          <w:lang w:val="en-GB"/>
        </w:rPr>
        <w:t>Guidance For Conducting Midterm Reviews of UNDP-Supported, GEF-Financed Projec</w:t>
      </w:r>
      <w:r w:rsidRPr="00F2385D">
        <w:rPr>
          <w:rFonts w:ascii="Garamond" w:hAnsi="Garamond"/>
          <w:lang w:val="en-GB"/>
        </w:rPr>
        <w:t>ts</w:t>
      </w:r>
      <w:r w:rsidRPr="00F2385D">
        <w:rPr>
          <w:rFonts w:ascii="Garamond" w:hAnsi="Garamond"/>
        </w:rPr>
        <w:t>.</w:t>
      </w:r>
    </w:p>
    <w:p w14:paraId="23E82F13" w14:textId="77777777" w:rsidR="00B87D29" w:rsidRPr="00F2385D" w:rsidRDefault="00B87D29" w:rsidP="00B87D29">
      <w:pPr>
        <w:spacing w:after="0" w:line="240" w:lineRule="auto"/>
        <w:jc w:val="both"/>
        <w:rPr>
          <w:rFonts w:ascii="Garamond" w:hAnsi="Garamond"/>
        </w:rPr>
      </w:pPr>
    </w:p>
    <w:p w14:paraId="1D62B70F" w14:textId="77777777" w:rsidR="0073255A" w:rsidRDefault="00350A42">
      <w:pPr>
        <w:jc w:val="both"/>
        <w:rPr>
          <w:rFonts w:ascii="Garamond" w:hAnsi="Garamond"/>
          <w:b/>
        </w:rPr>
      </w:pPr>
      <w:r w:rsidRPr="00F2385D">
        <w:rPr>
          <w:rFonts w:ascii="Garamond" w:hAnsi="Garamond"/>
          <w:b/>
        </w:rPr>
        <w:t xml:space="preserve">2.  PROJECT BACKGROUND INFORMATION </w:t>
      </w:r>
    </w:p>
    <w:p w14:paraId="6F15750A" w14:textId="77777777" w:rsidR="0073255A" w:rsidRDefault="00350A42">
      <w:pPr>
        <w:pStyle w:val="paragraph"/>
        <w:spacing w:before="0" w:beforeAutospacing="0" w:after="0" w:afterAutospacing="0"/>
        <w:jc w:val="both"/>
        <w:textAlignment w:val="baseline"/>
        <w:rPr>
          <w:rFonts w:ascii="Garamond" w:hAnsi="Garamond" w:cs="Segoe UI"/>
          <w:sz w:val="22"/>
          <w:szCs w:val="22"/>
        </w:rPr>
      </w:pPr>
      <w:r w:rsidRPr="00F2385D">
        <w:rPr>
          <w:rFonts w:ascii="Garamond" w:hAnsi="Garamond"/>
          <w:sz w:val="22"/>
          <w:szCs w:val="22"/>
        </w:rPr>
        <w:t xml:space="preserve">The project was designed to </w:t>
      </w:r>
      <w:r w:rsidRPr="00F2385D">
        <w:rPr>
          <w:rStyle w:val="normaltextrun"/>
          <w:rFonts w:ascii="Garamond" w:hAnsi="Garamond" w:cs="Calibri"/>
          <w:color w:val="000000"/>
          <w:sz w:val="22"/>
          <w:szCs w:val="22"/>
          <w:shd w:val="clear" w:color="auto" w:fill="FFFFFF"/>
        </w:rPr>
        <w:t xml:space="preserve">establish a national Measurement/Monitoring, Reporting, and Verification system to track GHG emissions and the impact of mitigation actions, as well as indicators as part of the M&amp;E system on adaptation. These systems will serve to track the NDC according to the requirements of the transparency framework under the Paris Agreement on Climate Change. </w:t>
      </w:r>
      <w:r w:rsidRPr="00F2385D">
        <w:rPr>
          <w:rStyle w:val="normaltextrun"/>
          <w:rFonts w:ascii="Garamond" w:eastAsiaTheme="majorEastAsia" w:hAnsi="Garamond" w:cs="Calibri"/>
          <w:sz w:val="22"/>
          <w:szCs w:val="22"/>
        </w:rPr>
        <w:t>This project focuses on three main components, namely</w:t>
      </w:r>
      <w:r w:rsidRPr="00F2385D">
        <w:rPr>
          <w:rStyle w:val="eop"/>
          <w:rFonts w:ascii="Garamond" w:eastAsiaTheme="majorEastAsia" w:hAnsi="Garamond" w:cs="Calibri"/>
          <w:sz w:val="22"/>
          <w:szCs w:val="22"/>
        </w:rPr>
        <w:t xml:space="preserve">:  </w:t>
      </w:r>
    </w:p>
    <w:p w14:paraId="2538027C" w14:textId="77777777" w:rsidR="0073255A" w:rsidRDefault="00350A42">
      <w:pPr>
        <w:pStyle w:val="paragraph"/>
        <w:numPr>
          <w:ilvl w:val="0"/>
          <w:numId w:val="36"/>
        </w:numPr>
        <w:spacing w:before="0" w:beforeAutospacing="0" w:after="0" w:afterAutospacing="0"/>
        <w:ind w:left="1080" w:firstLine="0"/>
        <w:jc w:val="both"/>
        <w:textAlignment w:val="baseline"/>
        <w:rPr>
          <w:rFonts w:ascii="Garamond" w:hAnsi="Garamond" w:cs="Calibri"/>
          <w:sz w:val="22"/>
          <w:szCs w:val="22"/>
        </w:rPr>
      </w:pPr>
      <w:r w:rsidRPr="00F2385D">
        <w:rPr>
          <w:rStyle w:val="normaltextrun"/>
          <w:rFonts w:ascii="Garamond" w:eastAsiaTheme="majorEastAsia" w:hAnsi="Garamond" w:cs="Calibri"/>
          <w:sz w:val="22"/>
          <w:szCs w:val="22"/>
        </w:rPr>
        <w:t xml:space="preserve">Developing policies and technical capacities on national MRV for GHG emissions inventory and mitigation actions. </w:t>
      </w:r>
      <w:r w:rsidRPr="00F2385D">
        <w:rPr>
          <w:rStyle w:val="eop"/>
          <w:rFonts w:ascii="Garamond" w:eastAsiaTheme="majorEastAsia" w:hAnsi="Garamond" w:cs="Calibri"/>
          <w:sz w:val="22"/>
          <w:szCs w:val="22"/>
        </w:rPr>
        <w:t xml:space="preserve"> </w:t>
      </w:r>
    </w:p>
    <w:p w14:paraId="70C420A4" w14:textId="77777777" w:rsidR="0073255A" w:rsidRDefault="00350A42">
      <w:pPr>
        <w:pStyle w:val="paragraph"/>
        <w:numPr>
          <w:ilvl w:val="0"/>
          <w:numId w:val="37"/>
        </w:numPr>
        <w:spacing w:before="0" w:beforeAutospacing="0" w:after="0" w:afterAutospacing="0"/>
        <w:ind w:left="1080" w:firstLine="0"/>
        <w:jc w:val="both"/>
        <w:textAlignment w:val="baseline"/>
        <w:rPr>
          <w:rFonts w:ascii="Garamond" w:hAnsi="Garamond" w:cs="Calibri"/>
          <w:sz w:val="22"/>
          <w:szCs w:val="22"/>
        </w:rPr>
      </w:pPr>
      <w:r w:rsidRPr="00F2385D">
        <w:rPr>
          <w:rStyle w:val="normaltextrun"/>
          <w:rFonts w:ascii="Garamond" w:eastAsiaTheme="majorEastAsia" w:hAnsi="Garamond" w:cs="Calibri"/>
          <w:sz w:val="22"/>
          <w:szCs w:val="22"/>
        </w:rPr>
        <w:t xml:space="preserve">Enhancing technical capacities to support the M&amp;E system on adaptation. </w:t>
      </w:r>
      <w:r w:rsidRPr="00F2385D">
        <w:rPr>
          <w:rStyle w:val="eop"/>
          <w:rFonts w:ascii="Garamond" w:eastAsiaTheme="majorEastAsia" w:hAnsi="Garamond" w:cs="Calibri"/>
          <w:sz w:val="22"/>
          <w:szCs w:val="22"/>
        </w:rPr>
        <w:t xml:space="preserve"> </w:t>
      </w:r>
    </w:p>
    <w:p w14:paraId="2F252C5D" w14:textId="77777777" w:rsidR="0073255A" w:rsidRDefault="00350A42">
      <w:pPr>
        <w:pStyle w:val="paragraph"/>
        <w:numPr>
          <w:ilvl w:val="0"/>
          <w:numId w:val="38"/>
        </w:numPr>
        <w:spacing w:before="0" w:beforeAutospacing="0" w:after="0" w:afterAutospacing="0"/>
        <w:ind w:left="1080" w:firstLine="0"/>
        <w:jc w:val="both"/>
        <w:textAlignment w:val="baseline"/>
        <w:rPr>
          <w:rFonts w:ascii="Garamond" w:hAnsi="Garamond" w:cs="Calibri"/>
          <w:sz w:val="22"/>
          <w:szCs w:val="22"/>
        </w:rPr>
      </w:pPr>
      <w:r w:rsidRPr="00F2385D">
        <w:rPr>
          <w:rStyle w:val="normaltextrun"/>
          <w:rFonts w:ascii="Garamond" w:eastAsiaTheme="majorEastAsia" w:hAnsi="Garamond" w:cs="Calibri"/>
          <w:sz w:val="22"/>
          <w:szCs w:val="22"/>
        </w:rPr>
        <w:t>Project learning, Monitoring &amp; Evaluation and dissemination of good practice at the national and international levels</w:t>
      </w:r>
      <w:r w:rsidRPr="00F2385D">
        <w:rPr>
          <w:rStyle w:val="eop"/>
          <w:rFonts w:ascii="Garamond" w:eastAsiaTheme="majorEastAsia" w:hAnsi="Garamond" w:cs="Calibri"/>
          <w:sz w:val="22"/>
          <w:szCs w:val="22"/>
        </w:rPr>
        <w:t xml:space="preserve">. </w:t>
      </w:r>
    </w:p>
    <w:p w14:paraId="4023BE22" w14:textId="77777777" w:rsidR="0073255A" w:rsidRDefault="00350A42">
      <w:pPr>
        <w:pStyle w:val="paragraph"/>
        <w:spacing w:before="0" w:beforeAutospacing="0" w:after="0" w:afterAutospacing="0"/>
        <w:jc w:val="both"/>
        <w:textAlignment w:val="baseline"/>
        <w:rPr>
          <w:rStyle w:val="eop"/>
          <w:rFonts w:ascii="Garamond" w:eastAsiaTheme="majorEastAsia" w:hAnsi="Garamond" w:cs="Calibri"/>
          <w:sz w:val="22"/>
          <w:szCs w:val="22"/>
        </w:rPr>
      </w:pPr>
      <w:r w:rsidRPr="00F2385D">
        <w:rPr>
          <w:rStyle w:val="normaltextrun"/>
          <w:rFonts w:ascii="Garamond" w:eastAsiaTheme="majorEastAsia" w:hAnsi="Garamond" w:cs="Calibri"/>
          <w:sz w:val="22"/>
          <w:szCs w:val="22"/>
        </w:rPr>
        <w:t xml:space="preserve">These components will establish a solid and </w:t>
      </w:r>
      <w:r w:rsidRPr="00F2385D">
        <w:rPr>
          <w:rStyle w:val="normaltextrun"/>
          <w:rFonts w:ascii="Garamond" w:eastAsiaTheme="majorEastAsia" w:hAnsi="Garamond" w:cs="Calibri"/>
          <w:sz w:val="22"/>
          <w:szCs w:val="22"/>
        </w:rPr>
        <w:t>sustainable national MRV and M&amp;E system to track the main aspects of the NDC.  Together with activities carried out in the framework of the TNC and first BUR, this project will strongly reinforce the national system in focusing on governance aspects, capacity building and development of reliable data and tools</w:t>
      </w:r>
      <w:r w:rsidRPr="00F2385D">
        <w:rPr>
          <w:rStyle w:val="eop"/>
          <w:rFonts w:ascii="Garamond" w:eastAsiaTheme="majorEastAsia" w:hAnsi="Garamond" w:cs="Calibri"/>
          <w:sz w:val="22"/>
          <w:szCs w:val="22"/>
        </w:rPr>
        <w:t xml:space="preserve">. </w:t>
      </w:r>
    </w:p>
    <w:p w14:paraId="3641E9BB" w14:textId="77777777" w:rsidR="0073255A" w:rsidRDefault="00350A42">
      <w:pPr>
        <w:pStyle w:val="paragraph"/>
        <w:spacing w:before="0" w:beforeAutospacing="0" w:after="0" w:afterAutospacing="0"/>
        <w:jc w:val="both"/>
        <w:textAlignment w:val="baseline"/>
        <w:rPr>
          <w:rFonts w:ascii="Garamond" w:hAnsi="Garamond"/>
          <w:sz w:val="22"/>
          <w:szCs w:val="22"/>
        </w:rPr>
      </w:pPr>
      <w:r w:rsidRPr="00F2385D">
        <w:rPr>
          <w:rStyle w:val="normaltextrun"/>
          <w:rFonts w:ascii="Garamond" w:eastAsiaTheme="majorEastAsia" w:hAnsi="Garamond" w:cs="Calibri"/>
          <w:sz w:val="22"/>
          <w:szCs w:val="22"/>
        </w:rPr>
        <w:t xml:space="preserve">The Implementing Partner for this project is the Ministry of Environment (MOE). However, </w:t>
      </w:r>
      <w:r w:rsidRPr="00F2385D">
        <w:rPr>
          <w:rStyle w:val="normaltextrun"/>
          <w:rFonts w:ascii="Garamond" w:eastAsiaTheme="majorEastAsia" w:hAnsi="Garamond" w:cs="Calibri"/>
          <w:color w:val="000000"/>
          <w:sz w:val="22"/>
          <w:szCs w:val="22"/>
        </w:rPr>
        <w:t>UNDP is the GEF Implementing Agency</w:t>
      </w:r>
      <w:r w:rsidRPr="00F2385D">
        <w:rPr>
          <w:rStyle w:val="normaltextrun"/>
          <w:rFonts w:ascii="Garamond" w:eastAsiaTheme="majorEastAsia" w:hAnsi="Garamond" w:cs="Calibri"/>
          <w:sz w:val="22"/>
          <w:szCs w:val="22"/>
        </w:rPr>
        <w:t xml:space="preserve">. The Ministry of the Environment is also the main beneficiary of the project. To this end, it has full responsibility for the coordination and implementation of the project through the Administrative Management Unit for fiduciary aspects and the Climate Change Directorate for technical aspects. </w:t>
      </w:r>
      <w:r w:rsidRPr="00F2385D">
        <w:rPr>
          <w:rStyle w:val="eop"/>
          <w:rFonts w:ascii="Garamond" w:eastAsiaTheme="majorEastAsia" w:hAnsi="Garamond" w:cs="Calibri"/>
          <w:sz w:val="22"/>
          <w:szCs w:val="22"/>
        </w:rPr>
        <w:t xml:space="preserve"> </w:t>
      </w:r>
    </w:p>
    <w:p w14:paraId="19B07A6F" w14:textId="77777777" w:rsidR="0073255A" w:rsidRDefault="00350A42">
      <w:pPr>
        <w:pStyle w:val="paragraph"/>
        <w:spacing w:before="0" w:beforeAutospacing="0" w:after="0" w:afterAutospacing="0"/>
        <w:jc w:val="both"/>
        <w:textAlignment w:val="baseline"/>
        <w:rPr>
          <w:rFonts w:ascii="Garamond" w:eastAsiaTheme="majorEastAsia" w:hAnsi="Garamond" w:cs="Calibri"/>
          <w:sz w:val="22"/>
          <w:szCs w:val="22"/>
        </w:rPr>
      </w:pPr>
      <w:r w:rsidRPr="00F2385D">
        <w:rPr>
          <w:rStyle w:val="normaltextrun"/>
          <w:rFonts w:ascii="Garamond" w:eastAsiaTheme="majorEastAsia" w:hAnsi="Garamond" w:cs="Calibri"/>
          <w:sz w:val="22"/>
          <w:szCs w:val="22"/>
        </w:rPr>
        <w:t>The Implementing Partner is 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 The project has planned to be executed in four (4) years, from December of 2021 to December of 2025.</w:t>
      </w:r>
    </w:p>
    <w:p w14:paraId="2255C373" w14:textId="77777777" w:rsidR="00B87D29" w:rsidRPr="00F2385D" w:rsidRDefault="00B87D29" w:rsidP="00B87D29">
      <w:pPr>
        <w:pStyle w:val="paragraph"/>
        <w:spacing w:before="0" w:beforeAutospacing="0" w:after="0" w:afterAutospacing="0"/>
        <w:textAlignment w:val="baseline"/>
        <w:rPr>
          <w:rFonts w:ascii="Garamond" w:hAnsi="Garamond"/>
          <w:sz w:val="22"/>
          <w:szCs w:val="22"/>
        </w:rPr>
      </w:pPr>
      <w:r w:rsidRPr="00F2385D">
        <w:rPr>
          <w:rStyle w:val="eop"/>
          <w:rFonts w:ascii="Garamond" w:eastAsiaTheme="majorEastAsia" w:hAnsi="Garamond" w:cs="Calibri"/>
          <w:sz w:val="22"/>
          <w:szCs w:val="22"/>
        </w:rPr>
        <w:t> </w:t>
      </w:r>
    </w:p>
    <w:p w14:paraId="4F37E56C" w14:textId="77777777" w:rsidR="0073255A" w:rsidRDefault="00350A42">
      <w:pPr>
        <w:pStyle w:val="paragraph"/>
        <w:spacing w:before="0" w:beforeAutospacing="0" w:after="0" w:afterAutospacing="0"/>
        <w:textAlignment w:val="baseline"/>
        <w:rPr>
          <w:rFonts w:ascii="Garamond" w:hAnsi="Garamond"/>
          <w:sz w:val="22"/>
          <w:szCs w:val="22"/>
        </w:rPr>
      </w:pPr>
      <w:r w:rsidRPr="00F2385D">
        <w:rPr>
          <w:rStyle w:val="normaltextrun"/>
          <w:rFonts w:ascii="Garamond" w:eastAsiaTheme="majorEastAsia" w:hAnsi="Garamond" w:cs="Calibri"/>
          <w:sz w:val="22"/>
          <w:szCs w:val="22"/>
        </w:rPr>
        <w:t>The Implementing Partner is responsible for executing this project.  Specific tasks include</w:t>
      </w:r>
      <w:r w:rsidRPr="00F2385D">
        <w:rPr>
          <w:rStyle w:val="eop"/>
          <w:rFonts w:ascii="Garamond" w:eastAsiaTheme="majorEastAsia" w:hAnsi="Garamond" w:cs="Calibri"/>
          <w:sz w:val="22"/>
          <w:szCs w:val="22"/>
        </w:rPr>
        <w:t xml:space="preserve">: </w:t>
      </w:r>
    </w:p>
    <w:p w14:paraId="2E69477D" w14:textId="77777777" w:rsidR="0073255A" w:rsidRDefault="00350A42">
      <w:pPr>
        <w:pStyle w:val="paragraph"/>
        <w:numPr>
          <w:ilvl w:val="0"/>
          <w:numId w:val="39"/>
        </w:numPr>
        <w:spacing w:before="0" w:beforeAutospacing="0" w:after="0" w:afterAutospacing="0"/>
        <w:ind w:left="1080" w:firstLine="0"/>
        <w:textAlignment w:val="baseline"/>
        <w:rPr>
          <w:rFonts w:ascii="Garamond" w:hAnsi="Garamond" w:cs="Calibri"/>
          <w:sz w:val="22"/>
          <w:szCs w:val="22"/>
        </w:rPr>
      </w:pPr>
      <w:r w:rsidRPr="00F2385D">
        <w:rPr>
          <w:rStyle w:val="normaltextrun"/>
          <w:rFonts w:ascii="Garamond" w:eastAsiaTheme="majorEastAsia" w:hAnsi="Garamond" w:cs="Calibri"/>
          <w:sz w:val="22"/>
          <w:szCs w:val="22"/>
        </w:rPr>
        <w:t xml:space="preserve">Project planning, coordination, management, monitoring, evaluation and reporting.  This includes 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 </w:t>
      </w:r>
      <w:r w:rsidRPr="00F2385D">
        <w:rPr>
          <w:rStyle w:val="eop"/>
          <w:rFonts w:ascii="Garamond" w:eastAsiaTheme="majorEastAsia" w:hAnsi="Garamond" w:cs="Calibri"/>
          <w:sz w:val="22"/>
          <w:szCs w:val="22"/>
        </w:rPr>
        <w:t xml:space="preserve"> </w:t>
      </w:r>
    </w:p>
    <w:p w14:paraId="17E8456D" w14:textId="77777777" w:rsidR="0073255A" w:rsidRDefault="00350A42">
      <w:pPr>
        <w:pStyle w:val="paragraph"/>
        <w:numPr>
          <w:ilvl w:val="0"/>
          <w:numId w:val="39"/>
        </w:numPr>
        <w:spacing w:before="0" w:beforeAutospacing="0" w:after="0" w:afterAutospacing="0"/>
        <w:ind w:left="1080" w:firstLine="0"/>
        <w:textAlignment w:val="baseline"/>
        <w:rPr>
          <w:rFonts w:ascii="Garamond" w:hAnsi="Garamond" w:cs="Calibri"/>
          <w:sz w:val="22"/>
          <w:szCs w:val="22"/>
        </w:rPr>
      </w:pPr>
      <w:r w:rsidRPr="00F2385D">
        <w:rPr>
          <w:rStyle w:val="normaltextrun"/>
          <w:rFonts w:ascii="Garamond" w:eastAsiaTheme="majorEastAsia" w:hAnsi="Garamond" w:cs="Calibri"/>
          <w:sz w:val="22"/>
          <w:szCs w:val="22"/>
        </w:rPr>
        <w:t>Risk management as outlined in this Project Document</w:t>
      </w:r>
      <w:r w:rsidRPr="00F2385D">
        <w:rPr>
          <w:rStyle w:val="eop"/>
          <w:rFonts w:ascii="Garamond" w:eastAsiaTheme="majorEastAsia" w:hAnsi="Garamond" w:cs="Calibri"/>
          <w:sz w:val="22"/>
          <w:szCs w:val="22"/>
        </w:rPr>
        <w:t xml:space="preserve">. </w:t>
      </w:r>
    </w:p>
    <w:p w14:paraId="44BC3738" w14:textId="77777777" w:rsidR="0073255A" w:rsidRDefault="00350A42">
      <w:pPr>
        <w:pStyle w:val="paragraph"/>
        <w:numPr>
          <w:ilvl w:val="0"/>
          <w:numId w:val="39"/>
        </w:numPr>
        <w:spacing w:before="0" w:beforeAutospacing="0" w:after="0" w:afterAutospacing="0"/>
        <w:ind w:left="1080" w:firstLine="0"/>
        <w:textAlignment w:val="baseline"/>
        <w:rPr>
          <w:rFonts w:ascii="Garamond" w:hAnsi="Garamond" w:cs="Calibri"/>
          <w:sz w:val="22"/>
          <w:szCs w:val="22"/>
        </w:rPr>
      </w:pPr>
      <w:r w:rsidRPr="00F2385D">
        <w:rPr>
          <w:rStyle w:val="normaltextrun"/>
          <w:rFonts w:ascii="Garamond" w:eastAsiaTheme="majorEastAsia" w:hAnsi="Garamond" w:cs="Calibri"/>
          <w:sz w:val="22"/>
          <w:szCs w:val="22"/>
        </w:rPr>
        <w:t>Procurement of goods and services, including human resources</w:t>
      </w:r>
      <w:r w:rsidRPr="00F2385D">
        <w:rPr>
          <w:rStyle w:val="eop"/>
          <w:rFonts w:ascii="Garamond" w:eastAsiaTheme="majorEastAsia" w:hAnsi="Garamond" w:cs="Calibri"/>
          <w:sz w:val="22"/>
          <w:szCs w:val="22"/>
        </w:rPr>
        <w:t xml:space="preserve">. </w:t>
      </w:r>
    </w:p>
    <w:p w14:paraId="039F4A45" w14:textId="77777777" w:rsidR="0073255A" w:rsidRDefault="00350A42">
      <w:pPr>
        <w:pStyle w:val="paragraph"/>
        <w:numPr>
          <w:ilvl w:val="0"/>
          <w:numId w:val="39"/>
        </w:numPr>
        <w:spacing w:before="0" w:beforeAutospacing="0" w:after="0" w:afterAutospacing="0"/>
        <w:ind w:left="1080" w:firstLine="0"/>
        <w:textAlignment w:val="baseline"/>
        <w:rPr>
          <w:rFonts w:ascii="Garamond" w:hAnsi="Garamond" w:cs="Calibri"/>
          <w:sz w:val="22"/>
          <w:szCs w:val="22"/>
        </w:rPr>
      </w:pPr>
      <w:r w:rsidRPr="00F2385D">
        <w:rPr>
          <w:rStyle w:val="normaltextrun"/>
          <w:rFonts w:ascii="Garamond" w:eastAsiaTheme="majorEastAsia" w:hAnsi="Garamond" w:cs="Calibri"/>
          <w:sz w:val="22"/>
          <w:szCs w:val="22"/>
        </w:rPr>
        <w:t>Financial management, including overseeing financial expenditures against project budgets</w:t>
      </w:r>
      <w:r w:rsidRPr="00F2385D">
        <w:rPr>
          <w:rStyle w:val="eop"/>
          <w:rFonts w:ascii="Garamond" w:eastAsiaTheme="majorEastAsia" w:hAnsi="Garamond" w:cs="Calibri"/>
          <w:sz w:val="22"/>
          <w:szCs w:val="22"/>
        </w:rPr>
        <w:t xml:space="preserve">. </w:t>
      </w:r>
    </w:p>
    <w:p w14:paraId="10F0F443" w14:textId="77777777" w:rsidR="0073255A" w:rsidRDefault="00350A42">
      <w:pPr>
        <w:pStyle w:val="paragraph"/>
        <w:numPr>
          <w:ilvl w:val="0"/>
          <w:numId w:val="39"/>
        </w:numPr>
        <w:spacing w:before="0" w:beforeAutospacing="0" w:after="0" w:afterAutospacing="0"/>
        <w:ind w:left="1080" w:firstLine="0"/>
        <w:textAlignment w:val="baseline"/>
        <w:rPr>
          <w:rFonts w:ascii="Garamond" w:hAnsi="Garamond" w:cs="Calibri"/>
          <w:sz w:val="22"/>
          <w:szCs w:val="22"/>
        </w:rPr>
      </w:pPr>
      <w:r w:rsidRPr="00F2385D">
        <w:rPr>
          <w:rStyle w:val="normaltextrun"/>
          <w:rFonts w:ascii="Garamond" w:eastAsiaTheme="majorEastAsia" w:hAnsi="Garamond" w:cs="Calibri"/>
          <w:sz w:val="22"/>
          <w:szCs w:val="22"/>
        </w:rPr>
        <w:t>Approving and signing the multiyear workplan</w:t>
      </w:r>
      <w:r w:rsidRPr="00F2385D">
        <w:rPr>
          <w:rStyle w:val="eop"/>
          <w:rFonts w:ascii="Garamond" w:eastAsiaTheme="majorEastAsia" w:hAnsi="Garamond" w:cs="Calibri"/>
          <w:sz w:val="22"/>
          <w:szCs w:val="22"/>
        </w:rPr>
        <w:t xml:space="preserve">. </w:t>
      </w:r>
    </w:p>
    <w:p w14:paraId="06D774DA" w14:textId="77777777" w:rsidR="0073255A" w:rsidRDefault="00350A42">
      <w:pPr>
        <w:pStyle w:val="paragraph"/>
        <w:numPr>
          <w:ilvl w:val="0"/>
          <w:numId w:val="39"/>
        </w:numPr>
        <w:spacing w:before="0" w:beforeAutospacing="0" w:after="0" w:afterAutospacing="0"/>
        <w:ind w:left="1080" w:firstLine="0"/>
        <w:textAlignment w:val="baseline"/>
        <w:rPr>
          <w:rFonts w:ascii="Garamond" w:hAnsi="Garamond" w:cs="Calibri"/>
          <w:sz w:val="22"/>
          <w:szCs w:val="22"/>
        </w:rPr>
      </w:pPr>
      <w:r w:rsidRPr="00F2385D">
        <w:rPr>
          <w:rStyle w:val="normaltextrun"/>
          <w:rFonts w:ascii="Garamond" w:eastAsiaTheme="majorEastAsia" w:hAnsi="Garamond" w:cs="Calibri"/>
          <w:sz w:val="22"/>
          <w:szCs w:val="22"/>
        </w:rPr>
        <w:lastRenderedPageBreak/>
        <w:t>Approving and signing the combined delivery report at the end of the year; and</w:t>
      </w:r>
      <w:r w:rsidRPr="00F2385D">
        <w:rPr>
          <w:rStyle w:val="eop"/>
          <w:rFonts w:ascii="Garamond" w:eastAsiaTheme="majorEastAsia" w:hAnsi="Garamond" w:cs="Calibri"/>
          <w:sz w:val="22"/>
          <w:szCs w:val="22"/>
        </w:rPr>
        <w:t xml:space="preserve">, </w:t>
      </w:r>
    </w:p>
    <w:p w14:paraId="12AA7FC0" w14:textId="77777777" w:rsidR="0073255A" w:rsidRDefault="00350A42">
      <w:pPr>
        <w:pStyle w:val="paragraph"/>
        <w:numPr>
          <w:ilvl w:val="0"/>
          <w:numId w:val="39"/>
        </w:numPr>
        <w:spacing w:before="0" w:beforeAutospacing="0" w:after="0" w:afterAutospacing="0"/>
        <w:ind w:left="1080" w:firstLine="0"/>
        <w:textAlignment w:val="baseline"/>
        <w:rPr>
          <w:rFonts w:ascii="Garamond" w:hAnsi="Garamond"/>
          <w:sz w:val="22"/>
          <w:szCs w:val="22"/>
        </w:rPr>
      </w:pPr>
      <w:r w:rsidRPr="00F2385D">
        <w:rPr>
          <w:rStyle w:val="normaltextrun"/>
          <w:rFonts w:ascii="Garamond" w:eastAsiaTheme="majorEastAsia" w:hAnsi="Garamond" w:cs="Calibri"/>
          <w:sz w:val="22"/>
          <w:szCs w:val="22"/>
        </w:rPr>
        <w:t>Signing the financial report or the funding authorization and certificate of expenditures</w:t>
      </w:r>
      <w:r w:rsidRPr="00F2385D">
        <w:rPr>
          <w:rStyle w:val="eop"/>
          <w:rFonts w:ascii="Garamond" w:eastAsiaTheme="majorEastAsia" w:hAnsi="Garamond" w:cs="Calibri"/>
          <w:sz w:val="22"/>
          <w:szCs w:val="22"/>
        </w:rPr>
        <w:t xml:space="preserve">. </w:t>
      </w:r>
    </w:p>
    <w:p w14:paraId="31F3B733" w14:textId="77777777" w:rsidR="00B87D29" w:rsidRPr="00F2385D" w:rsidRDefault="00B87D29" w:rsidP="00B87D29">
      <w:pPr>
        <w:pStyle w:val="paragraph"/>
        <w:spacing w:before="0" w:beforeAutospacing="0" w:after="0" w:afterAutospacing="0"/>
        <w:jc w:val="both"/>
        <w:textAlignment w:val="baseline"/>
        <w:rPr>
          <w:rStyle w:val="eop"/>
          <w:rFonts w:ascii="Garamond" w:eastAsiaTheme="majorEastAsia" w:hAnsi="Garamond" w:cs="Calibri"/>
          <w:sz w:val="22"/>
          <w:szCs w:val="22"/>
        </w:rPr>
      </w:pPr>
    </w:p>
    <w:p w14:paraId="6DC8002F" w14:textId="77777777" w:rsidR="0073255A" w:rsidRDefault="00350A42">
      <w:pPr>
        <w:spacing w:after="0" w:line="240" w:lineRule="auto"/>
        <w:jc w:val="both"/>
        <w:rPr>
          <w:rFonts w:ascii="Garamond" w:hAnsi="Garamond" w:cs="Calibri"/>
          <w:color w:val="000000"/>
          <w:shd w:val="clear" w:color="auto" w:fill="FFFFFF"/>
        </w:rPr>
      </w:pPr>
      <w:r w:rsidRPr="00F2385D">
        <w:rPr>
          <w:rStyle w:val="normaltextrun"/>
          <w:rFonts w:ascii="Garamond" w:hAnsi="Garamond" w:cs="Calibri"/>
          <w:color w:val="000000"/>
          <w:shd w:val="clear" w:color="auto" w:fill="FFFFFF"/>
        </w:rPr>
        <w:t xml:space="preserve">The MOE, through its Climate Change Directorate (DCC) created in 2004, is mandated to develop climate change adaptation programs, mitigation measures and monitor related progress. DCC is operational with three national staff members including the director. </w:t>
      </w:r>
      <w:r w:rsidRPr="00F2385D">
        <w:rPr>
          <w:rStyle w:val="normaltextrun"/>
          <w:rFonts w:ascii="Garamond" w:eastAsiaTheme="majorEastAsia" w:hAnsi="Garamond" w:cs="Calibri"/>
        </w:rPr>
        <w:t xml:space="preserve">Concerning adaptation, through its NDC, Haiti intends to: </w:t>
      </w:r>
      <w:r w:rsidRPr="00F2385D">
        <w:rPr>
          <w:rStyle w:val="eop"/>
          <w:rFonts w:ascii="Garamond" w:eastAsiaTheme="majorEastAsia" w:hAnsi="Garamond" w:cs="Calibri"/>
        </w:rPr>
        <w:t xml:space="preserve"> </w:t>
      </w:r>
    </w:p>
    <w:p w14:paraId="2CBBF10E" w14:textId="77777777" w:rsidR="0073255A" w:rsidRDefault="00350A42">
      <w:pPr>
        <w:pStyle w:val="paragraph"/>
        <w:numPr>
          <w:ilvl w:val="0"/>
          <w:numId w:val="33"/>
        </w:numPr>
        <w:spacing w:before="0" w:beforeAutospacing="0" w:after="0" w:afterAutospacing="0"/>
        <w:ind w:left="1080" w:firstLine="0"/>
        <w:textAlignment w:val="baseline"/>
        <w:rPr>
          <w:rFonts w:ascii="Garamond" w:hAnsi="Garamond" w:cs="Calibri"/>
          <w:sz w:val="22"/>
          <w:szCs w:val="22"/>
        </w:rPr>
      </w:pPr>
      <w:r w:rsidRPr="00F2385D">
        <w:rPr>
          <w:rStyle w:val="normaltextrun"/>
          <w:rFonts w:ascii="Garamond" w:eastAsiaTheme="majorEastAsia" w:hAnsi="Garamond" w:cs="Calibri"/>
          <w:sz w:val="22"/>
          <w:szCs w:val="22"/>
        </w:rPr>
        <w:t xml:space="preserve">improve its resilience in the face of climate change-related disasters. </w:t>
      </w:r>
      <w:r w:rsidRPr="00F2385D">
        <w:rPr>
          <w:rStyle w:val="eop"/>
          <w:rFonts w:ascii="Garamond" w:eastAsiaTheme="majorEastAsia" w:hAnsi="Garamond" w:cs="Calibri"/>
          <w:sz w:val="22"/>
          <w:szCs w:val="22"/>
        </w:rPr>
        <w:t xml:space="preserve"> </w:t>
      </w:r>
    </w:p>
    <w:p w14:paraId="411B61CE" w14:textId="77777777" w:rsidR="0073255A" w:rsidRDefault="00350A42">
      <w:pPr>
        <w:pStyle w:val="paragraph"/>
        <w:numPr>
          <w:ilvl w:val="0"/>
          <w:numId w:val="34"/>
        </w:numPr>
        <w:spacing w:before="0" w:beforeAutospacing="0" w:after="0" w:afterAutospacing="0"/>
        <w:ind w:left="1080" w:firstLine="0"/>
        <w:textAlignment w:val="baseline"/>
        <w:rPr>
          <w:rFonts w:ascii="Garamond" w:hAnsi="Garamond" w:cs="Calibri"/>
          <w:sz w:val="22"/>
          <w:szCs w:val="22"/>
        </w:rPr>
      </w:pPr>
      <w:r w:rsidRPr="00F2385D">
        <w:rPr>
          <w:rStyle w:val="normaltextrun"/>
          <w:rFonts w:ascii="Garamond" w:eastAsiaTheme="majorEastAsia" w:hAnsi="Garamond" w:cs="Calibri"/>
          <w:sz w:val="22"/>
          <w:szCs w:val="22"/>
        </w:rPr>
        <w:t xml:space="preserve">respond to losses and damage caused by extreme climatic phenomena </w:t>
      </w:r>
      <w:r w:rsidRPr="00F2385D">
        <w:rPr>
          <w:rStyle w:val="eop"/>
          <w:rFonts w:ascii="Garamond" w:eastAsiaTheme="majorEastAsia" w:hAnsi="Garamond" w:cs="Calibri"/>
          <w:sz w:val="22"/>
          <w:szCs w:val="22"/>
        </w:rPr>
        <w:t xml:space="preserve">and  </w:t>
      </w:r>
    </w:p>
    <w:p w14:paraId="5283ECC2" w14:textId="77777777" w:rsidR="0073255A" w:rsidRDefault="00350A42">
      <w:pPr>
        <w:pStyle w:val="paragraph"/>
        <w:numPr>
          <w:ilvl w:val="0"/>
          <w:numId w:val="35"/>
        </w:numPr>
        <w:spacing w:before="0" w:beforeAutospacing="0" w:after="0" w:afterAutospacing="0"/>
        <w:ind w:left="1080" w:firstLine="0"/>
        <w:textAlignment w:val="baseline"/>
        <w:rPr>
          <w:rStyle w:val="normaltextrun"/>
          <w:rFonts w:ascii="Garamond" w:hAnsi="Garamond" w:cs="Calibri"/>
          <w:sz w:val="22"/>
          <w:szCs w:val="22"/>
        </w:rPr>
      </w:pPr>
      <w:r w:rsidRPr="00F2385D">
        <w:rPr>
          <w:rStyle w:val="normaltextrun"/>
          <w:rFonts w:ascii="Garamond" w:eastAsiaTheme="majorEastAsia" w:hAnsi="Garamond" w:cs="Calibri"/>
          <w:sz w:val="22"/>
          <w:szCs w:val="22"/>
        </w:rPr>
        <w:t>contribute to the global effort to limit the increase in the temperature of the planet below 2</w:t>
      </w:r>
      <w:r w:rsidRPr="00F2385D">
        <w:rPr>
          <w:rStyle w:val="normaltextrun"/>
          <w:rFonts w:ascii="Garamond" w:eastAsiaTheme="majorEastAsia" w:hAnsi="Garamond" w:cs="Calibri"/>
          <w:sz w:val="22"/>
          <w:szCs w:val="22"/>
          <w:vertAlign w:val="superscript"/>
        </w:rPr>
        <w:t>o</w:t>
      </w:r>
      <w:r w:rsidRPr="00F2385D">
        <w:rPr>
          <w:rStyle w:val="eop"/>
          <w:rFonts w:ascii="Garamond" w:eastAsiaTheme="majorEastAsia" w:hAnsi="Garamond" w:cs="Calibri"/>
          <w:sz w:val="22"/>
          <w:szCs w:val="22"/>
        </w:rPr>
        <w:t xml:space="preserve"> C.  </w:t>
      </w:r>
    </w:p>
    <w:p w14:paraId="2A1EAEE9" w14:textId="77777777" w:rsidR="0073255A" w:rsidRDefault="00350A42">
      <w:pPr>
        <w:spacing w:after="0" w:line="240" w:lineRule="auto"/>
        <w:jc w:val="both"/>
        <w:rPr>
          <w:rStyle w:val="normaltextrun"/>
          <w:rFonts w:ascii="Garamond" w:hAnsi="Garamond" w:cs="Calibri"/>
          <w:color w:val="000000"/>
          <w:bdr w:val="none" w:sz="0" w:space="0" w:color="auto" w:frame="1"/>
        </w:rPr>
      </w:pPr>
      <w:r w:rsidRPr="00F2385D">
        <w:rPr>
          <w:rStyle w:val="normaltextrun"/>
          <w:rFonts w:ascii="Garamond" w:hAnsi="Garamond" w:cs="Calibri"/>
          <w:color w:val="000000"/>
          <w:bdr w:val="none" w:sz="0" w:space="0" w:color="auto" w:frame="1"/>
        </w:rPr>
        <w:t>It is important for all governments and stakeholders to understand and assess the financial needs of developing countries, as well as to understand how these financial resources can be mobilized.</w:t>
      </w:r>
    </w:p>
    <w:p w14:paraId="7628F1B7" w14:textId="77777777" w:rsidR="0073255A" w:rsidRDefault="00350A42">
      <w:pPr>
        <w:pStyle w:val="paragraph"/>
        <w:spacing w:before="0" w:beforeAutospacing="0" w:after="0" w:afterAutospacing="0"/>
        <w:jc w:val="both"/>
        <w:textAlignment w:val="baseline"/>
        <w:rPr>
          <w:rStyle w:val="eop"/>
          <w:rFonts w:ascii="Garamond" w:eastAsiaTheme="majorEastAsia" w:hAnsi="Garamond" w:cs="Calibri"/>
          <w:sz w:val="22"/>
          <w:szCs w:val="22"/>
        </w:rPr>
      </w:pPr>
      <w:r w:rsidRPr="00F2385D">
        <w:rPr>
          <w:rStyle w:val="normaltextrun"/>
          <w:rFonts w:ascii="Garamond" w:eastAsiaTheme="majorEastAsia" w:hAnsi="Garamond" w:cs="Calibri"/>
          <w:color w:val="000000"/>
          <w:sz w:val="22"/>
          <w:szCs w:val="22"/>
        </w:rPr>
        <w:t xml:space="preserve">The total cost of the project is USD1,360,000.  This is financed through a GEF grant of USD1,320,000, USD20,000 in cash co-financing to be administered by UNDP and USD20,000 in co-financing in-kind by the MOE.  UNDP, as the GEF Implementing Agency, is responsible for the oversight of the GEF resources and the cash co-financing transferred to UNDP bank account only. The actual realization </w:t>
      </w:r>
      <w:r w:rsidRPr="00F2385D">
        <w:rPr>
          <w:rStyle w:val="normaltextrun"/>
          <w:rFonts w:ascii="Garamond" w:eastAsiaTheme="majorEastAsia" w:hAnsi="Garamond" w:cs="Calibri"/>
          <w:sz w:val="22"/>
          <w:szCs w:val="22"/>
        </w:rPr>
        <w:t>of project co-financing will be monitored during the terminal evaluation process and will be reported to the GEF. All project activities included in the project results framework that will be delivered by co-financing partners (even if the funds do not pass-through UNDP accounts) must comply with UNDP's social and environmental standards</w:t>
      </w:r>
      <w:r w:rsidRPr="00F2385D">
        <w:rPr>
          <w:rStyle w:val="eop"/>
          <w:rFonts w:ascii="Garamond" w:eastAsiaTheme="majorEastAsia" w:hAnsi="Garamond" w:cs="Calibri"/>
          <w:sz w:val="22"/>
          <w:szCs w:val="22"/>
        </w:rPr>
        <w:t xml:space="preserve">. </w:t>
      </w:r>
    </w:p>
    <w:p w14:paraId="1BCDE7DA" w14:textId="77777777" w:rsidR="0073255A" w:rsidRDefault="00350A42">
      <w:pPr>
        <w:pStyle w:val="paragraph"/>
        <w:spacing w:before="0" w:beforeAutospacing="0" w:after="0" w:afterAutospacing="0"/>
        <w:jc w:val="both"/>
        <w:textAlignment w:val="baseline"/>
        <w:rPr>
          <w:rFonts w:ascii="Garamond" w:hAnsi="Garamond" w:cs="Segoe UI"/>
          <w:sz w:val="22"/>
          <w:szCs w:val="22"/>
        </w:rPr>
      </w:pPr>
      <w:r w:rsidRPr="00F2385D">
        <w:rPr>
          <w:rStyle w:val="normaltextrun"/>
          <w:rFonts w:ascii="Garamond" w:eastAsiaTheme="majorEastAsia" w:hAnsi="Garamond" w:cs="Calibri"/>
          <w:color w:val="000000"/>
          <w:sz w:val="22"/>
          <w:szCs w:val="22"/>
          <w:shd w:val="clear" w:color="auto" w:fill="FFFFFF"/>
        </w:rPr>
        <w:t>In general, the project is not specifically focused on regions or sites in Haiti. Most of the outputs of the project, such as developing and strengthening institutional arrangements and national data tools, have no spatial dimensions. Some outputs, such as the training of experts in monitoring and evaluation activities, do take place in a specific place. Therefore, the CBIT project includes all the regions in Haiti.</w:t>
      </w:r>
    </w:p>
    <w:p w14:paraId="45445F1A" w14:textId="77777777" w:rsidR="00B87D29" w:rsidRPr="00F2385D" w:rsidRDefault="00B87D29" w:rsidP="00B87D29">
      <w:pPr>
        <w:spacing w:after="0" w:line="240" w:lineRule="auto"/>
        <w:jc w:val="both"/>
        <w:rPr>
          <w:rStyle w:val="normaltextrun"/>
          <w:rFonts w:ascii="Garamond" w:hAnsi="Garamond" w:cs="Calibri"/>
          <w:color w:val="000000"/>
          <w:bdr w:val="none" w:sz="0" w:space="0" w:color="auto" w:frame="1"/>
        </w:rPr>
      </w:pPr>
    </w:p>
    <w:p w14:paraId="6B01382B" w14:textId="77777777" w:rsidR="00B87D29" w:rsidRPr="00F2385D" w:rsidRDefault="00B87D29" w:rsidP="00B87D29">
      <w:pPr>
        <w:spacing w:after="0" w:line="240" w:lineRule="auto"/>
        <w:jc w:val="both"/>
        <w:rPr>
          <w:rFonts w:ascii="Garamond" w:hAnsi="Garamond"/>
        </w:rPr>
      </w:pPr>
      <w:r w:rsidRPr="00F2385D">
        <w:rPr>
          <w:rStyle w:val="eop"/>
          <w:rFonts w:ascii="Garamond" w:hAnsi="Garamond" w:cs="Calibri"/>
          <w:color w:val="000000"/>
          <w:shd w:val="clear" w:color="auto" w:fill="FFFFFF"/>
        </w:rPr>
        <w:t> </w:t>
      </w:r>
    </w:p>
    <w:p w14:paraId="28D4ADA7" w14:textId="77777777" w:rsidR="0073255A" w:rsidRDefault="00350A42">
      <w:pPr>
        <w:spacing w:line="240" w:lineRule="auto"/>
        <w:jc w:val="both"/>
        <w:rPr>
          <w:rFonts w:ascii="Garamond" w:hAnsi="Garamond"/>
          <w:b/>
          <w:bCs/>
        </w:rPr>
      </w:pPr>
      <w:r w:rsidRPr="00F2385D">
        <w:rPr>
          <w:rFonts w:ascii="Garamond" w:hAnsi="Garamond"/>
          <w:b/>
          <w:bCs/>
        </w:rPr>
        <w:t>3.  MTR PURPOSE</w:t>
      </w:r>
    </w:p>
    <w:p w14:paraId="0216A608" w14:textId="77777777" w:rsidR="0073255A" w:rsidRDefault="00350A42">
      <w:pPr>
        <w:tabs>
          <w:tab w:val="left" w:pos="0"/>
        </w:tabs>
        <w:spacing w:line="240" w:lineRule="auto"/>
        <w:jc w:val="both"/>
        <w:rPr>
          <w:rFonts w:ascii="Garamond" w:hAnsi="Garamond"/>
        </w:rPr>
      </w:pPr>
      <w:r w:rsidRPr="00F2385D">
        <w:rPr>
          <w:rFonts w:ascii="Garamond" w:hAnsi="Garamond"/>
        </w:rPr>
        <w:t xml:space="preserve">The MTR will </w:t>
      </w:r>
      <w:r w:rsidRPr="00F2385D">
        <w:rPr>
          <w:rFonts w:ascii="Garamond" w:hAnsi="Garamond"/>
          <w:lang w:val="en-GB"/>
        </w:rPr>
        <w:t xml:space="preserve">assess progress towards the achievement of the project objectives and outcomes as specified in the Project Document and </w:t>
      </w:r>
      <w:r w:rsidRPr="00F2385D">
        <w:rPr>
          <w:rFonts w:ascii="Garamond" w:hAnsi="Garamond"/>
        </w:rPr>
        <w:t>assess early signs of project success or failure with the goal of identifying the necessary changes to be made to set the project on-track to achieve its intended results. The MTR will also review the project's strategy and its risks to sustainability.</w:t>
      </w:r>
    </w:p>
    <w:p w14:paraId="39EC2386" w14:textId="77777777" w:rsidR="0073255A" w:rsidRDefault="00350A42">
      <w:pPr>
        <w:tabs>
          <w:tab w:val="left" w:pos="0"/>
        </w:tabs>
        <w:spacing w:line="240" w:lineRule="auto"/>
        <w:jc w:val="both"/>
        <w:rPr>
          <w:rFonts w:ascii="Garamond" w:hAnsi="Garamond"/>
        </w:rPr>
      </w:pPr>
      <w:r w:rsidRPr="00F2385D">
        <w:rPr>
          <w:rFonts w:ascii="Garamond" w:hAnsi="Garamond"/>
        </w:rPr>
        <w:t xml:space="preserve">The MTR team should undertake an analysis of the design of the project as outlined in the Project Document to identify whether the strategy is proving to be effective in reaching the desired results; if not, then the MTR should identify the changes needed to get the project back on track. MTR Requirements Elements of the project design that the MTR must review include: </w:t>
      </w:r>
    </w:p>
    <w:p w14:paraId="331BA260" w14:textId="77777777" w:rsidR="0073255A" w:rsidRDefault="00350A42">
      <w:pPr>
        <w:pStyle w:val="ListParagraph"/>
        <w:numPr>
          <w:ilvl w:val="1"/>
          <w:numId w:val="34"/>
        </w:numPr>
        <w:tabs>
          <w:tab w:val="left" w:pos="0"/>
        </w:tabs>
        <w:suppressAutoHyphens w:val="0"/>
        <w:autoSpaceDN/>
        <w:spacing w:before="120" w:after="0" w:line="240" w:lineRule="auto"/>
        <w:contextualSpacing w:val="0"/>
        <w:jc w:val="both"/>
        <w:rPr>
          <w:rFonts w:ascii="Garamond" w:hAnsi="Garamond"/>
        </w:rPr>
      </w:pPr>
      <w:r w:rsidRPr="00F2385D">
        <w:rPr>
          <w:rFonts w:ascii="Garamond" w:hAnsi="Garamond"/>
        </w:rPr>
        <w:t xml:space="preserve">The extent to which lessons from other relevant projects were incorporated into the project design. </w:t>
      </w:r>
    </w:p>
    <w:p w14:paraId="46310D6C" w14:textId="77777777" w:rsidR="0073255A" w:rsidRDefault="00350A42">
      <w:pPr>
        <w:pStyle w:val="ListParagraph"/>
        <w:numPr>
          <w:ilvl w:val="1"/>
          <w:numId w:val="34"/>
        </w:numPr>
        <w:tabs>
          <w:tab w:val="left" w:pos="0"/>
        </w:tabs>
        <w:suppressAutoHyphens w:val="0"/>
        <w:autoSpaceDN/>
        <w:spacing w:before="120" w:after="0" w:line="240" w:lineRule="auto"/>
        <w:contextualSpacing w:val="0"/>
        <w:jc w:val="both"/>
        <w:rPr>
          <w:rFonts w:ascii="Garamond" w:hAnsi="Garamond"/>
        </w:rPr>
      </w:pPr>
      <w:r w:rsidRPr="00F2385D">
        <w:rPr>
          <w:rFonts w:ascii="Garamond" w:hAnsi="Garamond"/>
        </w:rPr>
        <w:t xml:space="preserve"> The extent to which the project addresses country priorities and is country-driven. Is the project concept in line with national development priorities and plans of the country (or of participating countries in the case of multi-country projects)? </w:t>
      </w:r>
    </w:p>
    <w:p w14:paraId="62DCCC30" w14:textId="77777777" w:rsidR="0073255A" w:rsidRDefault="00350A42">
      <w:pPr>
        <w:pStyle w:val="ListParagraph"/>
        <w:numPr>
          <w:ilvl w:val="1"/>
          <w:numId w:val="34"/>
        </w:numPr>
        <w:tabs>
          <w:tab w:val="left" w:pos="0"/>
        </w:tabs>
        <w:suppressAutoHyphens w:val="0"/>
        <w:autoSpaceDN/>
        <w:spacing w:before="120" w:after="0" w:line="240" w:lineRule="auto"/>
        <w:contextualSpacing w:val="0"/>
        <w:jc w:val="both"/>
        <w:rPr>
          <w:rFonts w:ascii="Garamond" w:hAnsi="Garamond"/>
        </w:rPr>
      </w:pPr>
      <w:r w:rsidRPr="00F2385D">
        <w:rPr>
          <w:rFonts w:ascii="Garamond" w:hAnsi="Garamond"/>
        </w:rPr>
        <w:t xml:space="preserve">The sustainability and viability of the project. Externalities (i.e. effects of climate change, global economic crisis, change in national situation etc.) relevant to the project strategy. </w:t>
      </w:r>
    </w:p>
    <w:p w14:paraId="4B92331D" w14:textId="77777777" w:rsidR="0073255A" w:rsidRDefault="00350A42">
      <w:pPr>
        <w:pStyle w:val="ListParagraph"/>
        <w:numPr>
          <w:ilvl w:val="1"/>
          <w:numId w:val="34"/>
        </w:numPr>
        <w:tabs>
          <w:tab w:val="left" w:pos="0"/>
        </w:tabs>
        <w:suppressAutoHyphens w:val="0"/>
        <w:autoSpaceDN/>
        <w:spacing w:before="120" w:after="0" w:line="240" w:lineRule="auto"/>
        <w:contextualSpacing w:val="0"/>
        <w:jc w:val="both"/>
        <w:rPr>
          <w:rFonts w:ascii="Garamond" w:hAnsi="Garamond"/>
        </w:rPr>
      </w:pPr>
      <w:r w:rsidRPr="00F2385D">
        <w:rPr>
          <w:rFonts w:ascii="Garamond" w:hAnsi="Garamond"/>
        </w:rPr>
        <w:t xml:space="preserve">Thorough identification of environmental and social risks as identified through the UNDP Environmental and Social screening procedure and adequate mitigation and management measures outlined in the Project Document </w:t>
      </w:r>
    </w:p>
    <w:p w14:paraId="42BFCC08" w14:textId="77777777" w:rsidR="0073255A" w:rsidRDefault="00350A42">
      <w:pPr>
        <w:pStyle w:val="ListParagraph"/>
        <w:numPr>
          <w:ilvl w:val="1"/>
          <w:numId w:val="34"/>
        </w:numPr>
        <w:tabs>
          <w:tab w:val="left" w:pos="0"/>
        </w:tabs>
        <w:suppressAutoHyphens w:val="0"/>
        <w:autoSpaceDN/>
        <w:spacing w:before="120" w:after="0" w:line="240" w:lineRule="auto"/>
        <w:contextualSpacing w:val="0"/>
        <w:jc w:val="both"/>
        <w:rPr>
          <w:rFonts w:ascii="Garamond" w:hAnsi="Garamond"/>
        </w:rPr>
      </w:pPr>
      <w:r w:rsidRPr="00F2385D">
        <w:rPr>
          <w:rFonts w:ascii="Garamond" w:hAnsi="Garamond"/>
        </w:rPr>
        <w:t xml:space="preserve">Decision-making processes: were perspectives of those who would be affected by project decisions, those who could affect the outcomes, and those who could contribute information or other resources to the process, considered during project design processes? </w:t>
      </w:r>
    </w:p>
    <w:p w14:paraId="53032958" w14:textId="77777777" w:rsidR="0073255A" w:rsidRDefault="00350A42">
      <w:pPr>
        <w:pStyle w:val="ListParagraph"/>
        <w:numPr>
          <w:ilvl w:val="1"/>
          <w:numId w:val="34"/>
        </w:numPr>
        <w:tabs>
          <w:tab w:val="left" w:pos="0"/>
        </w:tabs>
        <w:suppressAutoHyphens w:val="0"/>
        <w:autoSpaceDN/>
        <w:spacing w:before="120" w:after="0" w:line="240" w:lineRule="auto"/>
        <w:contextualSpacing w:val="0"/>
        <w:jc w:val="both"/>
        <w:rPr>
          <w:rFonts w:ascii="Garamond" w:hAnsi="Garamond"/>
        </w:rPr>
      </w:pPr>
      <w:r w:rsidRPr="00F2385D">
        <w:rPr>
          <w:rFonts w:ascii="Garamond" w:hAnsi="Garamond"/>
        </w:rPr>
        <w:t>The extent to which relevant gender issues were raised in the project design.</w:t>
      </w:r>
    </w:p>
    <w:p w14:paraId="3B55F806" w14:textId="77777777" w:rsidR="0073255A" w:rsidRDefault="00350A42">
      <w:pPr>
        <w:tabs>
          <w:tab w:val="left" w:pos="0"/>
        </w:tabs>
        <w:rPr>
          <w:rFonts w:ascii="Garamond" w:hAnsi="Garamond"/>
        </w:rPr>
      </w:pPr>
      <w:r w:rsidRPr="00F2385D">
        <w:rPr>
          <w:rFonts w:ascii="Garamond" w:hAnsi="Garamond"/>
        </w:rPr>
        <w:lastRenderedPageBreak/>
        <w:t>The MTR team should undertake a critical analysis of the project's logframe, assess how "SMART" the midterm and end-of-project targets are (Specific, Measurable, Achievable, Relevant, Time-bound), and suggest specific amendments/revisions to the indicators or targets, as necessary.</w:t>
      </w:r>
    </w:p>
    <w:p w14:paraId="6C18DCF6" w14:textId="77777777" w:rsidR="0073255A" w:rsidRDefault="00350A42">
      <w:pPr>
        <w:tabs>
          <w:tab w:val="left" w:pos="0"/>
        </w:tabs>
        <w:rPr>
          <w:rFonts w:ascii="Garamond" w:hAnsi="Garamond"/>
        </w:rPr>
      </w:pPr>
      <w:r w:rsidRPr="00F2385D">
        <w:rPr>
          <w:rFonts w:ascii="Garamond" w:hAnsi="Garamond"/>
        </w:rPr>
        <w:t xml:space="preserve">The MTR should assess the extent to which broader development effects (i.e. income generation, gender equality and women's empowerment, improved governance, livelihood benefits, etc.) of the project were factored into project design. </w:t>
      </w:r>
    </w:p>
    <w:p w14:paraId="10E1C0F5" w14:textId="77777777" w:rsidR="0073255A" w:rsidRDefault="00350A42">
      <w:pPr>
        <w:tabs>
          <w:tab w:val="left" w:pos="0"/>
        </w:tabs>
        <w:rPr>
          <w:rFonts w:ascii="Garamond" w:hAnsi="Garamond"/>
        </w:rPr>
      </w:pPr>
      <w:r w:rsidRPr="00F2385D">
        <w:rPr>
          <w:rFonts w:ascii="Garamond" w:hAnsi="Garamond"/>
        </w:rPr>
        <w:t xml:space="preserve">The MTR team should develop new indicators to cover these broader development impacts if they were not included in the logframe, and should also recommend sex-disaggregated indicators, as necessary, to ensure that the development benefits of the project are fully and adequately included in the project results framework and monitored on an annual basis. </w:t>
      </w:r>
    </w:p>
    <w:p w14:paraId="3FB42695" w14:textId="77777777" w:rsidR="0073255A" w:rsidRDefault="00350A42">
      <w:pPr>
        <w:spacing w:line="240" w:lineRule="auto"/>
        <w:jc w:val="both"/>
        <w:rPr>
          <w:rFonts w:ascii="Garamond" w:hAnsi="Garamond"/>
          <w:b/>
        </w:rPr>
      </w:pPr>
      <w:r w:rsidRPr="00F2385D">
        <w:rPr>
          <w:rFonts w:ascii="Garamond" w:hAnsi="Garamond"/>
          <w:b/>
        </w:rPr>
        <w:t>4. MTR APPROACH &amp; METHODOLOGY</w:t>
      </w:r>
    </w:p>
    <w:p w14:paraId="7D390914" w14:textId="77777777" w:rsidR="0073255A" w:rsidRDefault="00350A42">
      <w:pPr>
        <w:spacing w:line="240" w:lineRule="auto"/>
        <w:jc w:val="both"/>
        <w:rPr>
          <w:rFonts w:ascii="Garamond" w:hAnsi="Garamond"/>
          <w:lang w:val="en-GB"/>
        </w:rPr>
      </w:pPr>
      <w:r w:rsidRPr="00F2385D">
        <w:rPr>
          <w:rFonts w:ascii="Garamond" w:hAnsi="Garamond"/>
          <w:lang w:val="en-GB"/>
        </w:rPr>
        <w:t>The MTR report must provide evidence-based information that is credible, reliable and useful.</w:t>
      </w:r>
    </w:p>
    <w:p w14:paraId="101E3423" w14:textId="77777777" w:rsidR="0073255A" w:rsidRDefault="00350A42">
      <w:pPr>
        <w:spacing w:line="240" w:lineRule="auto"/>
        <w:jc w:val="both"/>
        <w:rPr>
          <w:rFonts w:ascii="Garamond" w:hAnsi="Garamond"/>
        </w:rPr>
      </w:pPr>
      <w:r w:rsidRPr="00F2385D">
        <w:rPr>
          <w:rFonts w:ascii="Garamond" w:hAnsi="Garamond"/>
        </w:rPr>
        <w:t>The MTR team will review all relevant sources of information including documents prepared during the preparation phase (i.e. PIF, UNDP Initiation Plan, UNDP Social and Environmental Screening Procedure/SESP), the Project Document, project reports including annual PIRs, project budget revisions, national strategic and legal documents, and any other materials that the team considers useful for this evidence-based review. The MTR team will review the baseline GEF focal area Core Indicators/Tracking Tools submi</w:t>
      </w:r>
      <w:r w:rsidRPr="00F2385D">
        <w:rPr>
          <w:rFonts w:ascii="Garamond" w:hAnsi="Garamond"/>
        </w:rPr>
        <w:t xml:space="preserve">tted to the GEF at CEO endorsement, and the midterm GEF focal area Core Indicators/Tracking Tools that must be completed before the MTR field mission begins. </w:t>
      </w:r>
      <w:r w:rsidRPr="00F2385D">
        <w:rPr>
          <w:rFonts w:ascii="Garamond" w:hAnsi="Garamond"/>
          <w:lang w:val="en-GB"/>
        </w:rPr>
        <w:t xml:space="preserve"> </w:t>
      </w:r>
    </w:p>
    <w:p w14:paraId="71C2DD88" w14:textId="77777777" w:rsidR="0073255A" w:rsidRDefault="00350A42">
      <w:pPr>
        <w:keepLines/>
        <w:widowControl w:val="0"/>
        <w:overflowPunct w:val="0"/>
        <w:autoSpaceDE w:val="0"/>
        <w:adjustRightInd w:val="0"/>
        <w:spacing w:line="240" w:lineRule="auto"/>
        <w:jc w:val="both"/>
        <w:rPr>
          <w:rFonts w:ascii="Garamond" w:hAnsi="Garamond"/>
        </w:rPr>
      </w:pPr>
      <w:r w:rsidRPr="00F2385D">
        <w:rPr>
          <w:rFonts w:ascii="Garamond" w:hAnsi="Garamond"/>
          <w:lang w:val="en-GB"/>
        </w:rPr>
        <w:t xml:space="preserve">The MTR team is expected to follow a collaborative and participatory </w:t>
      </w:r>
      <w:r w:rsidRPr="00F2385D">
        <w:rPr>
          <w:rFonts w:ascii="Garamond" w:hAnsi="Garamond"/>
        </w:rPr>
        <w:t>approach</w:t>
      </w:r>
      <w:r w:rsidRPr="00F2385D">
        <w:rPr>
          <w:rStyle w:val="FootnoteReference"/>
          <w:rFonts w:ascii="Garamond" w:hAnsi="Garamond"/>
        </w:rPr>
        <w:footnoteReference w:id="4"/>
      </w:r>
      <w:r w:rsidRPr="00F2385D">
        <w:rPr>
          <w:rFonts w:ascii="Garamond" w:hAnsi="Garamond"/>
        </w:rPr>
        <w:t xml:space="preserve"> ensuring close engagement with the Project Team, government counterparts (the GEF Operational Focal Point), the UNDP Country Office(s), the Nature, Climate and Energy (NCE) Regional Technical Advisor, direct beneficiaries, and other key stakeholders. </w:t>
      </w:r>
    </w:p>
    <w:p w14:paraId="5BB99ACC" w14:textId="77777777" w:rsidR="0073255A" w:rsidRDefault="00350A42">
      <w:pPr>
        <w:spacing w:line="240" w:lineRule="auto"/>
        <w:jc w:val="both"/>
        <w:rPr>
          <w:rFonts w:ascii="Garamond" w:hAnsi="Garamond"/>
          <w:lang w:val="en-GB"/>
        </w:rPr>
      </w:pPr>
      <w:r w:rsidRPr="00F2385D">
        <w:rPr>
          <w:rFonts w:ascii="Garamond" w:hAnsi="Garamond"/>
          <w:lang w:val="en-GB"/>
        </w:rPr>
        <w:t>Engagement of stakeholders is vital to a successful MTR.</w:t>
      </w:r>
      <w:r w:rsidRPr="00F2385D">
        <w:rPr>
          <w:rStyle w:val="FootnoteReference"/>
          <w:rFonts w:ascii="Garamond" w:hAnsi="Garamond"/>
          <w:lang w:val="en-GB"/>
        </w:rPr>
        <w:footnoteReference w:id="5"/>
      </w:r>
      <w:r w:rsidRPr="00F2385D">
        <w:rPr>
          <w:rFonts w:ascii="Garamond" w:hAnsi="Garamond"/>
        </w:rPr>
        <w:t xml:space="preserve"> Stakeholder involvement should include interviews with stakeholders who have project responsibilities, including but not limited to executing agencies, senior officials and task team/ component leaders, key experts and consultants in the subject area, </w:t>
      </w:r>
      <w:r w:rsidRPr="00F2385D">
        <w:rPr>
          <w:rFonts w:ascii="Garamond" w:hAnsi="Garamond"/>
          <w:lang w:val="en-GB"/>
        </w:rPr>
        <w:t xml:space="preserve">Project Board, project stakeholders, academia, local government and CSOs, etc. Additionally, the MTR team is expected to conduct field missions to </w:t>
      </w:r>
      <w:r w:rsidRPr="00F2385D">
        <w:rPr>
          <w:rFonts w:ascii="Garamond" w:hAnsi="Garamond"/>
          <w:b/>
          <w:bCs/>
        </w:rPr>
        <w:t xml:space="preserve">Haiti </w:t>
      </w:r>
      <w:r w:rsidRPr="00F2385D">
        <w:rPr>
          <w:rFonts w:ascii="Garamond" w:hAnsi="Garamond"/>
          <w:lang w:val="en-GB"/>
        </w:rPr>
        <w:t>including the following project sites.</w:t>
      </w:r>
    </w:p>
    <w:p w14:paraId="7A746FA1" w14:textId="77777777" w:rsidR="0073255A" w:rsidRDefault="00350A42">
      <w:pPr>
        <w:spacing w:after="0" w:line="240" w:lineRule="auto"/>
        <w:jc w:val="both"/>
        <w:rPr>
          <w:rFonts w:ascii="Garamond" w:hAnsi="Garamond"/>
          <w:lang w:val="en-GB"/>
        </w:rPr>
      </w:pPr>
      <w:r w:rsidRPr="00F2385D">
        <w:rPr>
          <w:rFonts w:ascii="Garamond" w:hAnsi="Garamond"/>
          <w:lang w:val="en-GB"/>
        </w:rPr>
        <w:t xml:space="preserve">The specific design and methodology for the MTR should emerge from consultations between the MTR team and the above-mentioned parties regarding what is appropriate and feasible for meeting the MTR purpose and objectives and answering the evaluation questions, given limitations of budget, time and data. The MTR team must, however, use gender-responsive methodologies and tools and ensure that gender equality and women's empowerment, as well as other cross-cutting issues and SDGs are incorporated into the MTR </w:t>
      </w:r>
      <w:r w:rsidRPr="00F2385D">
        <w:rPr>
          <w:rFonts w:ascii="Garamond" w:hAnsi="Garamond"/>
          <w:lang w:val="en-GB"/>
        </w:rPr>
        <w:t>report.</w:t>
      </w:r>
    </w:p>
    <w:p w14:paraId="5FEB666D" w14:textId="77777777" w:rsidR="00B87D29" w:rsidRPr="00F2385D" w:rsidRDefault="00B87D29" w:rsidP="00B87D29">
      <w:pPr>
        <w:spacing w:after="0" w:line="240" w:lineRule="auto"/>
        <w:jc w:val="both"/>
        <w:rPr>
          <w:rFonts w:ascii="Garamond" w:hAnsi="Garamond"/>
          <w:lang w:val="en-GB"/>
        </w:rPr>
      </w:pPr>
    </w:p>
    <w:p w14:paraId="64C55603" w14:textId="77777777" w:rsidR="0073255A" w:rsidRDefault="00350A42">
      <w:pPr>
        <w:jc w:val="both"/>
        <w:rPr>
          <w:rFonts w:ascii="Garamond" w:hAnsi="Garamond"/>
          <w:lang w:val="en-GB"/>
        </w:rPr>
      </w:pPr>
      <w:r w:rsidRPr="00F2385D">
        <w:rPr>
          <w:rFonts w:ascii="Garamond" w:hAnsi="Garamond"/>
          <w:lang w:val="en-GB"/>
        </w:rPr>
        <w:t xml:space="preserve">The final methodological approach including interview schedule, field visits and data to be used in the MTR must be clearly outlined in the Inception Report and be fully discussed and agreed between UNDP, stakeholders and the MTR team.  </w:t>
      </w:r>
    </w:p>
    <w:p w14:paraId="018198F2" w14:textId="77777777" w:rsidR="0073255A" w:rsidRDefault="00350A42">
      <w:pPr>
        <w:pStyle w:val="BodyText"/>
        <w:spacing w:before="0" w:after="0"/>
        <w:rPr>
          <w:rFonts w:ascii="Garamond" w:eastAsiaTheme="minorHAnsi" w:hAnsi="Garamond" w:cstheme="minorBidi"/>
          <w:sz w:val="22"/>
          <w:szCs w:val="22"/>
          <w:lang w:val="en-GB"/>
        </w:rPr>
      </w:pPr>
      <w:r w:rsidRPr="00F2385D">
        <w:rPr>
          <w:rFonts w:ascii="Garamond" w:eastAsiaTheme="minorHAnsi" w:hAnsi="Garamond" w:cstheme="minorBidi"/>
          <w:sz w:val="22"/>
          <w:szCs w:val="22"/>
          <w:lang w:val="en-GB"/>
        </w:rPr>
        <w:t>The final MTR report must describe the full MTR approach taken and the rationale for the approach making explicit the underlying assumptions, challenges, strengths and weaknesses about the methods and approach of the review.</w:t>
      </w:r>
    </w:p>
    <w:p w14:paraId="63D525F2" w14:textId="77777777" w:rsidR="00B87D29" w:rsidRPr="00F2385D" w:rsidRDefault="00B87D29" w:rsidP="00B87D29">
      <w:pPr>
        <w:pStyle w:val="BodyText"/>
        <w:spacing w:before="0" w:after="0"/>
        <w:rPr>
          <w:rFonts w:ascii="Garamond" w:eastAsiaTheme="minorHAnsi" w:hAnsi="Garamond" w:cstheme="minorBidi"/>
          <w:sz w:val="22"/>
          <w:szCs w:val="22"/>
          <w:lang w:val="en-GB"/>
        </w:rPr>
      </w:pPr>
    </w:p>
    <w:p w14:paraId="031DB14D" w14:textId="77777777" w:rsidR="0073255A" w:rsidRDefault="00350A42">
      <w:pPr>
        <w:spacing w:line="240" w:lineRule="auto"/>
        <w:jc w:val="both"/>
        <w:rPr>
          <w:rFonts w:ascii="Garamond" w:hAnsi="Garamond"/>
          <w:b/>
        </w:rPr>
      </w:pPr>
      <w:r w:rsidRPr="00F2385D">
        <w:rPr>
          <w:rFonts w:ascii="Garamond" w:hAnsi="Garamond"/>
          <w:b/>
        </w:rPr>
        <w:t>5.  DETAILED SCOPE OF THE MTR</w:t>
      </w:r>
    </w:p>
    <w:p w14:paraId="252783A2" w14:textId="77777777" w:rsidR="0073255A" w:rsidRDefault="00350A42">
      <w:pPr>
        <w:spacing w:after="0" w:line="240" w:lineRule="auto"/>
        <w:jc w:val="both"/>
        <w:rPr>
          <w:rFonts w:ascii="Garamond" w:hAnsi="Garamond"/>
        </w:rPr>
      </w:pPr>
      <w:r w:rsidRPr="00F2385D">
        <w:rPr>
          <w:rFonts w:ascii="Garamond" w:hAnsi="Garamond"/>
        </w:rPr>
        <w:lastRenderedPageBreak/>
        <w:t xml:space="preserve">The MTR team will assess the following four categories of project progress. See the </w:t>
      </w:r>
      <w:r w:rsidRPr="00F2385D">
        <w:rPr>
          <w:rFonts w:ascii="Garamond" w:hAnsi="Garamond"/>
          <w:lang w:val="en-GB"/>
        </w:rPr>
        <w:t>Guidance For Conducting Midterm Reviews of UNDP-Supported, GEF-Financed Projects for extended descriptions</w:t>
      </w:r>
      <w:r w:rsidRPr="00F2385D">
        <w:rPr>
          <w:rFonts w:ascii="Garamond" w:hAnsi="Garamond"/>
        </w:rPr>
        <w:t>.</w:t>
      </w:r>
    </w:p>
    <w:p w14:paraId="77F19B38" w14:textId="77777777" w:rsidR="00B87D29" w:rsidRPr="00F2385D" w:rsidRDefault="00B87D29" w:rsidP="00B87D29">
      <w:pPr>
        <w:contextualSpacing/>
        <w:jc w:val="both"/>
        <w:rPr>
          <w:rFonts w:ascii="Garamond" w:hAnsi="Garamond"/>
        </w:rPr>
      </w:pPr>
    </w:p>
    <w:p w14:paraId="0ADC9B1F" w14:textId="77777777" w:rsidR="0073255A" w:rsidRDefault="00350A42">
      <w:pPr>
        <w:jc w:val="both"/>
        <w:rPr>
          <w:rFonts w:ascii="Garamond" w:hAnsi="Garamond"/>
          <w:b/>
          <w:color w:val="000000"/>
          <w:lang w:val="en-GB"/>
        </w:rPr>
      </w:pPr>
      <w:r w:rsidRPr="00F2385D">
        <w:rPr>
          <w:rFonts w:ascii="Garamond" w:hAnsi="Garamond"/>
          <w:b/>
          <w:color w:val="000000"/>
          <w:lang w:val="en-GB"/>
        </w:rPr>
        <w:t>i.    Project Strategy</w:t>
      </w:r>
    </w:p>
    <w:p w14:paraId="4C37BDC4" w14:textId="77777777" w:rsidR="0073255A" w:rsidRDefault="00350A42">
      <w:pPr>
        <w:spacing w:after="0" w:line="240" w:lineRule="auto"/>
        <w:jc w:val="both"/>
        <w:rPr>
          <w:rFonts w:ascii="Garamond" w:hAnsi="Garamond"/>
          <w:lang w:val="en-GB"/>
        </w:rPr>
      </w:pPr>
      <w:r w:rsidRPr="00F2385D">
        <w:rPr>
          <w:rFonts w:ascii="Garamond" w:hAnsi="Garamond"/>
          <w:u w:val="single"/>
          <w:lang w:val="en-GB"/>
        </w:rPr>
        <w:t>Project design</w:t>
      </w:r>
      <w:r w:rsidRPr="00F2385D">
        <w:rPr>
          <w:rFonts w:ascii="Garamond" w:hAnsi="Garamond"/>
          <w:lang w:val="en-GB"/>
        </w:rPr>
        <w:t xml:space="preserve">: </w:t>
      </w:r>
    </w:p>
    <w:p w14:paraId="1177E950" w14:textId="77777777" w:rsidR="0073255A" w:rsidRDefault="00350A42">
      <w:pPr>
        <w:pStyle w:val="ListParagraph"/>
        <w:numPr>
          <w:ilvl w:val="0"/>
          <w:numId w:val="20"/>
        </w:numPr>
        <w:suppressAutoHyphens w:val="0"/>
        <w:autoSpaceDN/>
        <w:spacing w:after="0" w:line="240" w:lineRule="auto"/>
        <w:contextualSpacing w:val="0"/>
        <w:jc w:val="both"/>
        <w:rPr>
          <w:rFonts w:ascii="Garamond" w:hAnsi="Garamond"/>
          <w:color w:val="000000"/>
          <w:lang w:val="en-GB"/>
        </w:rPr>
      </w:pPr>
      <w:r w:rsidRPr="00F2385D">
        <w:rPr>
          <w:rFonts w:ascii="Garamond" w:hAnsi="Garamond"/>
          <w:lang w:val="en-GB"/>
        </w:rPr>
        <w:t xml:space="preserve">Review the problem addressed by the project and </w:t>
      </w:r>
      <w:r w:rsidRPr="00F2385D">
        <w:rPr>
          <w:rFonts w:ascii="Garamond" w:hAnsi="Garamond"/>
          <w:color w:val="000000"/>
          <w:lang w:val="en-GB"/>
        </w:rPr>
        <w:t>the underlying assumptions.  Review the effect of any incorrect assumptions or changes to the context to achieving the project results as outlined in the Project Document.</w:t>
      </w:r>
    </w:p>
    <w:p w14:paraId="403E6520" w14:textId="77777777" w:rsidR="0073255A" w:rsidRDefault="00350A42">
      <w:pPr>
        <w:pStyle w:val="ListParagraph"/>
        <w:numPr>
          <w:ilvl w:val="0"/>
          <w:numId w:val="20"/>
        </w:numPr>
        <w:suppressAutoHyphens w:val="0"/>
        <w:autoSpaceDN/>
        <w:spacing w:after="0" w:line="240" w:lineRule="auto"/>
        <w:contextualSpacing w:val="0"/>
        <w:jc w:val="both"/>
        <w:rPr>
          <w:rFonts w:ascii="Garamond" w:hAnsi="Garamond"/>
        </w:rPr>
      </w:pPr>
      <w:r w:rsidRPr="00F2385D">
        <w:rPr>
          <w:rFonts w:ascii="Garamond" w:hAnsi="Garamond"/>
          <w:lang w:val="en-GB"/>
        </w:rPr>
        <w:t xml:space="preserve">Review the relevance of the project strategy and </w:t>
      </w:r>
      <w:r w:rsidRPr="00F2385D">
        <w:rPr>
          <w:rFonts w:ascii="Garamond" w:hAnsi="Garamond"/>
          <w:color w:val="000000"/>
          <w:lang w:val="en-GB"/>
        </w:rPr>
        <w:t xml:space="preserve">assess whether it provides the most effective route towards expected/intended results.  </w:t>
      </w:r>
      <w:r w:rsidRPr="00F2385D">
        <w:rPr>
          <w:rFonts w:ascii="Garamond" w:eastAsiaTheme="minorHAnsi" w:hAnsi="Garamond" w:cs="ArialMT"/>
        </w:rPr>
        <w:t>Were lessons from other relevant projects properly incorporated into the project design?</w:t>
      </w:r>
    </w:p>
    <w:p w14:paraId="34BA45E8" w14:textId="77777777" w:rsidR="0073255A" w:rsidRDefault="00350A42">
      <w:pPr>
        <w:pStyle w:val="ListParagraph"/>
        <w:numPr>
          <w:ilvl w:val="0"/>
          <w:numId w:val="20"/>
        </w:numPr>
        <w:suppressAutoHyphens w:val="0"/>
        <w:autoSpaceDN/>
        <w:spacing w:after="0" w:line="240" w:lineRule="auto"/>
        <w:contextualSpacing w:val="0"/>
        <w:jc w:val="both"/>
        <w:rPr>
          <w:rFonts w:ascii="Garamond" w:hAnsi="Garamond"/>
        </w:rPr>
      </w:pPr>
      <w:r w:rsidRPr="00F2385D">
        <w:rPr>
          <w:rFonts w:ascii="Garamond" w:hAnsi="Garamond"/>
          <w:lang w:val="en-GB"/>
        </w:rPr>
        <w:t xml:space="preserve">Review how the project addresses country priorities. Review country ownership. </w:t>
      </w:r>
      <w:r w:rsidRPr="00F2385D">
        <w:rPr>
          <w:rFonts w:ascii="Garamond" w:eastAsiaTheme="minorHAnsi" w:hAnsi="Garamond" w:cs="ArialMT"/>
        </w:rPr>
        <w:t>Was the project concept in line with the national sector development priorities and plans of the country (or of participating countries in the case of multi-country projects)?</w:t>
      </w:r>
    </w:p>
    <w:p w14:paraId="6918A17B" w14:textId="77777777" w:rsidR="0073255A" w:rsidRDefault="00350A42">
      <w:pPr>
        <w:pStyle w:val="ListParagraph"/>
        <w:numPr>
          <w:ilvl w:val="0"/>
          <w:numId w:val="20"/>
        </w:numPr>
        <w:suppressAutoHyphens w:val="0"/>
        <w:autoSpaceDN/>
        <w:spacing w:after="0" w:line="240" w:lineRule="auto"/>
        <w:contextualSpacing w:val="0"/>
        <w:jc w:val="both"/>
        <w:rPr>
          <w:rFonts w:ascii="Garamond" w:hAnsi="Garamond"/>
          <w:b/>
          <w:lang w:val="en-GB"/>
        </w:rPr>
      </w:pPr>
      <w:r w:rsidRPr="00F2385D">
        <w:rPr>
          <w:rFonts w:ascii="Garamond" w:hAnsi="Garamond"/>
          <w:lang w:val="en-GB"/>
        </w:rPr>
        <w:t xml:space="preserve">Review decision-making processes: </w:t>
      </w:r>
      <w:r w:rsidRPr="00F2385D">
        <w:rPr>
          <w:rFonts w:ascii="Garamond" w:eastAsiaTheme="minorHAnsi" w:hAnsi="Garamond" w:cs="ArialMT"/>
        </w:rPr>
        <w:t xml:space="preserve">were perspectives of those who would be affected by project decisions, those who could affect the outcomes, and those who could contribute information or other resources to the process, considered during project design processes? </w:t>
      </w:r>
    </w:p>
    <w:p w14:paraId="70F7E178" w14:textId="77777777" w:rsidR="0073255A" w:rsidRDefault="00350A42">
      <w:pPr>
        <w:pStyle w:val="ListParagraph"/>
        <w:numPr>
          <w:ilvl w:val="0"/>
          <w:numId w:val="20"/>
        </w:numPr>
        <w:suppressAutoHyphens w:val="0"/>
        <w:autoSpaceDN/>
        <w:spacing w:after="0" w:line="240" w:lineRule="auto"/>
        <w:contextualSpacing w:val="0"/>
        <w:jc w:val="both"/>
        <w:rPr>
          <w:rFonts w:ascii="Garamond" w:hAnsi="Garamond"/>
          <w:noProof/>
        </w:rPr>
      </w:pPr>
      <w:r w:rsidRPr="00F2385D">
        <w:rPr>
          <w:rFonts w:ascii="Garamond" w:hAnsi="Garamond"/>
          <w:lang w:val="en-GB"/>
        </w:rPr>
        <w:t>Review the extent to which relevant gender issues were raised in the project design. See Annex 9 of Guidance For Conducting Midterm Reviews of UNDP-Supported, GEF-Financed Projects for further guidelines.</w:t>
      </w:r>
    </w:p>
    <w:p w14:paraId="7091A71C" w14:textId="77777777" w:rsidR="0073255A" w:rsidRDefault="00350A42">
      <w:pPr>
        <w:pStyle w:val="ListParagraph"/>
        <w:numPr>
          <w:ilvl w:val="1"/>
          <w:numId w:val="20"/>
        </w:numPr>
        <w:suppressAutoHyphens w:val="0"/>
        <w:autoSpaceDN/>
        <w:spacing w:after="0" w:line="240" w:lineRule="auto"/>
        <w:contextualSpacing w:val="0"/>
        <w:jc w:val="both"/>
        <w:rPr>
          <w:rFonts w:ascii="Garamond" w:hAnsi="Garamond"/>
          <w:noProof/>
        </w:rPr>
      </w:pPr>
      <w:r w:rsidRPr="00F2385D">
        <w:rPr>
          <w:rFonts w:ascii="Garamond" w:hAnsi="Garamond"/>
          <w:lang w:val="en-GB"/>
        </w:rPr>
        <w:t xml:space="preserve">Were relevant gender issues </w:t>
      </w:r>
      <w:r w:rsidRPr="00F2385D">
        <w:rPr>
          <w:rFonts w:ascii="Garamond" w:hAnsi="Garamond" w:cs="Garamond"/>
          <w:color w:val="000000"/>
        </w:rPr>
        <w:t xml:space="preserve">(e.g. the impact of the project on gender equality in the programme country, involvement of women's groups, engaging women in project activities) raised in the Project Document? </w:t>
      </w:r>
    </w:p>
    <w:p w14:paraId="1EC4DA61" w14:textId="77777777" w:rsidR="0073255A" w:rsidRDefault="00350A42">
      <w:pPr>
        <w:pStyle w:val="ListParagraph"/>
        <w:numPr>
          <w:ilvl w:val="0"/>
          <w:numId w:val="20"/>
        </w:numPr>
        <w:suppressAutoHyphens w:val="0"/>
        <w:autoSpaceDN/>
        <w:spacing w:after="0" w:line="240" w:lineRule="auto"/>
        <w:contextualSpacing w:val="0"/>
        <w:jc w:val="both"/>
        <w:rPr>
          <w:rFonts w:ascii="Garamond" w:hAnsi="Garamond"/>
        </w:rPr>
      </w:pPr>
      <w:r w:rsidRPr="00F2385D">
        <w:rPr>
          <w:rFonts w:ascii="Garamond" w:eastAsiaTheme="minorHAnsi" w:hAnsi="Garamond" w:cs="ArialMT"/>
        </w:rPr>
        <w:t xml:space="preserve">If there are major areas of concern, recommend areas for improvement. </w:t>
      </w:r>
    </w:p>
    <w:p w14:paraId="00FA82CD" w14:textId="77777777" w:rsidR="00B87D29" w:rsidRPr="00F2385D" w:rsidRDefault="00B87D29" w:rsidP="00B87D29">
      <w:pPr>
        <w:spacing w:after="0" w:line="240" w:lineRule="auto"/>
        <w:jc w:val="both"/>
        <w:rPr>
          <w:rFonts w:ascii="Garamond" w:hAnsi="Garamond"/>
          <w:u w:val="single"/>
        </w:rPr>
      </w:pPr>
    </w:p>
    <w:p w14:paraId="2578917F" w14:textId="77777777" w:rsidR="00B87D29" w:rsidRPr="00F2385D" w:rsidRDefault="00B87D29" w:rsidP="00B87D29">
      <w:pPr>
        <w:spacing w:after="0" w:line="240" w:lineRule="auto"/>
        <w:jc w:val="both"/>
        <w:rPr>
          <w:rFonts w:ascii="Garamond" w:hAnsi="Garamond"/>
          <w:u w:val="single"/>
        </w:rPr>
      </w:pPr>
    </w:p>
    <w:p w14:paraId="1D727042" w14:textId="77777777" w:rsidR="0073255A" w:rsidRDefault="00350A42">
      <w:pPr>
        <w:spacing w:after="0" w:line="240" w:lineRule="auto"/>
        <w:jc w:val="both"/>
        <w:rPr>
          <w:rFonts w:ascii="Garamond" w:hAnsi="Garamond"/>
        </w:rPr>
      </w:pPr>
      <w:r w:rsidRPr="00F2385D">
        <w:rPr>
          <w:rFonts w:ascii="Garamond" w:hAnsi="Garamond"/>
          <w:u w:val="single"/>
        </w:rPr>
        <w:t>Results Framework/Logframe</w:t>
      </w:r>
      <w:r w:rsidRPr="00F2385D">
        <w:rPr>
          <w:rFonts w:ascii="Garamond" w:hAnsi="Garamond"/>
        </w:rPr>
        <w:t>:</w:t>
      </w:r>
    </w:p>
    <w:p w14:paraId="4A495F04" w14:textId="77777777" w:rsidR="0073255A" w:rsidRDefault="00350A42">
      <w:pPr>
        <w:pStyle w:val="ListParagraph"/>
        <w:numPr>
          <w:ilvl w:val="0"/>
          <w:numId w:val="20"/>
        </w:numPr>
        <w:suppressAutoHyphens w:val="0"/>
        <w:autoSpaceDN/>
        <w:spacing w:after="0" w:line="240" w:lineRule="auto"/>
        <w:contextualSpacing w:val="0"/>
        <w:jc w:val="both"/>
        <w:rPr>
          <w:rFonts w:ascii="Garamond" w:hAnsi="Garamond"/>
        </w:rPr>
      </w:pPr>
      <w:r w:rsidRPr="00F2385D">
        <w:rPr>
          <w:rFonts w:ascii="Garamond" w:hAnsi="Garamond"/>
          <w:color w:val="000000"/>
          <w:lang w:val="en-GB"/>
        </w:rPr>
        <w:t xml:space="preserve">Undertake a critical analysis of the project's </w:t>
      </w:r>
      <w:r w:rsidRPr="00F2385D">
        <w:rPr>
          <w:rFonts w:ascii="Garamond" w:hAnsi="Garamond"/>
          <w:color w:val="000000"/>
          <w:lang w:val="en-GB"/>
        </w:rPr>
        <w:t>logframe indicators and targets, assess how "SMART" the midterm and end-of-project targets are (Specific, Measurable, Attainable, Relevant, Time-bound), and suggest specific amendments/revisions to the targets and indicators as necessary.</w:t>
      </w:r>
    </w:p>
    <w:p w14:paraId="7BCF0623" w14:textId="77777777" w:rsidR="0073255A" w:rsidRDefault="00350A42">
      <w:pPr>
        <w:pStyle w:val="ListParagraph"/>
        <w:numPr>
          <w:ilvl w:val="0"/>
          <w:numId w:val="20"/>
        </w:numPr>
        <w:suppressAutoHyphens w:val="0"/>
        <w:autoSpaceDN/>
        <w:spacing w:after="0" w:line="240" w:lineRule="auto"/>
        <w:contextualSpacing w:val="0"/>
        <w:jc w:val="both"/>
        <w:rPr>
          <w:rFonts w:ascii="Garamond" w:hAnsi="Garamond"/>
        </w:rPr>
      </w:pPr>
      <w:r w:rsidRPr="00F2385D">
        <w:rPr>
          <w:rFonts w:ascii="Garamond" w:eastAsiaTheme="minorHAnsi" w:hAnsi="Garamond" w:cs="ArialMT"/>
        </w:rPr>
        <w:t>Are the project's objectives and outcomes or components clear, practical, and feasible within its time frame?</w:t>
      </w:r>
    </w:p>
    <w:p w14:paraId="502B619A" w14:textId="77777777" w:rsidR="0073255A" w:rsidRDefault="00350A42">
      <w:pPr>
        <w:pStyle w:val="ListParagraph"/>
        <w:numPr>
          <w:ilvl w:val="0"/>
          <w:numId w:val="20"/>
        </w:numPr>
        <w:suppressAutoHyphens w:val="0"/>
        <w:autoSpaceDN/>
        <w:spacing w:after="0" w:line="240" w:lineRule="auto"/>
        <w:contextualSpacing w:val="0"/>
        <w:jc w:val="both"/>
        <w:rPr>
          <w:rFonts w:ascii="Garamond" w:hAnsi="Garamond"/>
        </w:rPr>
      </w:pPr>
      <w:r w:rsidRPr="00F2385D">
        <w:rPr>
          <w:rFonts w:ascii="Garamond" w:hAnsi="Garamond"/>
          <w:lang w:val="en-GB"/>
        </w:rPr>
        <w:t xml:space="preserve">Examine if progress so far has led to, or could in the future catalyse beneficial development effects (i.e. income generation, gender equality and women's empowerment, improved governance etc...) that should be included in the project results framework and monitored on an annual basis. </w:t>
      </w:r>
    </w:p>
    <w:p w14:paraId="2B4C3893" w14:textId="77777777" w:rsidR="0073255A" w:rsidRDefault="00350A42">
      <w:pPr>
        <w:numPr>
          <w:ilvl w:val="0"/>
          <w:numId w:val="20"/>
        </w:numPr>
        <w:suppressAutoHyphens w:val="0"/>
        <w:autoSpaceDN/>
        <w:spacing w:after="0" w:line="240" w:lineRule="auto"/>
        <w:jc w:val="both"/>
        <w:rPr>
          <w:rFonts w:ascii="Garamond" w:hAnsi="Garamond"/>
          <w:color w:val="000000"/>
          <w:lang w:val="en-GB"/>
        </w:rPr>
      </w:pPr>
      <w:r w:rsidRPr="00F2385D">
        <w:rPr>
          <w:rFonts w:ascii="Garamond" w:hAnsi="Garamond"/>
          <w:color w:val="000000"/>
          <w:lang w:val="en-GB"/>
        </w:rPr>
        <w:t xml:space="preserve">Ensure broader development and gender aspects of the project are being monitored effectively.  Develop and recommend SMART 'development' indicators, including sex-disaggregated indicators and indicators that capture development benefits. </w:t>
      </w:r>
    </w:p>
    <w:p w14:paraId="26231AE6" w14:textId="77777777" w:rsidR="00B87D29" w:rsidRPr="00F2385D" w:rsidRDefault="00B87D29" w:rsidP="00B87D29">
      <w:pPr>
        <w:spacing w:after="0" w:line="240" w:lineRule="auto"/>
        <w:jc w:val="both"/>
        <w:rPr>
          <w:rFonts w:ascii="Garamond" w:hAnsi="Garamond"/>
          <w:color w:val="000000"/>
          <w:lang w:val="en-GB"/>
        </w:rPr>
      </w:pPr>
    </w:p>
    <w:p w14:paraId="2BCBA593" w14:textId="77777777" w:rsidR="00B87D29" w:rsidRPr="00F2385D" w:rsidRDefault="00B87D29" w:rsidP="00B87D29">
      <w:pPr>
        <w:spacing w:after="0" w:line="240" w:lineRule="auto"/>
        <w:jc w:val="both"/>
        <w:rPr>
          <w:rFonts w:ascii="Garamond" w:hAnsi="Garamond"/>
          <w:color w:val="000000"/>
          <w:lang w:val="en-GB"/>
        </w:rPr>
      </w:pPr>
    </w:p>
    <w:p w14:paraId="3E9BBED6" w14:textId="77777777" w:rsidR="00B87D29" w:rsidRPr="00F2385D" w:rsidRDefault="00B87D29" w:rsidP="00B87D29">
      <w:pPr>
        <w:spacing w:after="0" w:line="240" w:lineRule="auto"/>
        <w:ind w:left="360"/>
        <w:jc w:val="both"/>
        <w:rPr>
          <w:rFonts w:ascii="Garamond" w:hAnsi="Garamond"/>
          <w:color w:val="000000"/>
          <w:lang w:val="en-GB"/>
        </w:rPr>
      </w:pPr>
    </w:p>
    <w:p w14:paraId="77F4E7B0" w14:textId="77777777" w:rsidR="0073255A" w:rsidRDefault="00350A42">
      <w:pPr>
        <w:spacing w:after="0" w:line="240" w:lineRule="auto"/>
        <w:jc w:val="both"/>
        <w:rPr>
          <w:rFonts w:ascii="Garamond" w:hAnsi="Garamond"/>
          <w:b/>
          <w:lang w:val="en-GB"/>
        </w:rPr>
      </w:pPr>
      <w:r w:rsidRPr="00F2385D">
        <w:rPr>
          <w:rFonts w:ascii="Garamond" w:hAnsi="Garamond"/>
          <w:b/>
          <w:lang w:val="en-GB"/>
        </w:rPr>
        <w:t>ii.    Progress Towards Results</w:t>
      </w:r>
    </w:p>
    <w:p w14:paraId="096943E0" w14:textId="77777777" w:rsidR="00B87D29" w:rsidRPr="00F2385D" w:rsidRDefault="00B87D29" w:rsidP="00B87D29">
      <w:pPr>
        <w:spacing w:after="0" w:line="240" w:lineRule="auto"/>
        <w:jc w:val="both"/>
        <w:rPr>
          <w:rFonts w:ascii="Garamond" w:hAnsi="Garamond"/>
          <w:color w:val="000000"/>
          <w:lang w:val="en-GB"/>
        </w:rPr>
      </w:pPr>
    </w:p>
    <w:p w14:paraId="265DA272" w14:textId="77777777" w:rsidR="0073255A" w:rsidRDefault="00350A42">
      <w:pPr>
        <w:spacing w:after="0" w:line="240" w:lineRule="auto"/>
        <w:jc w:val="both"/>
        <w:rPr>
          <w:rFonts w:ascii="Garamond" w:hAnsi="Garamond"/>
        </w:rPr>
      </w:pPr>
      <w:r w:rsidRPr="00F2385D">
        <w:rPr>
          <w:rFonts w:ascii="Garamond" w:hAnsi="Garamond"/>
          <w:u w:val="single"/>
        </w:rPr>
        <w:t>Progress Towards Outcomes Analysis</w:t>
      </w:r>
      <w:r w:rsidRPr="00F2385D">
        <w:rPr>
          <w:rFonts w:ascii="Garamond" w:hAnsi="Garamond"/>
        </w:rPr>
        <w:t>:</w:t>
      </w:r>
    </w:p>
    <w:p w14:paraId="712DC07C" w14:textId="77777777" w:rsidR="0073255A" w:rsidRDefault="00350A42">
      <w:pPr>
        <w:pStyle w:val="ListParagraph"/>
        <w:numPr>
          <w:ilvl w:val="0"/>
          <w:numId w:val="20"/>
        </w:numPr>
        <w:suppressAutoHyphens w:val="0"/>
        <w:autoSpaceDN/>
        <w:spacing w:after="0" w:line="240" w:lineRule="auto"/>
        <w:contextualSpacing w:val="0"/>
        <w:jc w:val="both"/>
        <w:rPr>
          <w:rFonts w:ascii="Garamond" w:hAnsi="Garamond"/>
          <w:color w:val="000000"/>
          <w:lang w:val="en-GB"/>
        </w:rPr>
      </w:pPr>
      <w:r w:rsidRPr="00F2385D">
        <w:rPr>
          <w:rFonts w:ascii="Garamond" w:hAnsi="Garamond"/>
          <w:color w:val="000000"/>
          <w:lang w:val="en-GB"/>
        </w:rPr>
        <w:t xml:space="preserve">Review the logframe indicators against progress made towards the </w:t>
      </w:r>
      <w:r w:rsidRPr="00F2385D">
        <w:rPr>
          <w:rFonts w:ascii="Garamond" w:hAnsi="Garamond"/>
        </w:rPr>
        <w:t xml:space="preserve">end-of-project targets </w:t>
      </w:r>
      <w:r w:rsidRPr="00F2385D">
        <w:rPr>
          <w:rFonts w:ascii="Garamond" w:hAnsi="Garamond"/>
          <w:color w:val="000000"/>
          <w:lang w:val="en-GB"/>
        </w:rPr>
        <w:t xml:space="preserve">using </w:t>
      </w:r>
      <w:r w:rsidRPr="00F2385D">
        <w:rPr>
          <w:rFonts w:ascii="Garamond" w:hAnsi="Garamond"/>
          <w:lang w:val="en-GB"/>
        </w:rPr>
        <w:t>the Progress Towards Results Matrix and following the Guidance For Conducting Midterm Reviews of UNDP-Supported, GEF-Financed Projects</w:t>
      </w:r>
      <w:r w:rsidRPr="00F2385D">
        <w:rPr>
          <w:rFonts w:ascii="Garamond" w:hAnsi="Garamond"/>
          <w:color w:val="000000"/>
          <w:lang w:val="en-GB"/>
        </w:rPr>
        <w:t>; colour code progress in a "traffic light system" based on the level of progress achieved; assign a rating on progress for each outcome; make recommendations from the areas marked as "</w:t>
      </w:r>
      <w:r w:rsidRPr="00F2385D">
        <w:rPr>
          <w:rFonts w:ascii="Garamond" w:hAnsi="Garamond"/>
          <w:lang w:val="en-GB"/>
        </w:rPr>
        <w:t xml:space="preserve">Not on target to be achieved" (red). </w:t>
      </w:r>
    </w:p>
    <w:p w14:paraId="033E436C" w14:textId="77777777" w:rsidR="00B87D29" w:rsidRPr="00EB462F" w:rsidRDefault="00B87D29" w:rsidP="00B87D29">
      <w:pPr>
        <w:pStyle w:val="ListParagraph"/>
        <w:ind w:left="360"/>
        <w:rPr>
          <w:rFonts w:ascii="Garamond" w:hAnsi="Garamond"/>
          <w:color w:val="000000"/>
          <w:lang w:val="en-GB"/>
        </w:rPr>
      </w:pPr>
    </w:p>
    <w:p w14:paraId="06AD28C8" w14:textId="77777777" w:rsidR="0073255A" w:rsidRDefault="00350A42">
      <w:pPr>
        <w:pStyle w:val="Caption"/>
        <w:keepNext/>
        <w:spacing w:after="0"/>
        <w:ind w:left="360"/>
        <w:rPr>
          <w:sz w:val="20"/>
          <w:szCs w:val="20"/>
        </w:rPr>
      </w:pPr>
      <w:r>
        <w:rPr>
          <w:sz w:val="20"/>
          <w:szCs w:val="20"/>
        </w:rPr>
        <w:lastRenderedPageBreak/>
        <w:t xml:space="preserve">Table. </w:t>
      </w:r>
      <w:r w:rsidRPr="00031804">
        <w:rPr>
          <w:sz w:val="20"/>
          <w:szCs w:val="20"/>
        </w:rPr>
        <w:t>Progress Towards Results Matrix (Achievement of outcomes against End-of-project Targets)</w:t>
      </w:r>
    </w:p>
    <w:tbl>
      <w:tblPr>
        <w:tblW w:w="10080"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70"/>
        <w:gridCol w:w="1260"/>
        <w:gridCol w:w="990"/>
        <w:gridCol w:w="1080"/>
        <w:gridCol w:w="990"/>
        <w:gridCol w:w="900"/>
        <w:gridCol w:w="1260"/>
        <w:gridCol w:w="1260"/>
        <w:gridCol w:w="1170"/>
      </w:tblGrid>
      <w:tr w:rsidR="00B87D29" w:rsidRPr="007E17D6" w14:paraId="72693B75" w14:textId="77777777" w:rsidTr="00C810B4">
        <w:trPr>
          <w:cantSplit/>
          <w:trHeight w:val="629"/>
        </w:trPr>
        <w:tc>
          <w:tcPr>
            <w:tcW w:w="1170" w:type="dxa"/>
            <w:shd w:val="clear" w:color="auto" w:fill="D9D9D9" w:themeFill="background1" w:themeFillShade="D9"/>
          </w:tcPr>
          <w:p w14:paraId="3C022A05" w14:textId="77777777" w:rsidR="0073255A" w:rsidRDefault="00350A42">
            <w:pPr>
              <w:spacing w:after="0" w:line="240" w:lineRule="auto"/>
              <w:rPr>
                <w:rFonts w:ascii="Garamond" w:hAnsi="Garamond"/>
                <w:b/>
                <w:sz w:val="18"/>
                <w:szCs w:val="18"/>
              </w:rPr>
            </w:pPr>
            <w:r w:rsidRPr="007E17D6">
              <w:rPr>
                <w:rFonts w:ascii="Garamond" w:hAnsi="Garamond"/>
                <w:b/>
                <w:sz w:val="18"/>
                <w:szCs w:val="18"/>
              </w:rPr>
              <w:t>Project Strategy</w:t>
            </w:r>
          </w:p>
        </w:tc>
        <w:tc>
          <w:tcPr>
            <w:tcW w:w="1260" w:type="dxa"/>
            <w:shd w:val="clear" w:color="auto" w:fill="D9D9D9" w:themeFill="background1" w:themeFillShade="D9"/>
          </w:tcPr>
          <w:p w14:paraId="3A12D67A" w14:textId="77777777" w:rsidR="0073255A" w:rsidRDefault="00350A42">
            <w:pPr>
              <w:spacing w:after="0" w:line="240" w:lineRule="auto"/>
              <w:rPr>
                <w:rFonts w:ascii="Garamond" w:hAnsi="Garamond"/>
                <w:b/>
                <w:sz w:val="18"/>
                <w:szCs w:val="18"/>
              </w:rPr>
            </w:pPr>
            <w:r w:rsidRPr="007E17D6">
              <w:rPr>
                <w:rFonts w:ascii="Garamond" w:hAnsi="Garamond"/>
                <w:b/>
                <w:sz w:val="18"/>
                <w:szCs w:val="18"/>
              </w:rPr>
              <w:t>Indicator</w:t>
            </w:r>
            <w:r w:rsidRPr="007E17D6">
              <w:rPr>
                <w:rStyle w:val="FootnoteReference"/>
                <w:rFonts w:ascii="Garamond" w:hAnsi="Garamond"/>
                <w:b/>
                <w:sz w:val="18"/>
                <w:szCs w:val="18"/>
              </w:rPr>
              <w:footnoteReference w:id="6"/>
            </w:r>
          </w:p>
        </w:tc>
        <w:tc>
          <w:tcPr>
            <w:tcW w:w="990" w:type="dxa"/>
            <w:shd w:val="clear" w:color="auto" w:fill="D9D9D9" w:themeFill="background1" w:themeFillShade="D9"/>
          </w:tcPr>
          <w:p w14:paraId="7FBADA9C" w14:textId="77777777" w:rsidR="0073255A" w:rsidRDefault="00350A42">
            <w:pPr>
              <w:spacing w:after="0" w:line="240" w:lineRule="auto"/>
              <w:rPr>
                <w:rFonts w:ascii="Garamond" w:hAnsi="Garamond"/>
                <w:b/>
                <w:sz w:val="18"/>
                <w:szCs w:val="18"/>
              </w:rPr>
            </w:pPr>
            <w:r w:rsidRPr="00385FBC">
              <w:rPr>
                <w:rFonts w:ascii="Garamond" w:hAnsi="Garamond"/>
                <w:b/>
                <w:sz w:val="18"/>
                <w:szCs w:val="18"/>
              </w:rPr>
              <w:t>Baseline Level</w:t>
            </w:r>
            <w:r>
              <w:rPr>
                <w:rStyle w:val="FootnoteReference"/>
                <w:rFonts w:ascii="Garamond" w:hAnsi="Garamond"/>
                <w:b/>
                <w:sz w:val="18"/>
                <w:szCs w:val="18"/>
              </w:rPr>
              <w:footnoteReference w:id="7"/>
            </w:r>
          </w:p>
        </w:tc>
        <w:tc>
          <w:tcPr>
            <w:tcW w:w="1080" w:type="dxa"/>
            <w:shd w:val="clear" w:color="auto" w:fill="D9D9D9" w:themeFill="background1" w:themeFillShade="D9"/>
          </w:tcPr>
          <w:p w14:paraId="3E61A023" w14:textId="77777777" w:rsidR="0073255A" w:rsidRDefault="00350A42">
            <w:pPr>
              <w:spacing w:after="0" w:line="240" w:lineRule="auto"/>
              <w:rPr>
                <w:rFonts w:ascii="Garamond" w:hAnsi="Garamond"/>
                <w:b/>
                <w:sz w:val="18"/>
                <w:szCs w:val="18"/>
              </w:rPr>
            </w:pPr>
            <w:r w:rsidRPr="00385FBC">
              <w:rPr>
                <w:rFonts w:ascii="Garamond" w:hAnsi="Garamond"/>
                <w:b/>
                <w:sz w:val="18"/>
                <w:szCs w:val="18"/>
              </w:rPr>
              <w:t>Level in 1</w:t>
            </w:r>
            <w:r w:rsidRPr="00385FBC">
              <w:rPr>
                <w:rFonts w:ascii="Garamond" w:hAnsi="Garamond"/>
                <w:b/>
                <w:sz w:val="18"/>
                <w:szCs w:val="18"/>
                <w:vertAlign w:val="superscript"/>
              </w:rPr>
              <w:t>st</w:t>
            </w:r>
            <w:r w:rsidRPr="00385FBC">
              <w:rPr>
                <w:rFonts w:ascii="Garamond" w:hAnsi="Garamond"/>
                <w:b/>
                <w:sz w:val="18"/>
                <w:szCs w:val="18"/>
              </w:rPr>
              <w:t xml:space="preserve"> PIR (self reported)</w:t>
            </w:r>
          </w:p>
        </w:tc>
        <w:tc>
          <w:tcPr>
            <w:tcW w:w="990" w:type="dxa"/>
            <w:shd w:val="clear" w:color="auto" w:fill="D9D9D9" w:themeFill="background1" w:themeFillShade="D9"/>
          </w:tcPr>
          <w:p w14:paraId="42493628" w14:textId="77777777" w:rsidR="0073255A" w:rsidRDefault="00350A42">
            <w:pPr>
              <w:spacing w:after="0" w:line="240" w:lineRule="auto"/>
              <w:rPr>
                <w:rFonts w:ascii="Garamond" w:hAnsi="Garamond"/>
                <w:b/>
                <w:sz w:val="18"/>
                <w:szCs w:val="18"/>
              </w:rPr>
            </w:pPr>
            <w:r w:rsidRPr="00385FBC">
              <w:rPr>
                <w:rFonts w:ascii="Garamond" w:hAnsi="Garamond"/>
                <w:b/>
                <w:sz w:val="18"/>
                <w:szCs w:val="18"/>
              </w:rPr>
              <w:t>Midterm Target</w:t>
            </w:r>
            <w:r w:rsidRPr="00385FBC">
              <w:rPr>
                <w:rStyle w:val="FootnoteReference"/>
                <w:rFonts w:ascii="Garamond" w:hAnsi="Garamond"/>
                <w:b/>
                <w:sz w:val="18"/>
                <w:szCs w:val="18"/>
              </w:rPr>
              <w:footnoteReference w:id="8"/>
            </w:r>
          </w:p>
        </w:tc>
        <w:tc>
          <w:tcPr>
            <w:tcW w:w="900" w:type="dxa"/>
            <w:shd w:val="clear" w:color="auto" w:fill="D9D9D9" w:themeFill="background1" w:themeFillShade="D9"/>
          </w:tcPr>
          <w:p w14:paraId="0DAF7566" w14:textId="77777777" w:rsidR="0073255A" w:rsidRDefault="00350A42">
            <w:pPr>
              <w:spacing w:after="0" w:line="240" w:lineRule="auto"/>
              <w:rPr>
                <w:rFonts w:ascii="Garamond" w:hAnsi="Garamond"/>
                <w:b/>
                <w:sz w:val="18"/>
                <w:szCs w:val="18"/>
              </w:rPr>
            </w:pPr>
            <w:r w:rsidRPr="00385FBC">
              <w:rPr>
                <w:rFonts w:ascii="Garamond" w:hAnsi="Garamond"/>
                <w:b/>
                <w:sz w:val="18"/>
                <w:szCs w:val="18"/>
              </w:rPr>
              <w:t>End-of-project Target</w:t>
            </w:r>
          </w:p>
        </w:tc>
        <w:tc>
          <w:tcPr>
            <w:tcW w:w="1260" w:type="dxa"/>
            <w:shd w:val="clear" w:color="auto" w:fill="D9D9D9" w:themeFill="background1" w:themeFillShade="D9"/>
          </w:tcPr>
          <w:p w14:paraId="1F378DDE" w14:textId="77777777" w:rsidR="0073255A" w:rsidRDefault="00350A42">
            <w:pPr>
              <w:spacing w:after="0" w:line="240" w:lineRule="auto"/>
              <w:rPr>
                <w:rFonts w:ascii="Garamond" w:hAnsi="Garamond"/>
                <w:b/>
                <w:sz w:val="18"/>
                <w:szCs w:val="18"/>
              </w:rPr>
            </w:pPr>
            <w:r w:rsidRPr="00385FBC">
              <w:rPr>
                <w:rFonts w:ascii="Garamond" w:hAnsi="Garamond"/>
                <w:b/>
                <w:sz w:val="18"/>
                <w:szCs w:val="18"/>
              </w:rPr>
              <w:t>Midterm Level &amp; Assessment</w:t>
            </w:r>
            <w:r w:rsidRPr="00385FBC">
              <w:rPr>
                <w:rStyle w:val="FootnoteReference"/>
                <w:rFonts w:ascii="Garamond" w:hAnsi="Garamond"/>
                <w:b/>
                <w:sz w:val="18"/>
                <w:szCs w:val="18"/>
              </w:rPr>
              <w:footnoteReference w:id="9"/>
            </w:r>
          </w:p>
        </w:tc>
        <w:tc>
          <w:tcPr>
            <w:tcW w:w="1260" w:type="dxa"/>
            <w:shd w:val="clear" w:color="auto" w:fill="D9D9D9" w:themeFill="background1" w:themeFillShade="D9"/>
          </w:tcPr>
          <w:p w14:paraId="314A3FE3" w14:textId="77777777" w:rsidR="0073255A" w:rsidRDefault="00350A42">
            <w:pPr>
              <w:rPr>
                <w:rFonts w:ascii="Garamond" w:hAnsi="Garamond"/>
                <w:b/>
                <w:sz w:val="18"/>
                <w:szCs w:val="18"/>
              </w:rPr>
            </w:pPr>
            <w:r>
              <w:rPr>
                <w:rFonts w:ascii="Garamond" w:hAnsi="Garamond"/>
                <w:b/>
                <w:sz w:val="18"/>
                <w:szCs w:val="18"/>
              </w:rPr>
              <w:t>Achievement Rating</w:t>
            </w:r>
            <w:r>
              <w:rPr>
                <w:rStyle w:val="FootnoteReference"/>
                <w:rFonts w:ascii="Garamond" w:hAnsi="Garamond"/>
                <w:b/>
                <w:sz w:val="18"/>
                <w:szCs w:val="18"/>
              </w:rPr>
              <w:footnoteReference w:id="10"/>
            </w:r>
          </w:p>
        </w:tc>
        <w:tc>
          <w:tcPr>
            <w:tcW w:w="1170" w:type="dxa"/>
            <w:shd w:val="clear" w:color="auto" w:fill="D9D9D9" w:themeFill="background1" w:themeFillShade="D9"/>
          </w:tcPr>
          <w:p w14:paraId="0881B0D3" w14:textId="77777777" w:rsidR="0073255A" w:rsidRDefault="00350A42">
            <w:pPr>
              <w:rPr>
                <w:rFonts w:ascii="Garamond" w:hAnsi="Garamond"/>
                <w:b/>
                <w:sz w:val="18"/>
                <w:szCs w:val="18"/>
              </w:rPr>
            </w:pPr>
            <w:r>
              <w:rPr>
                <w:rFonts w:ascii="Garamond" w:hAnsi="Garamond"/>
                <w:b/>
                <w:sz w:val="18"/>
                <w:szCs w:val="18"/>
              </w:rPr>
              <w:t xml:space="preserve">Justification for Rating </w:t>
            </w:r>
          </w:p>
        </w:tc>
      </w:tr>
      <w:tr w:rsidR="00B87D29" w:rsidRPr="007E17D6" w14:paraId="510A922C" w14:textId="77777777" w:rsidTr="00C810B4">
        <w:trPr>
          <w:cantSplit/>
          <w:trHeight w:val="470"/>
        </w:trPr>
        <w:tc>
          <w:tcPr>
            <w:tcW w:w="1170" w:type="dxa"/>
            <w:shd w:val="clear" w:color="auto" w:fill="auto"/>
          </w:tcPr>
          <w:p w14:paraId="4A1AE92B" w14:textId="77777777" w:rsidR="0073255A" w:rsidRDefault="00350A42">
            <w:pPr>
              <w:autoSpaceDE w:val="0"/>
              <w:adjustRightInd w:val="0"/>
              <w:spacing w:after="0" w:line="240" w:lineRule="auto"/>
              <w:rPr>
                <w:rFonts w:ascii="Garamond" w:hAnsi="Garamond" w:cs="Arial Narrow"/>
                <w:sz w:val="18"/>
                <w:szCs w:val="18"/>
              </w:rPr>
            </w:pPr>
            <w:r w:rsidRPr="007E17D6">
              <w:rPr>
                <w:rFonts w:ascii="Garamond" w:hAnsi="Garamond"/>
                <w:b/>
                <w:sz w:val="18"/>
                <w:szCs w:val="18"/>
              </w:rPr>
              <w:t xml:space="preserve">Objective: </w:t>
            </w:r>
          </w:p>
          <w:p w14:paraId="05700598"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1260" w:type="dxa"/>
            <w:shd w:val="clear" w:color="auto" w:fill="auto"/>
          </w:tcPr>
          <w:p w14:paraId="35934C12" w14:textId="77777777" w:rsidR="0073255A" w:rsidRDefault="00350A42">
            <w:pPr>
              <w:spacing w:after="0" w:line="240" w:lineRule="auto"/>
              <w:rPr>
                <w:rFonts w:ascii="Garamond" w:hAnsi="Garamond"/>
                <w:sz w:val="20"/>
                <w:szCs w:val="20"/>
              </w:rPr>
            </w:pPr>
            <w:r w:rsidRPr="00202422">
              <w:rPr>
                <w:rFonts w:ascii="Garamond" w:hAnsi="Garamond"/>
                <w:sz w:val="20"/>
                <w:szCs w:val="20"/>
              </w:rPr>
              <w:t>Indicator (if applicable):</w:t>
            </w:r>
          </w:p>
        </w:tc>
        <w:tc>
          <w:tcPr>
            <w:tcW w:w="990" w:type="dxa"/>
            <w:shd w:val="clear" w:color="auto" w:fill="auto"/>
          </w:tcPr>
          <w:p w14:paraId="6EDA1CB0"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1080" w:type="dxa"/>
            <w:shd w:val="clear" w:color="auto" w:fill="auto"/>
          </w:tcPr>
          <w:p w14:paraId="408B7716"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990" w:type="dxa"/>
            <w:shd w:val="clear" w:color="auto" w:fill="auto"/>
          </w:tcPr>
          <w:p w14:paraId="4164573E" w14:textId="77777777" w:rsidR="00B87D29" w:rsidRPr="007E17D6" w:rsidRDefault="00B87D29" w:rsidP="00C810B4">
            <w:pPr>
              <w:rPr>
                <w:rFonts w:ascii="Garamond" w:hAnsi="Garamond"/>
                <w:sz w:val="18"/>
                <w:szCs w:val="18"/>
                <w:highlight w:val="yellow"/>
              </w:rPr>
            </w:pPr>
          </w:p>
        </w:tc>
        <w:tc>
          <w:tcPr>
            <w:tcW w:w="900" w:type="dxa"/>
          </w:tcPr>
          <w:p w14:paraId="4173AD9B"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1260" w:type="dxa"/>
            <w:shd w:val="clear" w:color="auto" w:fill="auto"/>
          </w:tcPr>
          <w:p w14:paraId="0DD7E31C"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1260" w:type="dxa"/>
          </w:tcPr>
          <w:p w14:paraId="2E306DCF" w14:textId="77777777" w:rsidR="00B87D29" w:rsidRPr="001239A4" w:rsidRDefault="00B87D29" w:rsidP="00C810B4">
            <w:pPr>
              <w:autoSpaceDE w:val="0"/>
              <w:adjustRightInd w:val="0"/>
              <w:spacing w:after="0" w:line="240" w:lineRule="auto"/>
              <w:rPr>
                <w:rFonts w:ascii="Garamond" w:hAnsi="Garamond"/>
                <w:sz w:val="18"/>
                <w:szCs w:val="18"/>
              </w:rPr>
            </w:pPr>
          </w:p>
        </w:tc>
        <w:tc>
          <w:tcPr>
            <w:tcW w:w="1170" w:type="dxa"/>
          </w:tcPr>
          <w:p w14:paraId="12F1605D" w14:textId="77777777" w:rsidR="00B87D29" w:rsidRPr="001239A4" w:rsidRDefault="00B87D29" w:rsidP="00C810B4">
            <w:pPr>
              <w:autoSpaceDE w:val="0"/>
              <w:adjustRightInd w:val="0"/>
              <w:spacing w:after="0" w:line="240" w:lineRule="auto"/>
              <w:rPr>
                <w:rFonts w:ascii="Garamond" w:hAnsi="Garamond"/>
                <w:sz w:val="18"/>
                <w:szCs w:val="18"/>
              </w:rPr>
            </w:pPr>
          </w:p>
        </w:tc>
      </w:tr>
      <w:tr w:rsidR="00B87D29" w:rsidRPr="007E17D6" w14:paraId="68E1A1C7" w14:textId="77777777" w:rsidTr="00C810B4">
        <w:trPr>
          <w:cantSplit/>
          <w:trHeight w:val="219"/>
        </w:trPr>
        <w:tc>
          <w:tcPr>
            <w:tcW w:w="1170" w:type="dxa"/>
            <w:vMerge w:val="restart"/>
            <w:shd w:val="clear" w:color="auto" w:fill="auto"/>
          </w:tcPr>
          <w:p w14:paraId="1D967947" w14:textId="77777777" w:rsidR="0073255A" w:rsidRDefault="00350A42">
            <w:pPr>
              <w:autoSpaceDE w:val="0"/>
              <w:adjustRightInd w:val="0"/>
              <w:spacing w:after="0" w:line="240" w:lineRule="auto"/>
              <w:rPr>
                <w:rFonts w:ascii="Garamond" w:hAnsi="Garamond" w:cs="Arial Narrow"/>
                <w:b/>
                <w:sz w:val="18"/>
                <w:szCs w:val="18"/>
              </w:rPr>
            </w:pPr>
            <w:r w:rsidRPr="00D34128">
              <w:rPr>
                <w:rFonts w:ascii="Garamond" w:hAnsi="Garamond" w:cs="Arial Narrow"/>
                <w:b/>
                <w:sz w:val="18"/>
                <w:szCs w:val="18"/>
              </w:rPr>
              <w:t>Outcome 1:</w:t>
            </w:r>
          </w:p>
        </w:tc>
        <w:tc>
          <w:tcPr>
            <w:tcW w:w="1260" w:type="dxa"/>
            <w:shd w:val="clear" w:color="auto" w:fill="auto"/>
          </w:tcPr>
          <w:p w14:paraId="30B763B9" w14:textId="77777777" w:rsidR="0073255A" w:rsidRDefault="00350A42">
            <w:pPr>
              <w:spacing w:after="0" w:line="240" w:lineRule="auto"/>
              <w:rPr>
                <w:rFonts w:ascii="Garamond" w:hAnsi="Garamond"/>
                <w:sz w:val="20"/>
                <w:szCs w:val="20"/>
              </w:rPr>
            </w:pPr>
            <w:r w:rsidRPr="00202422">
              <w:rPr>
                <w:rFonts w:ascii="Garamond" w:hAnsi="Garamond"/>
                <w:sz w:val="20"/>
                <w:szCs w:val="20"/>
              </w:rPr>
              <w:t>Indicator 1:</w:t>
            </w:r>
          </w:p>
        </w:tc>
        <w:tc>
          <w:tcPr>
            <w:tcW w:w="990" w:type="dxa"/>
            <w:shd w:val="clear" w:color="auto" w:fill="auto"/>
          </w:tcPr>
          <w:p w14:paraId="06797C43"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1080" w:type="dxa"/>
            <w:shd w:val="clear" w:color="auto" w:fill="auto"/>
          </w:tcPr>
          <w:p w14:paraId="7DA0D7D3"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990" w:type="dxa"/>
            <w:shd w:val="clear" w:color="auto" w:fill="auto"/>
          </w:tcPr>
          <w:p w14:paraId="1E84B06B"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900" w:type="dxa"/>
          </w:tcPr>
          <w:p w14:paraId="6370A899"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1260" w:type="dxa"/>
            <w:shd w:val="clear" w:color="auto" w:fill="auto"/>
          </w:tcPr>
          <w:p w14:paraId="7400EA78"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1260" w:type="dxa"/>
            <w:vMerge w:val="restart"/>
          </w:tcPr>
          <w:p w14:paraId="622FE538"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1170" w:type="dxa"/>
            <w:vMerge w:val="restart"/>
          </w:tcPr>
          <w:p w14:paraId="62797746" w14:textId="77777777" w:rsidR="00B87D29" w:rsidRPr="007E17D6" w:rsidRDefault="00B87D29" w:rsidP="00C810B4">
            <w:pPr>
              <w:autoSpaceDE w:val="0"/>
              <w:adjustRightInd w:val="0"/>
              <w:spacing w:after="0" w:line="240" w:lineRule="auto"/>
              <w:rPr>
                <w:rFonts w:ascii="Garamond" w:hAnsi="Garamond" w:cs="Arial Narrow"/>
                <w:sz w:val="18"/>
                <w:szCs w:val="18"/>
              </w:rPr>
            </w:pPr>
          </w:p>
        </w:tc>
      </w:tr>
      <w:tr w:rsidR="00B87D29" w:rsidRPr="007E17D6" w14:paraId="5D828026" w14:textId="77777777" w:rsidTr="00C810B4">
        <w:trPr>
          <w:cantSplit/>
          <w:trHeight w:val="150"/>
        </w:trPr>
        <w:tc>
          <w:tcPr>
            <w:tcW w:w="1170" w:type="dxa"/>
            <w:vMerge/>
            <w:shd w:val="clear" w:color="auto" w:fill="auto"/>
          </w:tcPr>
          <w:p w14:paraId="330837F8" w14:textId="77777777" w:rsidR="00B87D29" w:rsidRPr="007E17D6" w:rsidRDefault="00B87D29" w:rsidP="00C810B4">
            <w:pPr>
              <w:rPr>
                <w:rFonts w:ascii="Garamond" w:hAnsi="Garamond"/>
                <w:b/>
                <w:sz w:val="18"/>
                <w:szCs w:val="18"/>
              </w:rPr>
            </w:pPr>
          </w:p>
        </w:tc>
        <w:tc>
          <w:tcPr>
            <w:tcW w:w="1260" w:type="dxa"/>
            <w:shd w:val="clear" w:color="auto" w:fill="auto"/>
          </w:tcPr>
          <w:p w14:paraId="5D57F56A" w14:textId="77777777" w:rsidR="0073255A" w:rsidRDefault="00350A42">
            <w:pPr>
              <w:spacing w:after="0" w:line="240" w:lineRule="auto"/>
              <w:rPr>
                <w:rFonts w:ascii="Garamond" w:hAnsi="Garamond"/>
                <w:sz w:val="20"/>
                <w:szCs w:val="20"/>
              </w:rPr>
            </w:pPr>
            <w:r w:rsidRPr="00202422">
              <w:rPr>
                <w:rFonts w:ascii="Garamond" w:hAnsi="Garamond"/>
                <w:sz w:val="20"/>
                <w:szCs w:val="20"/>
              </w:rPr>
              <w:t>Indicator 2:</w:t>
            </w:r>
          </w:p>
        </w:tc>
        <w:tc>
          <w:tcPr>
            <w:tcW w:w="990" w:type="dxa"/>
            <w:shd w:val="clear" w:color="auto" w:fill="auto"/>
          </w:tcPr>
          <w:p w14:paraId="126ED8EC"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1080" w:type="dxa"/>
            <w:shd w:val="clear" w:color="auto" w:fill="auto"/>
          </w:tcPr>
          <w:p w14:paraId="4184A16A"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990" w:type="dxa"/>
            <w:shd w:val="clear" w:color="auto" w:fill="auto"/>
          </w:tcPr>
          <w:p w14:paraId="18312485"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900" w:type="dxa"/>
          </w:tcPr>
          <w:p w14:paraId="3052C0F5"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1260" w:type="dxa"/>
            <w:shd w:val="clear" w:color="auto" w:fill="auto"/>
          </w:tcPr>
          <w:p w14:paraId="71C14B25"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1260" w:type="dxa"/>
            <w:vMerge/>
          </w:tcPr>
          <w:p w14:paraId="1F6CC9F9" w14:textId="77777777" w:rsidR="00B87D29" w:rsidRPr="00414EE4" w:rsidRDefault="00B87D29" w:rsidP="00C810B4">
            <w:pPr>
              <w:autoSpaceDE w:val="0"/>
              <w:adjustRightInd w:val="0"/>
              <w:spacing w:after="0" w:line="240" w:lineRule="auto"/>
              <w:rPr>
                <w:rFonts w:ascii="Garamond" w:hAnsi="Garamond" w:cs="Arial Narrow"/>
                <w:sz w:val="18"/>
                <w:szCs w:val="18"/>
              </w:rPr>
            </w:pPr>
          </w:p>
        </w:tc>
        <w:tc>
          <w:tcPr>
            <w:tcW w:w="1170" w:type="dxa"/>
            <w:vMerge/>
          </w:tcPr>
          <w:p w14:paraId="2B8D0EEE" w14:textId="77777777" w:rsidR="00B87D29" w:rsidRPr="00414EE4" w:rsidRDefault="00B87D29" w:rsidP="00C810B4">
            <w:pPr>
              <w:autoSpaceDE w:val="0"/>
              <w:adjustRightInd w:val="0"/>
              <w:spacing w:after="0" w:line="240" w:lineRule="auto"/>
              <w:rPr>
                <w:rFonts w:ascii="Garamond" w:hAnsi="Garamond" w:cs="Arial Narrow"/>
                <w:sz w:val="18"/>
                <w:szCs w:val="18"/>
              </w:rPr>
            </w:pPr>
          </w:p>
        </w:tc>
      </w:tr>
      <w:tr w:rsidR="00B87D29" w:rsidRPr="007E17D6" w14:paraId="2ADE5756" w14:textId="77777777" w:rsidTr="00C810B4">
        <w:trPr>
          <w:cantSplit/>
          <w:trHeight w:val="235"/>
        </w:trPr>
        <w:tc>
          <w:tcPr>
            <w:tcW w:w="1170" w:type="dxa"/>
            <w:vMerge w:val="restart"/>
            <w:shd w:val="clear" w:color="auto" w:fill="auto"/>
          </w:tcPr>
          <w:p w14:paraId="727B1AC7" w14:textId="77777777" w:rsidR="0073255A" w:rsidRDefault="00350A42">
            <w:pPr>
              <w:rPr>
                <w:rFonts w:ascii="Garamond" w:hAnsi="Garamond"/>
                <w:b/>
                <w:sz w:val="18"/>
                <w:szCs w:val="18"/>
              </w:rPr>
            </w:pPr>
            <w:r>
              <w:rPr>
                <w:rFonts w:ascii="Garamond" w:hAnsi="Garamond"/>
                <w:b/>
                <w:sz w:val="18"/>
                <w:szCs w:val="18"/>
              </w:rPr>
              <w:t>Outcome 2:</w:t>
            </w:r>
          </w:p>
        </w:tc>
        <w:tc>
          <w:tcPr>
            <w:tcW w:w="1260" w:type="dxa"/>
            <w:shd w:val="clear" w:color="auto" w:fill="auto"/>
          </w:tcPr>
          <w:p w14:paraId="77BF307D" w14:textId="77777777" w:rsidR="0073255A" w:rsidRDefault="00350A42">
            <w:pPr>
              <w:spacing w:after="0" w:line="240" w:lineRule="auto"/>
              <w:rPr>
                <w:rFonts w:ascii="Garamond" w:hAnsi="Garamond"/>
                <w:sz w:val="20"/>
                <w:szCs w:val="20"/>
              </w:rPr>
            </w:pPr>
            <w:r w:rsidRPr="00202422">
              <w:rPr>
                <w:rFonts w:ascii="Garamond" w:hAnsi="Garamond"/>
                <w:sz w:val="20"/>
                <w:szCs w:val="20"/>
              </w:rPr>
              <w:t>Indicator 3:</w:t>
            </w:r>
          </w:p>
        </w:tc>
        <w:tc>
          <w:tcPr>
            <w:tcW w:w="990" w:type="dxa"/>
            <w:shd w:val="clear" w:color="auto" w:fill="auto"/>
          </w:tcPr>
          <w:p w14:paraId="7CB41056"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1080" w:type="dxa"/>
            <w:shd w:val="clear" w:color="auto" w:fill="auto"/>
          </w:tcPr>
          <w:p w14:paraId="22E3A6DC"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990" w:type="dxa"/>
            <w:shd w:val="clear" w:color="auto" w:fill="auto"/>
          </w:tcPr>
          <w:p w14:paraId="128503E4"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900" w:type="dxa"/>
          </w:tcPr>
          <w:p w14:paraId="13F2FDA0"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1260" w:type="dxa"/>
            <w:shd w:val="clear" w:color="auto" w:fill="auto"/>
          </w:tcPr>
          <w:p w14:paraId="6BF894A6"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1260" w:type="dxa"/>
            <w:vMerge w:val="restart"/>
          </w:tcPr>
          <w:p w14:paraId="3A6BA6FB" w14:textId="77777777" w:rsidR="00B87D29" w:rsidRPr="00414EE4" w:rsidRDefault="00B87D29" w:rsidP="00C810B4">
            <w:pPr>
              <w:autoSpaceDE w:val="0"/>
              <w:adjustRightInd w:val="0"/>
              <w:spacing w:after="0" w:line="240" w:lineRule="auto"/>
              <w:rPr>
                <w:rFonts w:ascii="Garamond" w:hAnsi="Garamond" w:cs="Arial Narrow"/>
                <w:sz w:val="18"/>
                <w:szCs w:val="18"/>
              </w:rPr>
            </w:pPr>
          </w:p>
        </w:tc>
        <w:tc>
          <w:tcPr>
            <w:tcW w:w="1170" w:type="dxa"/>
            <w:vMerge w:val="restart"/>
          </w:tcPr>
          <w:p w14:paraId="4EF1BCA1" w14:textId="77777777" w:rsidR="00B87D29" w:rsidRPr="00414EE4" w:rsidRDefault="00B87D29" w:rsidP="00C810B4">
            <w:pPr>
              <w:autoSpaceDE w:val="0"/>
              <w:adjustRightInd w:val="0"/>
              <w:spacing w:after="0" w:line="240" w:lineRule="auto"/>
              <w:rPr>
                <w:rFonts w:ascii="Garamond" w:hAnsi="Garamond" w:cs="Arial Narrow"/>
                <w:sz w:val="18"/>
                <w:szCs w:val="18"/>
              </w:rPr>
            </w:pPr>
          </w:p>
        </w:tc>
      </w:tr>
      <w:tr w:rsidR="00B87D29" w:rsidRPr="007E17D6" w14:paraId="7A0C8BD6" w14:textId="77777777" w:rsidTr="00C810B4">
        <w:trPr>
          <w:cantSplit/>
          <w:trHeight w:val="150"/>
        </w:trPr>
        <w:tc>
          <w:tcPr>
            <w:tcW w:w="1170" w:type="dxa"/>
            <w:vMerge/>
            <w:shd w:val="clear" w:color="auto" w:fill="auto"/>
          </w:tcPr>
          <w:p w14:paraId="2EC958D5" w14:textId="77777777" w:rsidR="00B87D29" w:rsidRPr="007E17D6" w:rsidRDefault="00B87D29" w:rsidP="00C810B4">
            <w:pPr>
              <w:rPr>
                <w:rFonts w:ascii="Garamond" w:hAnsi="Garamond"/>
                <w:b/>
                <w:sz w:val="18"/>
                <w:szCs w:val="18"/>
              </w:rPr>
            </w:pPr>
          </w:p>
        </w:tc>
        <w:tc>
          <w:tcPr>
            <w:tcW w:w="1260" w:type="dxa"/>
            <w:shd w:val="clear" w:color="auto" w:fill="auto"/>
          </w:tcPr>
          <w:p w14:paraId="7D61AE01" w14:textId="77777777" w:rsidR="0073255A" w:rsidRDefault="00350A42">
            <w:pPr>
              <w:spacing w:after="0" w:line="240" w:lineRule="auto"/>
              <w:rPr>
                <w:rFonts w:ascii="Garamond" w:hAnsi="Garamond"/>
                <w:sz w:val="20"/>
                <w:szCs w:val="20"/>
              </w:rPr>
            </w:pPr>
            <w:r w:rsidRPr="00202422">
              <w:rPr>
                <w:rFonts w:ascii="Garamond" w:hAnsi="Garamond"/>
                <w:sz w:val="20"/>
                <w:szCs w:val="20"/>
              </w:rPr>
              <w:t>Indicator 4:</w:t>
            </w:r>
          </w:p>
        </w:tc>
        <w:tc>
          <w:tcPr>
            <w:tcW w:w="990" w:type="dxa"/>
            <w:shd w:val="clear" w:color="auto" w:fill="auto"/>
          </w:tcPr>
          <w:p w14:paraId="275D5945"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1080" w:type="dxa"/>
            <w:shd w:val="clear" w:color="auto" w:fill="auto"/>
          </w:tcPr>
          <w:p w14:paraId="43367E1D"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990" w:type="dxa"/>
            <w:shd w:val="clear" w:color="auto" w:fill="auto"/>
          </w:tcPr>
          <w:p w14:paraId="1C90F468"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900" w:type="dxa"/>
          </w:tcPr>
          <w:p w14:paraId="7FFCF366"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1260" w:type="dxa"/>
            <w:shd w:val="clear" w:color="auto" w:fill="auto"/>
          </w:tcPr>
          <w:p w14:paraId="2612840C"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1260" w:type="dxa"/>
            <w:vMerge/>
          </w:tcPr>
          <w:p w14:paraId="2F607ABB" w14:textId="77777777" w:rsidR="00B87D29" w:rsidRPr="00414EE4" w:rsidRDefault="00B87D29" w:rsidP="00C810B4">
            <w:pPr>
              <w:autoSpaceDE w:val="0"/>
              <w:adjustRightInd w:val="0"/>
              <w:spacing w:after="0" w:line="240" w:lineRule="auto"/>
              <w:rPr>
                <w:rFonts w:ascii="Garamond" w:hAnsi="Garamond" w:cs="Arial Narrow"/>
                <w:sz w:val="18"/>
                <w:szCs w:val="18"/>
              </w:rPr>
            </w:pPr>
          </w:p>
        </w:tc>
        <w:tc>
          <w:tcPr>
            <w:tcW w:w="1170" w:type="dxa"/>
            <w:vMerge/>
          </w:tcPr>
          <w:p w14:paraId="23511E85" w14:textId="77777777" w:rsidR="00B87D29" w:rsidRPr="00414EE4" w:rsidRDefault="00B87D29" w:rsidP="00C810B4">
            <w:pPr>
              <w:autoSpaceDE w:val="0"/>
              <w:adjustRightInd w:val="0"/>
              <w:spacing w:after="0" w:line="240" w:lineRule="auto"/>
              <w:rPr>
                <w:rFonts w:ascii="Garamond" w:hAnsi="Garamond" w:cs="Arial Narrow"/>
                <w:sz w:val="18"/>
                <w:szCs w:val="18"/>
              </w:rPr>
            </w:pPr>
          </w:p>
        </w:tc>
      </w:tr>
      <w:tr w:rsidR="00B87D29" w:rsidRPr="007E17D6" w14:paraId="4935D49C" w14:textId="77777777" w:rsidTr="00C810B4">
        <w:trPr>
          <w:cantSplit/>
          <w:trHeight w:val="150"/>
        </w:trPr>
        <w:tc>
          <w:tcPr>
            <w:tcW w:w="1170" w:type="dxa"/>
            <w:vMerge/>
            <w:shd w:val="clear" w:color="auto" w:fill="auto"/>
          </w:tcPr>
          <w:p w14:paraId="4E5D816F" w14:textId="77777777" w:rsidR="00B87D29" w:rsidRPr="007E17D6" w:rsidRDefault="00B87D29" w:rsidP="00C810B4">
            <w:pPr>
              <w:rPr>
                <w:rFonts w:ascii="Garamond" w:hAnsi="Garamond"/>
                <w:b/>
                <w:sz w:val="18"/>
                <w:szCs w:val="18"/>
              </w:rPr>
            </w:pPr>
          </w:p>
        </w:tc>
        <w:tc>
          <w:tcPr>
            <w:tcW w:w="1260" w:type="dxa"/>
            <w:shd w:val="clear" w:color="auto" w:fill="auto"/>
          </w:tcPr>
          <w:p w14:paraId="743B605A" w14:textId="77777777" w:rsidR="0073255A" w:rsidRDefault="00350A42">
            <w:pPr>
              <w:spacing w:after="0" w:line="240" w:lineRule="auto"/>
              <w:rPr>
                <w:rFonts w:ascii="Garamond" w:hAnsi="Garamond"/>
                <w:sz w:val="20"/>
                <w:szCs w:val="20"/>
              </w:rPr>
            </w:pPr>
            <w:r w:rsidRPr="00202422">
              <w:rPr>
                <w:rFonts w:ascii="Garamond" w:hAnsi="Garamond"/>
                <w:sz w:val="20"/>
                <w:szCs w:val="20"/>
              </w:rPr>
              <w:t>Etc.</w:t>
            </w:r>
          </w:p>
        </w:tc>
        <w:tc>
          <w:tcPr>
            <w:tcW w:w="990" w:type="dxa"/>
            <w:shd w:val="clear" w:color="auto" w:fill="auto"/>
          </w:tcPr>
          <w:p w14:paraId="24EC6584"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1080" w:type="dxa"/>
            <w:shd w:val="clear" w:color="auto" w:fill="auto"/>
          </w:tcPr>
          <w:p w14:paraId="1BFF4682"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990" w:type="dxa"/>
            <w:shd w:val="clear" w:color="auto" w:fill="auto"/>
          </w:tcPr>
          <w:p w14:paraId="2B409CA1"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900" w:type="dxa"/>
          </w:tcPr>
          <w:p w14:paraId="68C59731"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1260" w:type="dxa"/>
            <w:shd w:val="clear" w:color="auto" w:fill="auto"/>
          </w:tcPr>
          <w:p w14:paraId="7F46104F" w14:textId="77777777" w:rsidR="00B87D29" w:rsidRPr="007E17D6" w:rsidRDefault="00B87D29" w:rsidP="00C810B4">
            <w:pPr>
              <w:autoSpaceDE w:val="0"/>
              <w:adjustRightInd w:val="0"/>
              <w:spacing w:after="0" w:line="240" w:lineRule="auto"/>
              <w:rPr>
                <w:rFonts w:ascii="Garamond" w:hAnsi="Garamond" w:cs="Arial Narrow"/>
                <w:sz w:val="18"/>
                <w:szCs w:val="18"/>
              </w:rPr>
            </w:pPr>
          </w:p>
        </w:tc>
        <w:tc>
          <w:tcPr>
            <w:tcW w:w="1260" w:type="dxa"/>
            <w:vMerge/>
          </w:tcPr>
          <w:p w14:paraId="3DEC9AEA" w14:textId="77777777" w:rsidR="00B87D29" w:rsidRPr="00414EE4" w:rsidRDefault="00B87D29" w:rsidP="00C810B4">
            <w:pPr>
              <w:autoSpaceDE w:val="0"/>
              <w:adjustRightInd w:val="0"/>
              <w:spacing w:after="0" w:line="240" w:lineRule="auto"/>
              <w:rPr>
                <w:rFonts w:ascii="Garamond" w:hAnsi="Garamond" w:cs="Arial Narrow"/>
                <w:sz w:val="18"/>
                <w:szCs w:val="18"/>
              </w:rPr>
            </w:pPr>
          </w:p>
        </w:tc>
        <w:tc>
          <w:tcPr>
            <w:tcW w:w="1170" w:type="dxa"/>
            <w:vMerge/>
          </w:tcPr>
          <w:p w14:paraId="38FFD25C" w14:textId="77777777" w:rsidR="00B87D29" w:rsidRPr="00414EE4" w:rsidRDefault="00B87D29" w:rsidP="00C810B4">
            <w:pPr>
              <w:autoSpaceDE w:val="0"/>
              <w:adjustRightInd w:val="0"/>
              <w:spacing w:after="0" w:line="240" w:lineRule="auto"/>
              <w:rPr>
                <w:rFonts w:ascii="Garamond" w:hAnsi="Garamond" w:cs="Arial Narrow"/>
                <w:sz w:val="18"/>
                <w:szCs w:val="18"/>
              </w:rPr>
            </w:pPr>
          </w:p>
        </w:tc>
      </w:tr>
      <w:tr w:rsidR="00B87D29" w:rsidRPr="007E17D6" w14:paraId="77C2D14B" w14:textId="77777777" w:rsidTr="00C810B4">
        <w:trPr>
          <w:cantSplit/>
          <w:trHeight w:val="150"/>
        </w:trPr>
        <w:tc>
          <w:tcPr>
            <w:tcW w:w="1170" w:type="dxa"/>
            <w:shd w:val="clear" w:color="auto" w:fill="auto"/>
          </w:tcPr>
          <w:p w14:paraId="312A3F90" w14:textId="77777777" w:rsidR="0073255A" w:rsidRDefault="00350A42">
            <w:pPr>
              <w:spacing w:after="0"/>
              <w:rPr>
                <w:rFonts w:ascii="Garamond" w:hAnsi="Garamond"/>
                <w:b/>
                <w:sz w:val="18"/>
                <w:szCs w:val="18"/>
              </w:rPr>
            </w:pPr>
            <w:r w:rsidRPr="007E17D6">
              <w:rPr>
                <w:rFonts w:ascii="Garamond" w:hAnsi="Garamond"/>
                <w:b/>
                <w:sz w:val="18"/>
                <w:szCs w:val="18"/>
              </w:rPr>
              <w:t>Etc.</w:t>
            </w:r>
          </w:p>
        </w:tc>
        <w:tc>
          <w:tcPr>
            <w:tcW w:w="1260" w:type="dxa"/>
            <w:shd w:val="clear" w:color="auto" w:fill="auto"/>
          </w:tcPr>
          <w:p w14:paraId="3CD53774" w14:textId="77777777" w:rsidR="00B87D29" w:rsidRPr="007E17D6" w:rsidRDefault="00B87D29" w:rsidP="00C810B4">
            <w:pPr>
              <w:spacing w:after="0"/>
              <w:rPr>
                <w:rFonts w:ascii="Garamond" w:hAnsi="Garamond"/>
                <w:sz w:val="18"/>
                <w:szCs w:val="18"/>
              </w:rPr>
            </w:pPr>
          </w:p>
        </w:tc>
        <w:tc>
          <w:tcPr>
            <w:tcW w:w="990" w:type="dxa"/>
            <w:shd w:val="clear" w:color="auto" w:fill="auto"/>
          </w:tcPr>
          <w:p w14:paraId="5ABD2333" w14:textId="77777777" w:rsidR="00B87D29" w:rsidRPr="007E17D6" w:rsidRDefault="00B87D29" w:rsidP="00C810B4">
            <w:pPr>
              <w:spacing w:after="0"/>
              <w:rPr>
                <w:rFonts w:ascii="Garamond" w:hAnsi="Garamond"/>
                <w:color w:val="000000"/>
                <w:sz w:val="18"/>
                <w:szCs w:val="18"/>
              </w:rPr>
            </w:pPr>
          </w:p>
        </w:tc>
        <w:tc>
          <w:tcPr>
            <w:tcW w:w="1080" w:type="dxa"/>
            <w:shd w:val="clear" w:color="auto" w:fill="auto"/>
          </w:tcPr>
          <w:p w14:paraId="24FC2F00" w14:textId="77777777" w:rsidR="00B87D29" w:rsidRPr="007E17D6" w:rsidRDefault="00B87D29" w:rsidP="00C810B4">
            <w:pPr>
              <w:spacing w:after="0"/>
              <w:rPr>
                <w:rFonts w:ascii="Garamond" w:hAnsi="Garamond"/>
                <w:b/>
                <w:sz w:val="18"/>
                <w:szCs w:val="18"/>
              </w:rPr>
            </w:pPr>
          </w:p>
        </w:tc>
        <w:tc>
          <w:tcPr>
            <w:tcW w:w="990" w:type="dxa"/>
            <w:shd w:val="clear" w:color="auto" w:fill="auto"/>
          </w:tcPr>
          <w:p w14:paraId="79A3D3CF" w14:textId="77777777" w:rsidR="00B87D29" w:rsidRPr="007E17D6" w:rsidRDefault="00B87D29" w:rsidP="00C810B4">
            <w:pPr>
              <w:spacing w:after="0"/>
              <w:rPr>
                <w:rFonts w:ascii="Garamond" w:hAnsi="Garamond"/>
                <w:b/>
                <w:sz w:val="18"/>
                <w:szCs w:val="18"/>
              </w:rPr>
            </w:pPr>
          </w:p>
        </w:tc>
        <w:tc>
          <w:tcPr>
            <w:tcW w:w="900" w:type="dxa"/>
          </w:tcPr>
          <w:p w14:paraId="1D01B0F9" w14:textId="77777777" w:rsidR="00B87D29" w:rsidRPr="007E17D6" w:rsidRDefault="00B87D29" w:rsidP="00C810B4">
            <w:pPr>
              <w:spacing w:after="0"/>
              <w:rPr>
                <w:rFonts w:ascii="Garamond" w:hAnsi="Garamond"/>
                <w:b/>
                <w:sz w:val="18"/>
                <w:szCs w:val="18"/>
              </w:rPr>
            </w:pPr>
          </w:p>
        </w:tc>
        <w:tc>
          <w:tcPr>
            <w:tcW w:w="1260" w:type="dxa"/>
            <w:shd w:val="clear" w:color="auto" w:fill="auto"/>
          </w:tcPr>
          <w:p w14:paraId="64EF1533" w14:textId="77777777" w:rsidR="00B87D29" w:rsidRPr="007E17D6" w:rsidRDefault="00B87D29" w:rsidP="00C810B4">
            <w:pPr>
              <w:spacing w:after="0"/>
              <w:rPr>
                <w:rFonts w:ascii="Garamond" w:hAnsi="Garamond"/>
                <w:b/>
                <w:sz w:val="18"/>
                <w:szCs w:val="18"/>
              </w:rPr>
            </w:pPr>
          </w:p>
        </w:tc>
        <w:tc>
          <w:tcPr>
            <w:tcW w:w="1260" w:type="dxa"/>
          </w:tcPr>
          <w:p w14:paraId="430D3013" w14:textId="77777777" w:rsidR="00B87D29" w:rsidRPr="007E17D6" w:rsidRDefault="00B87D29" w:rsidP="00C810B4">
            <w:pPr>
              <w:spacing w:after="0"/>
              <w:rPr>
                <w:rFonts w:ascii="Garamond" w:hAnsi="Garamond"/>
                <w:sz w:val="18"/>
                <w:szCs w:val="18"/>
                <w:highlight w:val="yellow"/>
              </w:rPr>
            </w:pPr>
          </w:p>
        </w:tc>
        <w:tc>
          <w:tcPr>
            <w:tcW w:w="1170" w:type="dxa"/>
          </w:tcPr>
          <w:p w14:paraId="6BFA2DFA" w14:textId="77777777" w:rsidR="00B87D29" w:rsidRPr="007E17D6" w:rsidRDefault="00B87D29" w:rsidP="00C810B4">
            <w:pPr>
              <w:spacing w:after="0"/>
              <w:rPr>
                <w:rFonts w:ascii="Garamond" w:hAnsi="Garamond"/>
                <w:sz w:val="18"/>
                <w:szCs w:val="18"/>
                <w:highlight w:val="yellow"/>
              </w:rPr>
            </w:pPr>
          </w:p>
        </w:tc>
      </w:tr>
    </w:tbl>
    <w:p w14:paraId="07E425A8" w14:textId="77777777" w:rsidR="00B87D29" w:rsidRPr="005A0E07" w:rsidRDefault="00B87D29" w:rsidP="00B87D29">
      <w:pPr>
        <w:spacing w:after="0"/>
        <w:rPr>
          <w:rFonts w:ascii="Garamond" w:hAnsi="Garamond"/>
          <w:b/>
          <w:sz w:val="14"/>
          <w:szCs w:val="14"/>
          <w:u w:val="single"/>
        </w:rPr>
      </w:pPr>
    </w:p>
    <w:p w14:paraId="568557CD" w14:textId="77777777" w:rsidR="0073255A" w:rsidRDefault="00350A42">
      <w:pPr>
        <w:pStyle w:val="ListParagraph"/>
        <w:ind w:left="360"/>
        <w:rPr>
          <w:rFonts w:ascii="Garamond" w:hAnsi="Garamond"/>
          <w:b/>
          <w:sz w:val="20"/>
          <w:szCs w:val="20"/>
          <w:u w:val="single"/>
        </w:rPr>
      </w:pPr>
      <w:r>
        <w:rPr>
          <w:rFonts w:ascii="Garamond" w:hAnsi="Garamond"/>
          <w:b/>
          <w:sz w:val="20"/>
          <w:szCs w:val="20"/>
          <w:u w:val="single"/>
        </w:rPr>
        <w:t xml:space="preserve">Indicator Assessment </w:t>
      </w:r>
      <w:r w:rsidRPr="00185A8A">
        <w:rPr>
          <w:rFonts w:ascii="Garamond" w:hAnsi="Garamond"/>
          <w:b/>
          <w:sz w:val="20"/>
          <w:szCs w:val="20"/>
          <w:u w:val="single"/>
        </w:rPr>
        <w:t>Key</w:t>
      </w:r>
    </w:p>
    <w:tbl>
      <w:tblPr>
        <w:tblStyle w:val="TableGrid"/>
        <w:tblW w:w="0" w:type="auto"/>
        <w:tblInd w:w="108" w:type="dxa"/>
        <w:tblLook w:val="04A0" w:firstRow="1" w:lastRow="0" w:firstColumn="1" w:lastColumn="0" w:noHBand="0" w:noVBand="1"/>
      </w:tblPr>
      <w:tblGrid>
        <w:gridCol w:w="2761"/>
        <w:gridCol w:w="3012"/>
        <w:gridCol w:w="3181"/>
      </w:tblGrid>
      <w:tr w:rsidR="00B87D29" w14:paraId="34FDD2D4" w14:textId="77777777" w:rsidTr="00C810B4">
        <w:tc>
          <w:tcPr>
            <w:tcW w:w="2880" w:type="dxa"/>
            <w:shd w:val="clear" w:color="auto" w:fill="00B050"/>
          </w:tcPr>
          <w:p w14:paraId="54862F09" w14:textId="77777777" w:rsidR="0073255A" w:rsidRDefault="00350A42">
            <w:pPr>
              <w:rPr>
                <w:rFonts w:ascii="Garamond" w:hAnsi="Garamond"/>
                <w:sz w:val="20"/>
                <w:szCs w:val="20"/>
              </w:rPr>
            </w:pPr>
            <w:r>
              <w:rPr>
                <w:rFonts w:ascii="Garamond" w:hAnsi="Garamond"/>
                <w:sz w:val="20"/>
                <w:szCs w:val="20"/>
              </w:rPr>
              <w:t>Green= Achieved</w:t>
            </w:r>
          </w:p>
        </w:tc>
        <w:tc>
          <w:tcPr>
            <w:tcW w:w="3150" w:type="dxa"/>
            <w:shd w:val="clear" w:color="auto" w:fill="FFFF00"/>
          </w:tcPr>
          <w:p w14:paraId="3AC744C3" w14:textId="77777777" w:rsidR="0073255A" w:rsidRDefault="00350A42">
            <w:pPr>
              <w:rPr>
                <w:rFonts w:ascii="Garamond" w:hAnsi="Garamond"/>
                <w:sz w:val="20"/>
                <w:szCs w:val="20"/>
              </w:rPr>
            </w:pPr>
            <w:r>
              <w:rPr>
                <w:rFonts w:ascii="Garamond" w:hAnsi="Garamond"/>
                <w:sz w:val="20"/>
                <w:szCs w:val="20"/>
              </w:rPr>
              <w:t>Yellow= On target to be achieved</w:t>
            </w:r>
          </w:p>
        </w:tc>
        <w:tc>
          <w:tcPr>
            <w:tcW w:w="3330" w:type="dxa"/>
            <w:shd w:val="clear" w:color="auto" w:fill="FF0000"/>
          </w:tcPr>
          <w:p w14:paraId="09A5B42D" w14:textId="77777777" w:rsidR="0073255A" w:rsidRDefault="00350A42">
            <w:pPr>
              <w:rPr>
                <w:rFonts w:ascii="Garamond" w:hAnsi="Garamond"/>
                <w:sz w:val="20"/>
                <w:szCs w:val="20"/>
              </w:rPr>
            </w:pPr>
            <w:r>
              <w:rPr>
                <w:rFonts w:ascii="Garamond" w:hAnsi="Garamond"/>
                <w:sz w:val="20"/>
                <w:szCs w:val="20"/>
              </w:rPr>
              <w:t>Red= Not on target to be achieved</w:t>
            </w:r>
          </w:p>
        </w:tc>
      </w:tr>
    </w:tbl>
    <w:p w14:paraId="088DD680" w14:textId="77777777" w:rsidR="00B87D29" w:rsidRPr="00185A8A" w:rsidRDefault="00B87D29" w:rsidP="00B87D29">
      <w:pPr>
        <w:spacing w:after="0" w:line="240" w:lineRule="auto"/>
        <w:rPr>
          <w:rFonts w:ascii="Garamond" w:hAnsi="Garamond"/>
          <w:color w:val="000000"/>
          <w:lang w:val="en-GB"/>
        </w:rPr>
      </w:pPr>
    </w:p>
    <w:p w14:paraId="446AAAEA" w14:textId="77777777" w:rsidR="0073255A" w:rsidRDefault="00350A42">
      <w:pPr>
        <w:spacing w:after="0"/>
        <w:rPr>
          <w:rFonts w:ascii="Garamond" w:hAnsi="Garamond"/>
          <w:color w:val="000000"/>
          <w:lang w:val="en-GB"/>
        </w:rPr>
      </w:pPr>
      <w:r w:rsidRPr="00F2385D">
        <w:rPr>
          <w:rFonts w:ascii="Garamond" w:hAnsi="Garamond"/>
          <w:lang w:val="en-GB"/>
        </w:rPr>
        <w:t>In addition to the progress towards outcomes analysis:</w:t>
      </w:r>
    </w:p>
    <w:p w14:paraId="4B2BB89C" w14:textId="77777777" w:rsidR="0073255A" w:rsidRDefault="00350A42">
      <w:pPr>
        <w:pStyle w:val="ListParagraph"/>
        <w:numPr>
          <w:ilvl w:val="0"/>
          <w:numId w:val="20"/>
        </w:numPr>
        <w:suppressAutoHyphens w:val="0"/>
        <w:autoSpaceDN/>
        <w:spacing w:after="0" w:line="240" w:lineRule="auto"/>
        <w:contextualSpacing w:val="0"/>
        <w:jc w:val="both"/>
        <w:rPr>
          <w:rFonts w:ascii="Garamond" w:hAnsi="Garamond"/>
          <w:color w:val="000000"/>
          <w:lang w:val="en-GB"/>
        </w:rPr>
      </w:pPr>
      <w:r w:rsidRPr="00F2385D">
        <w:rPr>
          <w:rFonts w:ascii="Garamond" w:hAnsi="Garamond"/>
          <w:lang w:val="en-GB"/>
        </w:rPr>
        <w:t xml:space="preserve">Compare and analyse the GEF Tracking Tool/Core Indicators at the Baseline with the one </w:t>
      </w:r>
      <w:r w:rsidRPr="00F2385D">
        <w:rPr>
          <w:rFonts w:ascii="Garamond" w:hAnsi="Garamond"/>
          <w:lang w:val="en-GB"/>
        </w:rPr>
        <w:t>completed right before the Midterm Review.</w:t>
      </w:r>
    </w:p>
    <w:p w14:paraId="67561E33" w14:textId="77777777" w:rsidR="0073255A" w:rsidRDefault="00350A42">
      <w:pPr>
        <w:pStyle w:val="ListParagraph"/>
        <w:numPr>
          <w:ilvl w:val="0"/>
          <w:numId w:val="20"/>
        </w:numPr>
        <w:suppressAutoHyphens w:val="0"/>
        <w:autoSpaceDN/>
        <w:spacing w:after="0" w:line="240" w:lineRule="auto"/>
        <w:contextualSpacing w:val="0"/>
        <w:jc w:val="both"/>
        <w:rPr>
          <w:rFonts w:ascii="Garamond" w:hAnsi="Garamond"/>
          <w:color w:val="000000"/>
          <w:lang w:val="en-GB"/>
        </w:rPr>
      </w:pPr>
      <w:r w:rsidRPr="00F2385D">
        <w:rPr>
          <w:rFonts w:ascii="Garamond" w:hAnsi="Garamond"/>
          <w:color w:val="000000"/>
          <w:lang w:val="en-GB"/>
        </w:rPr>
        <w:t xml:space="preserve">Identify remaining barriers to achieving the project objective in the remainder of the project. </w:t>
      </w:r>
    </w:p>
    <w:p w14:paraId="6DD16916" w14:textId="77777777" w:rsidR="0073255A" w:rsidRDefault="00350A42">
      <w:pPr>
        <w:pStyle w:val="ListParagraph"/>
        <w:numPr>
          <w:ilvl w:val="0"/>
          <w:numId w:val="20"/>
        </w:numPr>
        <w:suppressAutoHyphens w:val="0"/>
        <w:autoSpaceDN/>
        <w:spacing w:after="0" w:line="240" w:lineRule="auto"/>
        <w:contextualSpacing w:val="0"/>
        <w:jc w:val="both"/>
        <w:rPr>
          <w:rFonts w:ascii="Garamond" w:hAnsi="Garamond"/>
          <w:color w:val="000000"/>
          <w:lang w:val="en-GB"/>
        </w:rPr>
      </w:pPr>
      <w:r w:rsidRPr="00F2385D">
        <w:rPr>
          <w:rFonts w:ascii="Garamond" w:hAnsi="Garamond"/>
          <w:color w:val="000000"/>
          <w:lang w:val="en-GB"/>
        </w:rPr>
        <w:t>By reviewing the aspects of the project that have already been successful, identify ways in which the project can further expand these benefits.</w:t>
      </w:r>
    </w:p>
    <w:p w14:paraId="15B953AD" w14:textId="77777777" w:rsidR="00B87D29" w:rsidRPr="00F2385D" w:rsidRDefault="00B87D29" w:rsidP="00B87D29">
      <w:pPr>
        <w:pStyle w:val="ListParagraph"/>
        <w:ind w:left="360"/>
        <w:rPr>
          <w:rFonts w:ascii="Garamond" w:hAnsi="Garamond"/>
          <w:color w:val="000000"/>
          <w:lang w:val="en-GB"/>
        </w:rPr>
      </w:pPr>
    </w:p>
    <w:p w14:paraId="01CBCFDF" w14:textId="77777777" w:rsidR="0073255A" w:rsidRDefault="00350A42">
      <w:pPr>
        <w:tabs>
          <w:tab w:val="left" w:pos="0"/>
        </w:tabs>
        <w:spacing w:after="0"/>
        <w:rPr>
          <w:rFonts w:ascii="Garamond" w:hAnsi="Garamond"/>
          <w:b/>
          <w:color w:val="000000"/>
          <w:lang w:val="en-GB"/>
        </w:rPr>
      </w:pPr>
      <w:r w:rsidRPr="00F2385D">
        <w:rPr>
          <w:rFonts w:ascii="Garamond" w:hAnsi="Garamond"/>
          <w:b/>
          <w:lang w:val="en-GB"/>
        </w:rPr>
        <w:t xml:space="preserve">iii.   Project Implementation </w:t>
      </w:r>
      <w:r w:rsidRPr="00F2385D">
        <w:rPr>
          <w:rFonts w:ascii="Garamond" w:hAnsi="Garamond"/>
          <w:b/>
          <w:color w:val="000000"/>
          <w:lang w:val="en-GB"/>
        </w:rPr>
        <w:t>and Adaptive Management</w:t>
      </w:r>
    </w:p>
    <w:p w14:paraId="02F23E16" w14:textId="77777777" w:rsidR="00B87D29" w:rsidRPr="00F2385D" w:rsidRDefault="00B87D29" w:rsidP="00B87D29">
      <w:pPr>
        <w:tabs>
          <w:tab w:val="left" w:pos="0"/>
        </w:tabs>
        <w:spacing w:after="0"/>
        <w:rPr>
          <w:rFonts w:ascii="Garamond" w:hAnsi="Garamond"/>
          <w:b/>
          <w:lang w:val="en-GB"/>
        </w:rPr>
      </w:pPr>
    </w:p>
    <w:p w14:paraId="22447B95" w14:textId="77777777" w:rsidR="0073255A" w:rsidRDefault="00350A42">
      <w:pPr>
        <w:spacing w:after="0" w:line="240" w:lineRule="auto"/>
        <w:jc w:val="both"/>
        <w:rPr>
          <w:rFonts w:ascii="Garamond" w:hAnsi="Garamond"/>
          <w:color w:val="000000"/>
          <w:u w:val="single"/>
          <w:lang w:val="en-GB"/>
        </w:rPr>
      </w:pPr>
      <w:r w:rsidRPr="00F2385D">
        <w:rPr>
          <w:rFonts w:ascii="Garamond" w:hAnsi="Garamond"/>
          <w:color w:val="000000"/>
          <w:u w:val="single"/>
          <w:lang w:val="en-GB"/>
        </w:rPr>
        <w:t>Management Arrangements:</w:t>
      </w:r>
    </w:p>
    <w:p w14:paraId="3845C656" w14:textId="77777777" w:rsidR="0073255A" w:rsidRDefault="00350A42">
      <w:pPr>
        <w:numPr>
          <w:ilvl w:val="0"/>
          <w:numId w:val="25"/>
        </w:numPr>
        <w:suppressAutoHyphens w:val="0"/>
        <w:autoSpaceDN/>
        <w:spacing w:after="0" w:line="240" w:lineRule="auto"/>
        <w:jc w:val="both"/>
        <w:rPr>
          <w:rFonts w:ascii="Garamond" w:hAnsi="Garamond"/>
          <w:color w:val="000000"/>
          <w:lang w:val="en-GB"/>
        </w:rPr>
      </w:pPr>
      <w:r w:rsidRPr="00F2385D">
        <w:rPr>
          <w:rFonts w:ascii="Garamond" w:hAnsi="Garamond"/>
          <w:color w:val="000000"/>
          <w:lang w:val="en-GB"/>
        </w:rPr>
        <w:t xml:space="preserve">Review overall effectiveness of project management as outlined in the Project Document.  Have changes been made and are they effective?  Are </w:t>
      </w:r>
      <w:r w:rsidRPr="00F2385D">
        <w:rPr>
          <w:rFonts w:ascii="Garamond" w:hAnsi="Garamond"/>
          <w:color w:val="000000"/>
          <w:lang w:val="en-GB"/>
        </w:rPr>
        <w:t>responsibilities and reporting lines clear?  Is decision-making transparent and undertaken in a timely manner?  Recommend areas for improvement.</w:t>
      </w:r>
    </w:p>
    <w:p w14:paraId="67D6A0D0" w14:textId="77777777" w:rsidR="0073255A" w:rsidRDefault="00350A42">
      <w:pPr>
        <w:numPr>
          <w:ilvl w:val="0"/>
          <w:numId w:val="25"/>
        </w:numPr>
        <w:suppressAutoHyphens w:val="0"/>
        <w:autoSpaceDN/>
        <w:spacing w:after="0" w:line="240" w:lineRule="auto"/>
        <w:jc w:val="both"/>
        <w:rPr>
          <w:rFonts w:ascii="Garamond" w:hAnsi="Garamond"/>
          <w:u w:val="single"/>
        </w:rPr>
      </w:pPr>
      <w:r w:rsidRPr="00F2385D">
        <w:rPr>
          <w:rFonts w:ascii="Garamond" w:hAnsi="Garamond"/>
          <w:color w:val="000000"/>
          <w:lang w:val="en-GB"/>
        </w:rPr>
        <w:t>Review the quality of execution of the Executing Agency/Implementing Partner(s) and recommend areas for improvement.</w:t>
      </w:r>
    </w:p>
    <w:p w14:paraId="2FE44805" w14:textId="77777777" w:rsidR="0073255A" w:rsidRDefault="00350A42">
      <w:pPr>
        <w:numPr>
          <w:ilvl w:val="0"/>
          <w:numId w:val="25"/>
        </w:numPr>
        <w:suppressAutoHyphens w:val="0"/>
        <w:autoSpaceDN/>
        <w:spacing w:after="0" w:line="240" w:lineRule="auto"/>
        <w:jc w:val="both"/>
        <w:rPr>
          <w:rFonts w:ascii="Garamond" w:hAnsi="Garamond"/>
          <w:u w:val="single"/>
        </w:rPr>
      </w:pPr>
      <w:r w:rsidRPr="00F2385D">
        <w:rPr>
          <w:rFonts w:ascii="Garamond" w:hAnsi="Garamond"/>
          <w:color w:val="000000"/>
          <w:lang w:val="en-GB"/>
        </w:rPr>
        <w:t>Review the quality of support provided by the GEF Partner Agency (UNDP) and recommend areas for improvement.</w:t>
      </w:r>
    </w:p>
    <w:p w14:paraId="63ABB657" w14:textId="77777777" w:rsidR="0073255A" w:rsidRDefault="00350A42">
      <w:pPr>
        <w:numPr>
          <w:ilvl w:val="0"/>
          <w:numId w:val="25"/>
        </w:numPr>
        <w:suppressAutoHyphens w:val="0"/>
        <w:autoSpaceDN/>
        <w:spacing w:after="0" w:line="240" w:lineRule="auto"/>
        <w:jc w:val="both"/>
        <w:rPr>
          <w:rFonts w:ascii="Garamond" w:hAnsi="Garamond"/>
          <w:u w:val="single"/>
        </w:rPr>
      </w:pPr>
      <w:r w:rsidRPr="00F2385D">
        <w:rPr>
          <w:rFonts w:ascii="Garamond" w:hAnsi="Garamond"/>
          <w:color w:val="000000"/>
          <w:lang w:val="en-GB"/>
        </w:rPr>
        <w:t>Do the Executing Agency/Implementing Partner and/or UNDP and other partners have the capacity to deliver benefits to or involve women? If yes, how?</w:t>
      </w:r>
    </w:p>
    <w:p w14:paraId="4D7F0F3B" w14:textId="77777777" w:rsidR="0073255A" w:rsidRDefault="00350A42">
      <w:pPr>
        <w:numPr>
          <w:ilvl w:val="0"/>
          <w:numId w:val="25"/>
        </w:numPr>
        <w:suppressAutoHyphens w:val="0"/>
        <w:autoSpaceDN/>
        <w:spacing w:after="0" w:line="240" w:lineRule="auto"/>
        <w:jc w:val="both"/>
        <w:rPr>
          <w:rFonts w:ascii="Garamond" w:hAnsi="Garamond"/>
          <w:u w:val="single"/>
        </w:rPr>
      </w:pPr>
      <w:r w:rsidRPr="00F2385D">
        <w:rPr>
          <w:rFonts w:ascii="Garamond" w:hAnsi="Garamond"/>
          <w:color w:val="000000"/>
          <w:lang w:val="en-GB"/>
        </w:rPr>
        <w:t>What is the gender balance of project staff? What steps have been taken to ensure gender balance in project staff?</w:t>
      </w:r>
    </w:p>
    <w:p w14:paraId="1E782C4B" w14:textId="77777777" w:rsidR="0073255A" w:rsidRDefault="00350A42">
      <w:pPr>
        <w:numPr>
          <w:ilvl w:val="0"/>
          <w:numId w:val="25"/>
        </w:numPr>
        <w:suppressAutoHyphens w:val="0"/>
        <w:autoSpaceDN/>
        <w:spacing w:after="0" w:line="240" w:lineRule="auto"/>
        <w:jc w:val="both"/>
        <w:rPr>
          <w:rFonts w:ascii="Garamond" w:hAnsi="Garamond"/>
          <w:u w:val="single"/>
        </w:rPr>
      </w:pPr>
      <w:r w:rsidRPr="00F2385D">
        <w:rPr>
          <w:rFonts w:ascii="Garamond" w:hAnsi="Garamond"/>
          <w:color w:val="000000"/>
          <w:lang w:val="en-GB"/>
        </w:rPr>
        <w:t>What is the gender balance of the Project Board? What steps have been taken to ensure gender balance in the Project Board?</w:t>
      </w:r>
    </w:p>
    <w:p w14:paraId="0347F545" w14:textId="77777777" w:rsidR="00B87D29" w:rsidRPr="00F2385D" w:rsidRDefault="00B87D29" w:rsidP="00B87D29">
      <w:pPr>
        <w:keepNext/>
        <w:spacing w:after="0" w:line="240" w:lineRule="auto"/>
        <w:jc w:val="both"/>
        <w:rPr>
          <w:rFonts w:ascii="Garamond" w:hAnsi="Garamond"/>
          <w:color w:val="000000"/>
          <w:u w:val="single"/>
          <w:lang w:val="en-GB"/>
        </w:rPr>
      </w:pPr>
    </w:p>
    <w:p w14:paraId="7A98F822" w14:textId="77777777" w:rsidR="0073255A" w:rsidRDefault="00350A42">
      <w:pPr>
        <w:keepNext/>
        <w:spacing w:after="0" w:line="240" w:lineRule="auto"/>
        <w:jc w:val="both"/>
        <w:rPr>
          <w:rFonts w:ascii="Garamond" w:hAnsi="Garamond"/>
          <w:color w:val="000000"/>
          <w:u w:val="single"/>
          <w:lang w:val="en-GB"/>
        </w:rPr>
      </w:pPr>
      <w:r w:rsidRPr="00F2385D">
        <w:rPr>
          <w:rFonts w:ascii="Garamond" w:hAnsi="Garamond"/>
          <w:color w:val="000000"/>
          <w:u w:val="single"/>
          <w:lang w:val="en-GB"/>
        </w:rPr>
        <w:t xml:space="preserve">Work </w:t>
      </w:r>
      <w:r w:rsidRPr="00F2385D">
        <w:rPr>
          <w:rFonts w:ascii="Garamond" w:hAnsi="Garamond"/>
          <w:color w:val="000000"/>
          <w:u w:val="single"/>
          <w:lang w:val="en-GB"/>
        </w:rPr>
        <w:t>Planning:</w:t>
      </w:r>
    </w:p>
    <w:p w14:paraId="597426AA" w14:textId="77777777" w:rsidR="0073255A" w:rsidRDefault="00350A42">
      <w:pPr>
        <w:pStyle w:val="ListParagraph"/>
        <w:numPr>
          <w:ilvl w:val="0"/>
          <w:numId w:val="21"/>
        </w:numPr>
        <w:suppressAutoHyphens w:val="0"/>
        <w:autoSpaceDN/>
        <w:spacing w:after="0" w:line="240" w:lineRule="auto"/>
        <w:contextualSpacing w:val="0"/>
        <w:jc w:val="both"/>
        <w:rPr>
          <w:rFonts w:ascii="Garamond" w:hAnsi="Garamond"/>
        </w:rPr>
      </w:pPr>
      <w:r w:rsidRPr="00F2385D">
        <w:rPr>
          <w:rFonts w:ascii="Garamond" w:eastAsia="SymbolMT" w:hAnsi="Garamond" w:cs="Arial-ItalicMT"/>
          <w:color w:val="000000"/>
          <w:lang w:val="en-GB"/>
        </w:rPr>
        <w:t xml:space="preserve">Review </w:t>
      </w:r>
      <w:r w:rsidRPr="00F2385D">
        <w:rPr>
          <w:rFonts w:ascii="Garamond" w:eastAsia="SymbolMT" w:hAnsi="Garamond" w:cs="Arial-ItalicMT"/>
        </w:rPr>
        <w:t>any delays in project start-up and implementation, identify the causes and examine if they have been resolved.</w:t>
      </w:r>
    </w:p>
    <w:p w14:paraId="57FC3155" w14:textId="77777777" w:rsidR="0073255A" w:rsidRDefault="00350A42">
      <w:pPr>
        <w:numPr>
          <w:ilvl w:val="0"/>
          <w:numId w:val="21"/>
        </w:numPr>
        <w:suppressAutoHyphens w:val="0"/>
        <w:autoSpaceDN/>
        <w:spacing w:after="0" w:line="240" w:lineRule="auto"/>
        <w:jc w:val="both"/>
        <w:rPr>
          <w:rFonts w:ascii="Garamond" w:hAnsi="Garamond"/>
          <w:color w:val="000000"/>
          <w:lang w:val="en-GB"/>
        </w:rPr>
      </w:pPr>
      <w:r w:rsidRPr="00F2385D">
        <w:rPr>
          <w:rFonts w:ascii="Garamond" w:hAnsi="Garamond"/>
          <w:color w:val="000000"/>
          <w:lang w:val="en-GB"/>
        </w:rPr>
        <w:t>Are work-planning processes results-based?  If not, suggest ways to re-orientate work planning to focus on results?</w:t>
      </w:r>
    </w:p>
    <w:p w14:paraId="00FD611A" w14:textId="77777777" w:rsidR="0073255A" w:rsidRDefault="00350A42">
      <w:pPr>
        <w:numPr>
          <w:ilvl w:val="0"/>
          <w:numId w:val="21"/>
        </w:numPr>
        <w:suppressAutoHyphens w:val="0"/>
        <w:autoSpaceDN/>
        <w:spacing w:after="0" w:line="240" w:lineRule="auto"/>
        <w:jc w:val="both"/>
        <w:rPr>
          <w:rFonts w:ascii="Garamond" w:hAnsi="Garamond"/>
          <w:color w:val="000000"/>
          <w:lang w:val="en-GB"/>
        </w:rPr>
      </w:pPr>
      <w:r w:rsidRPr="00F2385D">
        <w:rPr>
          <w:rFonts w:ascii="Garamond" w:hAnsi="Garamond"/>
          <w:color w:val="000000"/>
          <w:lang w:val="en-GB"/>
        </w:rPr>
        <w:t xml:space="preserve">Examine the use of the project's results framework/ logframe as a management tool and review any changes made to it since project start.  </w:t>
      </w:r>
    </w:p>
    <w:p w14:paraId="1382C00C" w14:textId="77777777" w:rsidR="00B87D29" w:rsidRPr="00F2385D" w:rsidRDefault="00B87D29" w:rsidP="00B87D29">
      <w:pPr>
        <w:spacing w:after="0" w:line="240" w:lineRule="auto"/>
        <w:ind w:left="360"/>
        <w:jc w:val="both"/>
        <w:rPr>
          <w:rFonts w:ascii="Garamond" w:hAnsi="Garamond"/>
          <w:color w:val="000000"/>
          <w:sz w:val="24"/>
          <w:szCs w:val="24"/>
          <w:lang w:val="en-GB"/>
        </w:rPr>
      </w:pPr>
    </w:p>
    <w:p w14:paraId="1A0E362C" w14:textId="77777777" w:rsidR="0073255A" w:rsidRDefault="00350A42">
      <w:pPr>
        <w:spacing w:after="0" w:line="240" w:lineRule="auto"/>
        <w:jc w:val="both"/>
        <w:rPr>
          <w:rFonts w:ascii="Garamond" w:hAnsi="Garamond"/>
          <w:color w:val="000000"/>
          <w:lang w:val="en-GB"/>
        </w:rPr>
      </w:pPr>
      <w:r w:rsidRPr="00F2385D">
        <w:rPr>
          <w:rFonts w:ascii="Garamond" w:hAnsi="Garamond"/>
          <w:color w:val="000000"/>
          <w:u w:val="single"/>
          <w:lang w:val="en-GB"/>
        </w:rPr>
        <w:t>Finance and co-finance</w:t>
      </w:r>
      <w:r w:rsidRPr="00F2385D">
        <w:rPr>
          <w:rFonts w:ascii="Garamond" w:hAnsi="Garamond"/>
          <w:color w:val="000000"/>
          <w:lang w:val="en-GB"/>
        </w:rPr>
        <w:t>:</w:t>
      </w:r>
    </w:p>
    <w:p w14:paraId="2E41029A" w14:textId="77777777" w:rsidR="0073255A" w:rsidRDefault="00350A42">
      <w:pPr>
        <w:pStyle w:val="ListParagraph"/>
        <w:numPr>
          <w:ilvl w:val="0"/>
          <w:numId w:val="26"/>
        </w:numPr>
        <w:suppressAutoHyphens w:val="0"/>
        <w:autoSpaceDN/>
        <w:spacing w:after="0" w:line="240" w:lineRule="auto"/>
        <w:contextualSpacing w:val="0"/>
        <w:jc w:val="both"/>
        <w:rPr>
          <w:rFonts w:ascii="Garamond" w:hAnsi="Garamond"/>
          <w:color w:val="000000"/>
          <w:lang w:val="en-GB"/>
        </w:rPr>
      </w:pPr>
      <w:r w:rsidRPr="00F2385D">
        <w:rPr>
          <w:rFonts w:ascii="Garamond" w:hAnsi="Garamond"/>
          <w:color w:val="000000"/>
          <w:lang w:val="en-GB"/>
        </w:rPr>
        <w:lastRenderedPageBreak/>
        <w:t xml:space="preserve">Consider the financial management of the project, with specific reference to the cost-effectiveness of interventions.  </w:t>
      </w:r>
    </w:p>
    <w:p w14:paraId="0F0D8A27" w14:textId="77777777" w:rsidR="0073255A" w:rsidRDefault="00350A42">
      <w:pPr>
        <w:pStyle w:val="ListParagraph"/>
        <w:numPr>
          <w:ilvl w:val="0"/>
          <w:numId w:val="26"/>
        </w:numPr>
        <w:suppressAutoHyphens w:val="0"/>
        <w:autoSpaceDN/>
        <w:spacing w:after="0" w:line="240" w:lineRule="auto"/>
        <w:contextualSpacing w:val="0"/>
        <w:jc w:val="both"/>
        <w:rPr>
          <w:rFonts w:ascii="Garamond" w:hAnsi="Garamond"/>
          <w:color w:val="000000"/>
          <w:lang w:val="en-GB"/>
        </w:rPr>
      </w:pPr>
      <w:r w:rsidRPr="00F2385D">
        <w:rPr>
          <w:rFonts w:ascii="Garamond" w:hAnsi="Garamond"/>
          <w:lang w:val="en-GB"/>
        </w:rPr>
        <w:t>Review the changes to fund allocations as a result of budget revisions and assess the appropriateness and relevance of such revisions.</w:t>
      </w:r>
    </w:p>
    <w:p w14:paraId="1579BED8" w14:textId="77777777" w:rsidR="0073255A" w:rsidRDefault="00350A42">
      <w:pPr>
        <w:pStyle w:val="ListParagraph"/>
        <w:numPr>
          <w:ilvl w:val="0"/>
          <w:numId w:val="26"/>
        </w:numPr>
        <w:suppressAutoHyphens w:val="0"/>
        <w:autoSpaceDN/>
        <w:spacing w:after="0" w:line="240" w:lineRule="auto"/>
        <w:contextualSpacing w:val="0"/>
        <w:jc w:val="both"/>
        <w:rPr>
          <w:rFonts w:ascii="Garamond" w:hAnsi="Garamond"/>
          <w:color w:val="000000"/>
          <w:lang w:val="en-GB"/>
        </w:rPr>
      </w:pPr>
      <w:r w:rsidRPr="00F2385D">
        <w:rPr>
          <w:rFonts w:ascii="Garamond" w:eastAsiaTheme="minorHAnsi" w:hAnsi="Garamond" w:cs="ArialMT"/>
        </w:rPr>
        <w:t>Does the project have the appropriate financial controls, including reporting and planning, that allow management to make informed decisions regarding the budget and allow for timely flow of funds?</w:t>
      </w:r>
    </w:p>
    <w:p w14:paraId="7A9B16EE" w14:textId="77777777" w:rsidR="0073255A" w:rsidRDefault="00350A42">
      <w:pPr>
        <w:pStyle w:val="ListParagraph"/>
        <w:numPr>
          <w:ilvl w:val="0"/>
          <w:numId w:val="26"/>
        </w:numPr>
        <w:suppressAutoHyphens w:val="0"/>
        <w:autoSpaceDN/>
        <w:spacing w:after="0" w:line="240" w:lineRule="auto"/>
        <w:contextualSpacing w:val="0"/>
        <w:jc w:val="both"/>
        <w:rPr>
          <w:rFonts w:ascii="Garamond" w:hAnsi="Garamond"/>
          <w:color w:val="000000"/>
          <w:lang w:val="en-GB"/>
        </w:rPr>
      </w:pPr>
      <w:r w:rsidRPr="00F2385D">
        <w:rPr>
          <w:rFonts w:ascii="Garamond" w:hAnsi="Garamond"/>
          <w:color w:val="000000"/>
          <w:lang w:val="en-GB"/>
        </w:rPr>
        <w:t xml:space="preserve">Informed by the co-financing monitoring table to be filled out by the Commissioning Unit and project team, provide commentary on co-financing: is co-financing being used strategically to help the objectives of the project? Is the </w:t>
      </w:r>
      <w:r w:rsidRPr="00F2385D">
        <w:rPr>
          <w:rFonts w:ascii="Garamond" w:hAnsi="Garamond"/>
        </w:rPr>
        <w:t xml:space="preserve">Project Team </w:t>
      </w:r>
      <w:r w:rsidRPr="00F2385D">
        <w:rPr>
          <w:rFonts w:ascii="Garamond" w:hAnsi="Garamond"/>
          <w:color w:val="000000"/>
          <w:lang w:val="en-GB"/>
        </w:rPr>
        <w:t>meeting with all co-financing partners regularly in order to align financing priorities and annual work plans?</w:t>
      </w:r>
    </w:p>
    <w:p w14:paraId="2ACBA255" w14:textId="77777777" w:rsidR="00B87D29" w:rsidRPr="000D4B7D" w:rsidRDefault="00B87D29" w:rsidP="00B87D29">
      <w:pPr>
        <w:pStyle w:val="ListParagraph"/>
        <w:ind w:left="360"/>
        <w:rPr>
          <w:rFonts w:ascii="Garamond" w:hAnsi="Garamond"/>
          <w:color w:val="000000"/>
          <w:lang w:val="en-GB"/>
        </w:rPr>
      </w:pPr>
    </w:p>
    <w:tbl>
      <w:tblPr>
        <w:tblStyle w:val="TableGrid"/>
        <w:tblW w:w="0" w:type="auto"/>
        <w:tblInd w:w="355" w:type="dxa"/>
        <w:tblLook w:val="04A0" w:firstRow="1" w:lastRow="0" w:firstColumn="1" w:lastColumn="0" w:noHBand="0" w:noVBand="1"/>
      </w:tblPr>
      <w:tblGrid>
        <w:gridCol w:w="1143"/>
        <w:gridCol w:w="1498"/>
        <w:gridCol w:w="1498"/>
        <w:gridCol w:w="1498"/>
        <w:gridCol w:w="1499"/>
        <w:gridCol w:w="1499"/>
      </w:tblGrid>
      <w:tr w:rsidR="00B87D29" w14:paraId="76A6E586" w14:textId="77777777" w:rsidTr="00C810B4">
        <w:tc>
          <w:tcPr>
            <w:tcW w:w="1143" w:type="dxa"/>
            <w:shd w:val="clear" w:color="auto" w:fill="D9D9D9" w:themeFill="background1" w:themeFillShade="D9"/>
          </w:tcPr>
          <w:p w14:paraId="611F6E78" w14:textId="77777777" w:rsidR="0073255A" w:rsidRDefault="00350A42">
            <w:pPr>
              <w:rPr>
                <w:rFonts w:ascii="Garamond" w:eastAsia="Times New Roman" w:hAnsi="Garamond"/>
                <w:b/>
                <w:bCs/>
                <w:sz w:val="20"/>
                <w:szCs w:val="20"/>
                <w:lang w:val="en-GB"/>
              </w:rPr>
            </w:pPr>
            <w:r w:rsidRPr="0012502A">
              <w:rPr>
                <w:rFonts w:ascii="Garamond" w:eastAsia="Times New Roman" w:hAnsi="Garamond"/>
                <w:b/>
                <w:bCs/>
                <w:sz w:val="20"/>
                <w:szCs w:val="20"/>
                <w:lang w:val="en-GB"/>
              </w:rPr>
              <w:t>Sources of Co-financing</w:t>
            </w:r>
          </w:p>
        </w:tc>
        <w:tc>
          <w:tcPr>
            <w:tcW w:w="1498" w:type="dxa"/>
            <w:shd w:val="clear" w:color="auto" w:fill="D9D9D9" w:themeFill="background1" w:themeFillShade="D9"/>
          </w:tcPr>
          <w:p w14:paraId="0DDDD866" w14:textId="77777777" w:rsidR="0073255A" w:rsidRDefault="00350A42">
            <w:pPr>
              <w:rPr>
                <w:rFonts w:ascii="Garamond" w:eastAsia="Times New Roman" w:hAnsi="Garamond"/>
                <w:b/>
                <w:bCs/>
                <w:sz w:val="20"/>
                <w:szCs w:val="20"/>
                <w:lang w:val="en-GB"/>
              </w:rPr>
            </w:pPr>
            <w:r w:rsidRPr="0012502A">
              <w:rPr>
                <w:rFonts w:ascii="Garamond" w:eastAsia="Times New Roman" w:hAnsi="Garamond"/>
                <w:b/>
                <w:bCs/>
                <w:sz w:val="20"/>
                <w:szCs w:val="20"/>
                <w:lang w:val="en-GB"/>
              </w:rPr>
              <w:t>Name of Co-financer</w:t>
            </w:r>
          </w:p>
        </w:tc>
        <w:tc>
          <w:tcPr>
            <w:tcW w:w="1498" w:type="dxa"/>
            <w:shd w:val="clear" w:color="auto" w:fill="D9D9D9" w:themeFill="background1" w:themeFillShade="D9"/>
          </w:tcPr>
          <w:p w14:paraId="12C37CA0" w14:textId="77777777" w:rsidR="0073255A" w:rsidRDefault="00350A42">
            <w:pPr>
              <w:rPr>
                <w:rFonts w:ascii="Garamond" w:eastAsia="Times New Roman" w:hAnsi="Garamond"/>
                <w:b/>
                <w:bCs/>
                <w:sz w:val="20"/>
                <w:szCs w:val="20"/>
                <w:lang w:val="en-GB"/>
              </w:rPr>
            </w:pPr>
            <w:r w:rsidRPr="0012502A">
              <w:rPr>
                <w:rFonts w:ascii="Garamond" w:eastAsia="Times New Roman" w:hAnsi="Garamond"/>
                <w:b/>
                <w:bCs/>
                <w:sz w:val="20"/>
                <w:szCs w:val="20"/>
                <w:lang w:val="en-GB"/>
              </w:rPr>
              <w:t>Type of Co-financing</w:t>
            </w:r>
          </w:p>
        </w:tc>
        <w:tc>
          <w:tcPr>
            <w:tcW w:w="1498" w:type="dxa"/>
            <w:shd w:val="clear" w:color="auto" w:fill="D9D9D9" w:themeFill="background1" w:themeFillShade="D9"/>
          </w:tcPr>
          <w:p w14:paraId="7090C91C" w14:textId="77777777" w:rsidR="0073255A" w:rsidRDefault="00350A42">
            <w:pPr>
              <w:rPr>
                <w:rFonts w:ascii="Garamond" w:eastAsia="Times New Roman" w:hAnsi="Garamond"/>
                <w:b/>
                <w:bCs/>
                <w:sz w:val="20"/>
                <w:szCs w:val="20"/>
                <w:lang w:val="en-GB"/>
              </w:rPr>
            </w:pPr>
            <w:r w:rsidRPr="0012502A">
              <w:rPr>
                <w:rFonts w:ascii="Garamond" w:eastAsia="Times New Roman" w:hAnsi="Garamond"/>
                <w:b/>
                <w:bCs/>
                <w:sz w:val="20"/>
                <w:szCs w:val="20"/>
                <w:lang w:val="en-GB"/>
              </w:rPr>
              <w:t>Co-financing amount confirmed at CEO Endorsement (US$)</w:t>
            </w:r>
          </w:p>
        </w:tc>
        <w:tc>
          <w:tcPr>
            <w:tcW w:w="1499" w:type="dxa"/>
            <w:shd w:val="clear" w:color="auto" w:fill="D9D9D9" w:themeFill="background1" w:themeFillShade="D9"/>
          </w:tcPr>
          <w:p w14:paraId="7D801FD8" w14:textId="77777777" w:rsidR="0073255A" w:rsidRDefault="00350A42">
            <w:pPr>
              <w:rPr>
                <w:rFonts w:ascii="Garamond" w:eastAsia="Times New Roman" w:hAnsi="Garamond"/>
                <w:b/>
                <w:bCs/>
                <w:sz w:val="20"/>
                <w:szCs w:val="20"/>
                <w:lang w:val="en-GB"/>
              </w:rPr>
            </w:pPr>
            <w:r w:rsidRPr="0012502A">
              <w:rPr>
                <w:rFonts w:ascii="Garamond" w:eastAsia="Times New Roman" w:hAnsi="Garamond"/>
                <w:b/>
                <w:bCs/>
                <w:sz w:val="20"/>
                <w:szCs w:val="20"/>
                <w:lang w:val="en-GB"/>
              </w:rPr>
              <w:t>Actual Amount Contributed at stage of Midterm Review (US$)</w:t>
            </w:r>
          </w:p>
        </w:tc>
        <w:tc>
          <w:tcPr>
            <w:tcW w:w="1499" w:type="dxa"/>
            <w:shd w:val="clear" w:color="auto" w:fill="D9D9D9" w:themeFill="background1" w:themeFillShade="D9"/>
          </w:tcPr>
          <w:p w14:paraId="3752983B" w14:textId="77777777" w:rsidR="0073255A" w:rsidRDefault="00350A42">
            <w:pPr>
              <w:rPr>
                <w:rFonts w:ascii="Garamond" w:eastAsia="Times New Roman" w:hAnsi="Garamond"/>
                <w:b/>
                <w:bCs/>
                <w:sz w:val="20"/>
                <w:szCs w:val="20"/>
                <w:lang w:val="en-GB"/>
              </w:rPr>
            </w:pPr>
            <w:r w:rsidRPr="0012502A">
              <w:rPr>
                <w:rFonts w:ascii="Garamond" w:eastAsia="Times New Roman" w:hAnsi="Garamond"/>
                <w:b/>
                <w:bCs/>
                <w:sz w:val="20"/>
                <w:szCs w:val="20"/>
                <w:lang w:val="en-GB"/>
              </w:rPr>
              <w:t>Actual % of Expected Amount</w:t>
            </w:r>
          </w:p>
        </w:tc>
      </w:tr>
      <w:tr w:rsidR="00B87D29" w14:paraId="2ABBCF25" w14:textId="77777777" w:rsidTr="00C810B4">
        <w:tc>
          <w:tcPr>
            <w:tcW w:w="1143" w:type="dxa"/>
          </w:tcPr>
          <w:p w14:paraId="7BC03A91" w14:textId="77777777" w:rsidR="00B87D29" w:rsidRDefault="00B87D29" w:rsidP="00C810B4">
            <w:pPr>
              <w:rPr>
                <w:rFonts w:ascii="Garamond" w:hAnsi="Garamond"/>
                <w:color w:val="000000"/>
                <w:lang w:val="en-GB"/>
              </w:rPr>
            </w:pPr>
          </w:p>
        </w:tc>
        <w:tc>
          <w:tcPr>
            <w:tcW w:w="1498" w:type="dxa"/>
          </w:tcPr>
          <w:p w14:paraId="1893B44E" w14:textId="77777777" w:rsidR="00B87D29" w:rsidRDefault="00B87D29" w:rsidP="00C810B4">
            <w:pPr>
              <w:rPr>
                <w:rFonts w:ascii="Garamond" w:hAnsi="Garamond"/>
                <w:color w:val="000000"/>
                <w:lang w:val="en-GB"/>
              </w:rPr>
            </w:pPr>
          </w:p>
        </w:tc>
        <w:tc>
          <w:tcPr>
            <w:tcW w:w="1498" w:type="dxa"/>
          </w:tcPr>
          <w:p w14:paraId="7578CFE7" w14:textId="77777777" w:rsidR="00B87D29" w:rsidRDefault="00B87D29" w:rsidP="00C810B4">
            <w:pPr>
              <w:rPr>
                <w:rFonts w:ascii="Garamond" w:hAnsi="Garamond"/>
                <w:color w:val="000000"/>
                <w:lang w:val="en-GB"/>
              </w:rPr>
            </w:pPr>
          </w:p>
        </w:tc>
        <w:tc>
          <w:tcPr>
            <w:tcW w:w="1498" w:type="dxa"/>
          </w:tcPr>
          <w:p w14:paraId="36CCBA45" w14:textId="77777777" w:rsidR="00B87D29" w:rsidRDefault="00B87D29" w:rsidP="00C810B4">
            <w:pPr>
              <w:rPr>
                <w:rFonts w:ascii="Garamond" w:hAnsi="Garamond"/>
                <w:color w:val="000000"/>
                <w:lang w:val="en-GB"/>
              </w:rPr>
            </w:pPr>
          </w:p>
        </w:tc>
        <w:tc>
          <w:tcPr>
            <w:tcW w:w="1499" w:type="dxa"/>
          </w:tcPr>
          <w:p w14:paraId="6712AB87" w14:textId="77777777" w:rsidR="00B87D29" w:rsidRDefault="00B87D29" w:rsidP="00C810B4">
            <w:pPr>
              <w:rPr>
                <w:rFonts w:ascii="Garamond" w:hAnsi="Garamond"/>
                <w:color w:val="000000"/>
                <w:lang w:val="en-GB"/>
              </w:rPr>
            </w:pPr>
          </w:p>
        </w:tc>
        <w:tc>
          <w:tcPr>
            <w:tcW w:w="1499" w:type="dxa"/>
          </w:tcPr>
          <w:p w14:paraId="524B384D" w14:textId="77777777" w:rsidR="00B87D29" w:rsidRDefault="00B87D29" w:rsidP="00C810B4">
            <w:pPr>
              <w:rPr>
                <w:rFonts w:ascii="Garamond" w:hAnsi="Garamond"/>
                <w:color w:val="000000"/>
                <w:lang w:val="en-GB"/>
              </w:rPr>
            </w:pPr>
          </w:p>
        </w:tc>
      </w:tr>
      <w:tr w:rsidR="00B87D29" w14:paraId="1C9C39E1" w14:textId="77777777" w:rsidTr="00C810B4">
        <w:tc>
          <w:tcPr>
            <w:tcW w:w="1143" w:type="dxa"/>
          </w:tcPr>
          <w:p w14:paraId="02068ADF" w14:textId="77777777" w:rsidR="00B87D29" w:rsidRDefault="00B87D29" w:rsidP="00C810B4">
            <w:pPr>
              <w:rPr>
                <w:rFonts w:ascii="Garamond" w:hAnsi="Garamond"/>
                <w:color w:val="000000"/>
                <w:lang w:val="en-GB"/>
              </w:rPr>
            </w:pPr>
          </w:p>
        </w:tc>
        <w:tc>
          <w:tcPr>
            <w:tcW w:w="1498" w:type="dxa"/>
          </w:tcPr>
          <w:p w14:paraId="500A4AFA" w14:textId="77777777" w:rsidR="00B87D29" w:rsidRDefault="00B87D29" w:rsidP="00C810B4">
            <w:pPr>
              <w:rPr>
                <w:rFonts w:ascii="Garamond" w:hAnsi="Garamond"/>
                <w:color w:val="000000"/>
                <w:lang w:val="en-GB"/>
              </w:rPr>
            </w:pPr>
          </w:p>
        </w:tc>
        <w:tc>
          <w:tcPr>
            <w:tcW w:w="1498" w:type="dxa"/>
          </w:tcPr>
          <w:p w14:paraId="35EB3AFB" w14:textId="77777777" w:rsidR="00B87D29" w:rsidRDefault="00B87D29" w:rsidP="00C810B4">
            <w:pPr>
              <w:rPr>
                <w:rFonts w:ascii="Garamond" w:hAnsi="Garamond"/>
                <w:color w:val="000000"/>
                <w:lang w:val="en-GB"/>
              </w:rPr>
            </w:pPr>
          </w:p>
        </w:tc>
        <w:tc>
          <w:tcPr>
            <w:tcW w:w="1498" w:type="dxa"/>
          </w:tcPr>
          <w:p w14:paraId="1C4277B7" w14:textId="77777777" w:rsidR="00B87D29" w:rsidRDefault="00B87D29" w:rsidP="00C810B4">
            <w:pPr>
              <w:rPr>
                <w:rFonts w:ascii="Garamond" w:hAnsi="Garamond"/>
                <w:color w:val="000000"/>
                <w:lang w:val="en-GB"/>
              </w:rPr>
            </w:pPr>
          </w:p>
        </w:tc>
        <w:tc>
          <w:tcPr>
            <w:tcW w:w="1499" w:type="dxa"/>
          </w:tcPr>
          <w:p w14:paraId="3CF77ABA" w14:textId="77777777" w:rsidR="00B87D29" w:rsidRDefault="00B87D29" w:rsidP="00C810B4">
            <w:pPr>
              <w:rPr>
                <w:rFonts w:ascii="Garamond" w:hAnsi="Garamond"/>
                <w:color w:val="000000"/>
                <w:lang w:val="en-GB"/>
              </w:rPr>
            </w:pPr>
          </w:p>
        </w:tc>
        <w:tc>
          <w:tcPr>
            <w:tcW w:w="1499" w:type="dxa"/>
          </w:tcPr>
          <w:p w14:paraId="7D2C03D7" w14:textId="77777777" w:rsidR="00B87D29" w:rsidRDefault="00B87D29" w:rsidP="00C810B4">
            <w:pPr>
              <w:rPr>
                <w:rFonts w:ascii="Garamond" w:hAnsi="Garamond"/>
                <w:color w:val="000000"/>
                <w:lang w:val="en-GB"/>
              </w:rPr>
            </w:pPr>
          </w:p>
        </w:tc>
      </w:tr>
      <w:tr w:rsidR="00B87D29" w14:paraId="5D507FE7" w14:textId="77777777" w:rsidTr="00C810B4">
        <w:tc>
          <w:tcPr>
            <w:tcW w:w="1143" w:type="dxa"/>
          </w:tcPr>
          <w:p w14:paraId="3065406F" w14:textId="77777777" w:rsidR="00B87D29" w:rsidRDefault="00B87D29" w:rsidP="00C810B4">
            <w:pPr>
              <w:rPr>
                <w:rFonts w:ascii="Garamond" w:hAnsi="Garamond"/>
                <w:color w:val="000000"/>
                <w:lang w:val="en-GB"/>
              </w:rPr>
            </w:pPr>
          </w:p>
        </w:tc>
        <w:tc>
          <w:tcPr>
            <w:tcW w:w="1498" w:type="dxa"/>
          </w:tcPr>
          <w:p w14:paraId="3765B80B" w14:textId="77777777" w:rsidR="00B87D29" w:rsidRDefault="00B87D29" w:rsidP="00C810B4">
            <w:pPr>
              <w:rPr>
                <w:rFonts w:ascii="Garamond" w:hAnsi="Garamond"/>
                <w:color w:val="000000"/>
                <w:lang w:val="en-GB"/>
              </w:rPr>
            </w:pPr>
          </w:p>
        </w:tc>
        <w:tc>
          <w:tcPr>
            <w:tcW w:w="1498" w:type="dxa"/>
          </w:tcPr>
          <w:p w14:paraId="5452500B" w14:textId="77777777" w:rsidR="00B87D29" w:rsidRDefault="00B87D29" w:rsidP="00C810B4">
            <w:pPr>
              <w:rPr>
                <w:rFonts w:ascii="Garamond" w:hAnsi="Garamond"/>
                <w:color w:val="000000"/>
                <w:lang w:val="en-GB"/>
              </w:rPr>
            </w:pPr>
          </w:p>
        </w:tc>
        <w:tc>
          <w:tcPr>
            <w:tcW w:w="1498" w:type="dxa"/>
          </w:tcPr>
          <w:p w14:paraId="74D58BDC" w14:textId="77777777" w:rsidR="00B87D29" w:rsidRDefault="00B87D29" w:rsidP="00C810B4">
            <w:pPr>
              <w:rPr>
                <w:rFonts w:ascii="Garamond" w:hAnsi="Garamond"/>
                <w:color w:val="000000"/>
                <w:lang w:val="en-GB"/>
              </w:rPr>
            </w:pPr>
          </w:p>
        </w:tc>
        <w:tc>
          <w:tcPr>
            <w:tcW w:w="1499" w:type="dxa"/>
          </w:tcPr>
          <w:p w14:paraId="3F637D45" w14:textId="77777777" w:rsidR="00B87D29" w:rsidRDefault="00B87D29" w:rsidP="00C810B4">
            <w:pPr>
              <w:rPr>
                <w:rFonts w:ascii="Garamond" w:hAnsi="Garamond"/>
                <w:color w:val="000000"/>
                <w:lang w:val="en-GB"/>
              </w:rPr>
            </w:pPr>
          </w:p>
        </w:tc>
        <w:tc>
          <w:tcPr>
            <w:tcW w:w="1499" w:type="dxa"/>
          </w:tcPr>
          <w:p w14:paraId="66C98DC4" w14:textId="77777777" w:rsidR="00B87D29" w:rsidRDefault="00B87D29" w:rsidP="00C810B4">
            <w:pPr>
              <w:rPr>
                <w:rFonts w:ascii="Garamond" w:hAnsi="Garamond"/>
                <w:color w:val="000000"/>
                <w:lang w:val="en-GB"/>
              </w:rPr>
            </w:pPr>
          </w:p>
        </w:tc>
      </w:tr>
      <w:tr w:rsidR="00B87D29" w14:paraId="6C1CE305" w14:textId="77777777" w:rsidTr="00C810B4">
        <w:tc>
          <w:tcPr>
            <w:tcW w:w="1143" w:type="dxa"/>
          </w:tcPr>
          <w:p w14:paraId="7447A9BD" w14:textId="77777777" w:rsidR="00B87D29" w:rsidRDefault="00B87D29" w:rsidP="00C810B4">
            <w:pPr>
              <w:rPr>
                <w:rFonts w:ascii="Garamond" w:hAnsi="Garamond"/>
                <w:color w:val="000000"/>
                <w:lang w:val="en-GB"/>
              </w:rPr>
            </w:pPr>
          </w:p>
        </w:tc>
        <w:tc>
          <w:tcPr>
            <w:tcW w:w="1498" w:type="dxa"/>
          </w:tcPr>
          <w:p w14:paraId="7C47BC48" w14:textId="77777777" w:rsidR="00B87D29" w:rsidRDefault="00B87D29" w:rsidP="00C810B4">
            <w:pPr>
              <w:rPr>
                <w:rFonts w:ascii="Garamond" w:hAnsi="Garamond"/>
                <w:color w:val="000000"/>
                <w:lang w:val="en-GB"/>
              </w:rPr>
            </w:pPr>
          </w:p>
        </w:tc>
        <w:tc>
          <w:tcPr>
            <w:tcW w:w="1498" w:type="dxa"/>
          </w:tcPr>
          <w:p w14:paraId="670F0379" w14:textId="77777777" w:rsidR="00B87D29" w:rsidRDefault="00B87D29" w:rsidP="00C810B4">
            <w:pPr>
              <w:rPr>
                <w:rFonts w:ascii="Garamond" w:hAnsi="Garamond"/>
                <w:color w:val="000000"/>
                <w:lang w:val="en-GB"/>
              </w:rPr>
            </w:pPr>
          </w:p>
        </w:tc>
        <w:tc>
          <w:tcPr>
            <w:tcW w:w="1498" w:type="dxa"/>
          </w:tcPr>
          <w:p w14:paraId="460539C2" w14:textId="77777777" w:rsidR="00B87D29" w:rsidRDefault="00B87D29" w:rsidP="00C810B4">
            <w:pPr>
              <w:rPr>
                <w:rFonts w:ascii="Garamond" w:hAnsi="Garamond"/>
                <w:color w:val="000000"/>
                <w:lang w:val="en-GB"/>
              </w:rPr>
            </w:pPr>
          </w:p>
        </w:tc>
        <w:tc>
          <w:tcPr>
            <w:tcW w:w="1499" w:type="dxa"/>
          </w:tcPr>
          <w:p w14:paraId="5185AA88" w14:textId="77777777" w:rsidR="00B87D29" w:rsidRDefault="00B87D29" w:rsidP="00C810B4">
            <w:pPr>
              <w:rPr>
                <w:rFonts w:ascii="Garamond" w:hAnsi="Garamond"/>
                <w:color w:val="000000"/>
                <w:lang w:val="en-GB"/>
              </w:rPr>
            </w:pPr>
          </w:p>
        </w:tc>
        <w:tc>
          <w:tcPr>
            <w:tcW w:w="1499" w:type="dxa"/>
          </w:tcPr>
          <w:p w14:paraId="0FEC0232" w14:textId="77777777" w:rsidR="00B87D29" w:rsidRDefault="00B87D29" w:rsidP="00C810B4">
            <w:pPr>
              <w:rPr>
                <w:rFonts w:ascii="Garamond" w:hAnsi="Garamond"/>
                <w:color w:val="000000"/>
                <w:lang w:val="en-GB"/>
              </w:rPr>
            </w:pPr>
          </w:p>
        </w:tc>
      </w:tr>
      <w:tr w:rsidR="00B87D29" w14:paraId="39A91C80" w14:textId="77777777" w:rsidTr="00C810B4">
        <w:tc>
          <w:tcPr>
            <w:tcW w:w="1143" w:type="dxa"/>
          </w:tcPr>
          <w:p w14:paraId="2B3E3320" w14:textId="77777777" w:rsidR="00B87D29" w:rsidRDefault="00B87D29" w:rsidP="00C810B4">
            <w:pPr>
              <w:rPr>
                <w:rFonts w:ascii="Garamond" w:hAnsi="Garamond"/>
                <w:color w:val="000000"/>
                <w:lang w:val="en-GB"/>
              </w:rPr>
            </w:pPr>
          </w:p>
        </w:tc>
        <w:tc>
          <w:tcPr>
            <w:tcW w:w="1498" w:type="dxa"/>
          </w:tcPr>
          <w:p w14:paraId="0C3C134B" w14:textId="77777777" w:rsidR="00B87D29" w:rsidRDefault="00B87D29" w:rsidP="00C810B4">
            <w:pPr>
              <w:rPr>
                <w:rFonts w:ascii="Garamond" w:hAnsi="Garamond"/>
                <w:color w:val="000000"/>
                <w:lang w:val="en-GB"/>
              </w:rPr>
            </w:pPr>
          </w:p>
        </w:tc>
        <w:tc>
          <w:tcPr>
            <w:tcW w:w="1498" w:type="dxa"/>
            <w:shd w:val="clear" w:color="auto" w:fill="D9D9D9" w:themeFill="background1" w:themeFillShade="D9"/>
          </w:tcPr>
          <w:p w14:paraId="77BCCE5A" w14:textId="77777777" w:rsidR="0073255A" w:rsidRDefault="00350A42">
            <w:pPr>
              <w:jc w:val="center"/>
              <w:rPr>
                <w:rFonts w:ascii="Garamond" w:hAnsi="Garamond"/>
                <w:b/>
                <w:bCs/>
                <w:color w:val="000000"/>
                <w:lang w:val="en-GB"/>
              </w:rPr>
            </w:pPr>
            <w:r w:rsidRPr="00551D42">
              <w:rPr>
                <w:rFonts w:ascii="Garamond" w:hAnsi="Garamond"/>
                <w:b/>
                <w:bCs/>
                <w:color w:val="000000"/>
                <w:lang w:val="en-GB"/>
              </w:rPr>
              <w:t>TOTAL</w:t>
            </w:r>
          </w:p>
        </w:tc>
        <w:tc>
          <w:tcPr>
            <w:tcW w:w="1498" w:type="dxa"/>
            <w:shd w:val="clear" w:color="auto" w:fill="D9D9D9" w:themeFill="background1" w:themeFillShade="D9"/>
          </w:tcPr>
          <w:p w14:paraId="2145560C" w14:textId="77777777" w:rsidR="00B87D29" w:rsidRPr="00551D42" w:rsidRDefault="00B87D29" w:rsidP="00C810B4">
            <w:pPr>
              <w:rPr>
                <w:rFonts w:ascii="Garamond" w:hAnsi="Garamond"/>
                <w:b/>
                <w:bCs/>
                <w:color w:val="000000"/>
                <w:lang w:val="en-GB"/>
              </w:rPr>
            </w:pPr>
          </w:p>
        </w:tc>
        <w:tc>
          <w:tcPr>
            <w:tcW w:w="1499" w:type="dxa"/>
            <w:shd w:val="clear" w:color="auto" w:fill="D9D9D9" w:themeFill="background1" w:themeFillShade="D9"/>
          </w:tcPr>
          <w:p w14:paraId="7C02CDDE" w14:textId="77777777" w:rsidR="00B87D29" w:rsidRPr="00551D42" w:rsidRDefault="00B87D29" w:rsidP="00C810B4">
            <w:pPr>
              <w:rPr>
                <w:rFonts w:ascii="Garamond" w:hAnsi="Garamond"/>
                <w:b/>
                <w:bCs/>
                <w:color w:val="000000"/>
                <w:lang w:val="en-GB"/>
              </w:rPr>
            </w:pPr>
          </w:p>
        </w:tc>
        <w:tc>
          <w:tcPr>
            <w:tcW w:w="1499" w:type="dxa"/>
            <w:shd w:val="clear" w:color="auto" w:fill="D9D9D9" w:themeFill="background1" w:themeFillShade="D9"/>
          </w:tcPr>
          <w:p w14:paraId="12A0B0BE" w14:textId="77777777" w:rsidR="00B87D29" w:rsidRPr="00551D42" w:rsidRDefault="00B87D29" w:rsidP="00C810B4">
            <w:pPr>
              <w:rPr>
                <w:rFonts w:ascii="Garamond" w:hAnsi="Garamond"/>
                <w:b/>
                <w:bCs/>
                <w:color w:val="000000"/>
                <w:lang w:val="en-GB"/>
              </w:rPr>
            </w:pPr>
          </w:p>
        </w:tc>
      </w:tr>
    </w:tbl>
    <w:p w14:paraId="27B72C2C" w14:textId="77777777" w:rsidR="00B87D29" w:rsidRDefault="00B87D29" w:rsidP="00B87D29">
      <w:pPr>
        <w:pStyle w:val="ListParagraph"/>
        <w:ind w:left="360"/>
        <w:rPr>
          <w:rFonts w:ascii="Garamond" w:hAnsi="Garamond"/>
          <w:color w:val="FF0000"/>
          <w:lang w:val="en-GB"/>
        </w:rPr>
      </w:pPr>
    </w:p>
    <w:p w14:paraId="39266D60" w14:textId="77777777" w:rsidR="0073255A" w:rsidRDefault="00350A42">
      <w:pPr>
        <w:pStyle w:val="ListParagraph"/>
        <w:numPr>
          <w:ilvl w:val="0"/>
          <w:numId w:val="26"/>
        </w:numPr>
        <w:suppressAutoHyphens w:val="0"/>
        <w:autoSpaceDN/>
        <w:spacing w:after="0" w:line="240" w:lineRule="auto"/>
        <w:contextualSpacing w:val="0"/>
        <w:jc w:val="both"/>
        <w:rPr>
          <w:rFonts w:ascii="Garamond" w:hAnsi="Garamond"/>
          <w:lang w:val="en-GB"/>
        </w:rPr>
      </w:pPr>
      <w:r w:rsidRPr="00F2385D">
        <w:rPr>
          <w:rFonts w:ascii="Garamond" w:hAnsi="Garamond"/>
          <w:lang w:val="en-GB"/>
        </w:rPr>
        <w:t xml:space="preserve">Include the separate GEF Co-Financing template (filled out by the Commissioning Unit and project team) which categorizes each co-financing amount as 'investment mobilized' or 'recurrent expenditures.  (This </w:t>
      </w:r>
      <w:r w:rsidRPr="00F2385D">
        <w:rPr>
          <w:rFonts w:ascii="Garamond" w:hAnsi="Garamond"/>
          <w:lang w:val="en-GB"/>
        </w:rPr>
        <w:t>template will be annexed as a separate file.)</w:t>
      </w:r>
    </w:p>
    <w:p w14:paraId="123ECA1A" w14:textId="77777777" w:rsidR="00B87D29" w:rsidRPr="00F2385D" w:rsidRDefault="00B87D29" w:rsidP="00B87D29">
      <w:pPr>
        <w:pStyle w:val="ListParagraph"/>
        <w:ind w:left="360"/>
        <w:rPr>
          <w:rFonts w:ascii="Garamond" w:hAnsi="Garamond"/>
          <w:color w:val="000000"/>
          <w:lang w:val="en-GB"/>
        </w:rPr>
      </w:pPr>
    </w:p>
    <w:p w14:paraId="0DDC1334" w14:textId="77777777" w:rsidR="0073255A" w:rsidRDefault="00350A42">
      <w:pPr>
        <w:spacing w:after="0" w:line="240" w:lineRule="auto"/>
        <w:jc w:val="both"/>
        <w:rPr>
          <w:rFonts w:ascii="Garamond" w:hAnsi="Garamond"/>
          <w:color w:val="000000"/>
          <w:lang w:val="en-GB"/>
        </w:rPr>
      </w:pPr>
      <w:r w:rsidRPr="00F2385D">
        <w:rPr>
          <w:rFonts w:ascii="Garamond" w:hAnsi="Garamond"/>
          <w:color w:val="000000"/>
          <w:u w:val="single"/>
          <w:lang w:val="en-GB"/>
        </w:rPr>
        <w:t>Project-level Monitoring and Evaluation Systems</w:t>
      </w:r>
      <w:r w:rsidRPr="00F2385D">
        <w:rPr>
          <w:rFonts w:ascii="Garamond" w:hAnsi="Garamond"/>
          <w:color w:val="000000"/>
          <w:lang w:val="en-GB"/>
        </w:rPr>
        <w:t>:</w:t>
      </w:r>
    </w:p>
    <w:p w14:paraId="4ED95781" w14:textId="77777777" w:rsidR="0073255A" w:rsidRDefault="00350A42">
      <w:pPr>
        <w:numPr>
          <w:ilvl w:val="0"/>
          <w:numId w:val="22"/>
        </w:numPr>
        <w:suppressAutoHyphens w:val="0"/>
        <w:autoSpaceDN/>
        <w:spacing w:after="0" w:line="240" w:lineRule="auto"/>
        <w:jc w:val="both"/>
        <w:rPr>
          <w:rFonts w:ascii="Garamond" w:hAnsi="Garamond"/>
          <w:color w:val="000000"/>
          <w:lang w:val="en-GB"/>
        </w:rPr>
      </w:pPr>
      <w:r w:rsidRPr="00F2385D">
        <w:rPr>
          <w:rFonts w:ascii="Garamond" w:hAnsi="Garamond"/>
          <w:color w:val="000000"/>
          <w:lang w:val="en-GB"/>
        </w:rPr>
        <w:t xml:space="preserve">Review the monitoring tools currently being used: Do they provide the necessary information? Do they involve key partners? Are they aligned or </w:t>
      </w:r>
      <w:r w:rsidRPr="00F2385D">
        <w:rPr>
          <w:rFonts w:ascii="Garamond" w:hAnsi="Garamond"/>
          <w:color w:val="000000"/>
          <w:lang w:val="en-GB"/>
        </w:rPr>
        <w:t>mainstreamed with national systems?  Do they use existing information? Are they efficient? Are they cost-effective? Are additional tools required? How could they be made more participatory and inclusive?</w:t>
      </w:r>
    </w:p>
    <w:p w14:paraId="02FED0C0" w14:textId="77777777" w:rsidR="0073255A" w:rsidRDefault="00350A42">
      <w:pPr>
        <w:numPr>
          <w:ilvl w:val="0"/>
          <w:numId w:val="22"/>
        </w:numPr>
        <w:suppressAutoHyphens w:val="0"/>
        <w:autoSpaceDN/>
        <w:spacing w:after="0" w:line="240" w:lineRule="auto"/>
        <w:jc w:val="both"/>
        <w:rPr>
          <w:rFonts w:ascii="Garamond" w:hAnsi="Garamond"/>
          <w:color w:val="000000"/>
          <w:lang w:val="en-GB"/>
        </w:rPr>
      </w:pPr>
      <w:r w:rsidRPr="00F2385D">
        <w:rPr>
          <w:rFonts w:ascii="Garamond" w:hAnsi="Garamond"/>
          <w:color w:val="000000"/>
          <w:lang w:val="en-GB"/>
        </w:rPr>
        <w:t>Examine the financial management of the project monitoring and evaluation budget.  Are sufficient resources being allocated to monitoring and evaluation? Are these resources being allocated effectively?</w:t>
      </w:r>
    </w:p>
    <w:p w14:paraId="049B03E9" w14:textId="77777777" w:rsidR="0073255A" w:rsidRDefault="00350A42">
      <w:pPr>
        <w:pStyle w:val="ListParagraph"/>
        <w:numPr>
          <w:ilvl w:val="0"/>
          <w:numId w:val="22"/>
        </w:numPr>
        <w:suppressAutoHyphens w:val="0"/>
        <w:autoSpaceDN/>
        <w:spacing w:after="0" w:line="240" w:lineRule="auto"/>
        <w:contextualSpacing w:val="0"/>
        <w:jc w:val="both"/>
        <w:rPr>
          <w:rFonts w:ascii="Garamond" w:hAnsi="Garamond"/>
          <w:noProof/>
        </w:rPr>
      </w:pPr>
      <w:r w:rsidRPr="00F2385D">
        <w:rPr>
          <w:rFonts w:ascii="Garamond" w:hAnsi="Garamond"/>
          <w:lang w:val="en-GB"/>
        </w:rPr>
        <w:t>Review the extent to which relevant gender issues were incorporated in monitoring systems. See Annex 9 of Guidance For Conducting Midterm Reviews of UNDP-Supported, GEF-Financed Projects for further guidelines.</w:t>
      </w:r>
    </w:p>
    <w:p w14:paraId="49F1B0ED" w14:textId="77777777" w:rsidR="00B87D29" w:rsidRPr="00F2385D" w:rsidRDefault="00B87D29" w:rsidP="00B87D29">
      <w:pPr>
        <w:spacing w:after="0" w:line="240" w:lineRule="auto"/>
        <w:ind w:left="360"/>
        <w:jc w:val="both"/>
        <w:rPr>
          <w:rFonts w:ascii="Garamond" w:hAnsi="Garamond"/>
          <w:color w:val="000000"/>
          <w:lang w:val="en-GB"/>
        </w:rPr>
      </w:pPr>
    </w:p>
    <w:p w14:paraId="581D562B" w14:textId="77777777" w:rsidR="0073255A" w:rsidRDefault="00350A42">
      <w:pPr>
        <w:spacing w:after="0" w:line="240" w:lineRule="auto"/>
        <w:jc w:val="both"/>
        <w:rPr>
          <w:rFonts w:ascii="Garamond" w:hAnsi="Garamond"/>
          <w:color w:val="000000"/>
          <w:u w:val="single"/>
          <w:lang w:val="en-GB"/>
        </w:rPr>
      </w:pPr>
      <w:r w:rsidRPr="00F2385D">
        <w:rPr>
          <w:rFonts w:ascii="Garamond" w:hAnsi="Garamond"/>
          <w:color w:val="000000"/>
          <w:u w:val="single"/>
          <w:lang w:val="en-GB"/>
        </w:rPr>
        <w:t>Stakeholder Engagement:</w:t>
      </w:r>
    </w:p>
    <w:p w14:paraId="787F979E" w14:textId="77777777" w:rsidR="0073255A" w:rsidRDefault="00350A42">
      <w:pPr>
        <w:numPr>
          <w:ilvl w:val="0"/>
          <w:numId w:val="29"/>
        </w:numPr>
        <w:suppressAutoHyphens w:val="0"/>
        <w:autoSpaceDN/>
        <w:spacing w:after="0" w:line="240" w:lineRule="auto"/>
        <w:ind w:left="360"/>
        <w:rPr>
          <w:rFonts w:ascii="Garamond" w:hAnsi="Garamond"/>
        </w:rPr>
      </w:pPr>
      <w:r w:rsidRPr="00F2385D">
        <w:rPr>
          <w:rFonts w:ascii="Garamond" w:hAnsi="Garamond"/>
        </w:rPr>
        <w:t xml:space="preserve">Project management: Has the project developed and leveraged the necessary and appropriate partnerships with direct and </w:t>
      </w:r>
      <w:r w:rsidRPr="00F2385D">
        <w:rPr>
          <w:rFonts w:ascii="Garamond" w:hAnsi="Garamond"/>
        </w:rPr>
        <w:t>tangential stakeholders?</w:t>
      </w:r>
    </w:p>
    <w:p w14:paraId="51E88D18" w14:textId="77777777" w:rsidR="0073255A" w:rsidRDefault="00350A42">
      <w:pPr>
        <w:numPr>
          <w:ilvl w:val="0"/>
          <w:numId w:val="29"/>
        </w:numPr>
        <w:suppressAutoHyphens w:val="0"/>
        <w:autoSpaceDN/>
        <w:spacing w:after="0" w:line="240" w:lineRule="auto"/>
        <w:ind w:left="360"/>
        <w:rPr>
          <w:rFonts w:ascii="Garamond" w:hAnsi="Garamond"/>
        </w:rPr>
      </w:pPr>
      <w:r w:rsidRPr="00F2385D">
        <w:rPr>
          <w:rFonts w:ascii="Garamond" w:hAnsi="Garamond"/>
          <w:lang w:val="en-GB"/>
        </w:rPr>
        <w:t xml:space="preserve">Participation and country-driven processes: </w:t>
      </w:r>
      <w:r w:rsidRPr="00F2385D">
        <w:rPr>
          <w:rFonts w:ascii="Garamond" w:hAnsi="Garamond"/>
        </w:rPr>
        <w:t>Do local and national government stakeholders support the objectives of the project?  Do they continue to have an active role in project decision-making that supports efficient and effective project implementation?</w:t>
      </w:r>
    </w:p>
    <w:p w14:paraId="6179C5EE" w14:textId="77777777" w:rsidR="0073255A" w:rsidRDefault="00350A42">
      <w:pPr>
        <w:numPr>
          <w:ilvl w:val="0"/>
          <w:numId w:val="29"/>
        </w:numPr>
        <w:suppressAutoHyphens w:val="0"/>
        <w:autoSpaceDN/>
        <w:spacing w:after="0" w:line="240" w:lineRule="auto"/>
        <w:ind w:left="360"/>
        <w:rPr>
          <w:rFonts w:ascii="Garamond" w:hAnsi="Garamond"/>
        </w:rPr>
      </w:pPr>
      <w:r w:rsidRPr="00F2385D">
        <w:rPr>
          <w:rFonts w:ascii="Garamond" w:hAnsi="Garamond"/>
        </w:rPr>
        <w:t>Participation and public awareness: To what extent has stakeholder involvement and public awareness contributed to the progress towards achievement of project objectives?</w:t>
      </w:r>
    </w:p>
    <w:p w14:paraId="17AB311A" w14:textId="77777777" w:rsidR="0073255A" w:rsidRDefault="00350A42">
      <w:pPr>
        <w:numPr>
          <w:ilvl w:val="0"/>
          <w:numId w:val="29"/>
        </w:numPr>
        <w:suppressAutoHyphens w:val="0"/>
        <w:autoSpaceDN/>
        <w:spacing w:after="0" w:line="240" w:lineRule="auto"/>
        <w:ind w:left="360"/>
        <w:rPr>
          <w:rFonts w:ascii="Garamond" w:hAnsi="Garamond"/>
        </w:rPr>
      </w:pPr>
      <w:r w:rsidRPr="00F2385D">
        <w:rPr>
          <w:rFonts w:ascii="Garamond" w:hAnsi="Garamond"/>
        </w:rPr>
        <w:t xml:space="preserve">How does the project engage women and girls?  Is the project likely to have the same positive and/or negative effects on women and men, girls and boys?  Identify, if possible, legal, cultural, or religious constraints on women's participation in the project.  What can the project do to enhance its gender benefits? </w:t>
      </w:r>
    </w:p>
    <w:p w14:paraId="1D876CAB" w14:textId="77777777" w:rsidR="00B87D29" w:rsidRPr="00F2385D" w:rsidRDefault="00B87D29" w:rsidP="00B87D29">
      <w:pPr>
        <w:spacing w:after="0" w:line="240" w:lineRule="auto"/>
        <w:ind w:left="360"/>
        <w:rPr>
          <w:rFonts w:ascii="Garamond" w:hAnsi="Garamond"/>
        </w:rPr>
      </w:pPr>
    </w:p>
    <w:p w14:paraId="6F6094C4" w14:textId="77777777" w:rsidR="00B87D29" w:rsidRPr="00F2385D" w:rsidRDefault="00B87D29" w:rsidP="00B87D29">
      <w:pPr>
        <w:spacing w:after="0" w:line="240" w:lineRule="auto"/>
        <w:rPr>
          <w:rFonts w:ascii="Garamond" w:hAnsi="Garamond"/>
        </w:rPr>
      </w:pPr>
    </w:p>
    <w:p w14:paraId="67380954" w14:textId="77777777" w:rsidR="0073255A" w:rsidRDefault="00350A42">
      <w:pPr>
        <w:tabs>
          <w:tab w:val="left" w:pos="0"/>
        </w:tabs>
        <w:spacing w:after="0" w:line="240" w:lineRule="auto"/>
        <w:rPr>
          <w:rFonts w:ascii="Garamond" w:hAnsi="Garamond"/>
          <w:bCs/>
          <w:u w:val="single"/>
          <w:lang w:val="en-GB"/>
        </w:rPr>
      </w:pPr>
      <w:r w:rsidRPr="00F2385D">
        <w:rPr>
          <w:rFonts w:ascii="Garamond" w:hAnsi="Garamond"/>
          <w:bCs/>
          <w:u w:val="single"/>
          <w:lang w:val="en-GB"/>
        </w:rPr>
        <w:t>Social and Environmental Standards (Safeguards)</w:t>
      </w:r>
    </w:p>
    <w:p w14:paraId="6BCACB88" w14:textId="77777777" w:rsidR="0073255A" w:rsidRDefault="00350A42">
      <w:pPr>
        <w:pStyle w:val="ListParagraph"/>
        <w:numPr>
          <w:ilvl w:val="0"/>
          <w:numId w:val="30"/>
        </w:numPr>
        <w:suppressAutoHyphens w:val="0"/>
        <w:autoSpaceDN/>
        <w:spacing w:after="0" w:line="240" w:lineRule="auto"/>
        <w:ind w:left="360"/>
        <w:contextualSpacing w:val="0"/>
        <w:jc w:val="both"/>
        <w:rPr>
          <w:rFonts w:ascii="Garamond" w:hAnsi="Garamond"/>
          <w:color w:val="000000"/>
          <w:lang w:val="en-GB"/>
        </w:rPr>
      </w:pPr>
      <w:r w:rsidRPr="00F2385D">
        <w:rPr>
          <w:rFonts w:ascii="Garamond" w:hAnsi="Garamond"/>
          <w:color w:val="000000"/>
          <w:lang w:val="en-GB"/>
        </w:rPr>
        <w:lastRenderedPageBreak/>
        <w:t xml:space="preserve">Validate the risks identified in the project's most current SESP, and those risks' ratings; are any revisions needed? </w:t>
      </w:r>
    </w:p>
    <w:p w14:paraId="5DEF0F73" w14:textId="77777777" w:rsidR="0073255A" w:rsidRDefault="00350A42">
      <w:pPr>
        <w:pStyle w:val="ListParagraph"/>
        <w:numPr>
          <w:ilvl w:val="0"/>
          <w:numId w:val="30"/>
        </w:numPr>
        <w:suppressAutoHyphens w:val="0"/>
        <w:autoSpaceDN/>
        <w:spacing w:after="0" w:line="240" w:lineRule="auto"/>
        <w:ind w:left="360"/>
        <w:contextualSpacing w:val="0"/>
        <w:jc w:val="both"/>
        <w:rPr>
          <w:rFonts w:ascii="Garamond" w:hAnsi="Garamond"/>
          <w:color w:val="000000"/>
          <w:lang w:val="en-GB"/>
        </w:rPr>
      </w:pPr>
      <w:r w:rsidRPr="00F2385D">
        <w:rPr>
          <w:rFonts w:ascii="Garamond" w:hAnsi="Garamond"/>
          <w:color w:val="000000"/>
          <w:lang w:val="en-GB"/>
        </w:rPr>
        <w:t xml:space="preserve">Summarize and assess the revisions made since CEO Endorsement/Approval (if any) to: </w:t>
      </w:r>
    </w:p>
    <w:p w14:paraId="3730901C" w14:textId="77777777" w:rsidR="0073255A" w:rsidRDefault="00350A42">
      <w:pPr>
        <w:pStyle w:val="ListParagraph"/>
        <w:numPr>
          <w:ilvl w:val="1"/>
          <w:numId w:val="30"/>
        </w:numPr>
        <w:suppressAutoHyphens w:val="0"/>
        <w:autoSpaceDN/>
        <w:spacing w:after="0" w:line="240" w:lineRule="auto"/>
        <w:ind w:left="900"/>
        <w:contextualSpacing w:val="0"/>
        <w:jc w:val="both"/>
        <w:rPr>
          <w:rFonts w:ascii="Garamond" w:hAnsi="Garamond"/>
          <w:color w:val="000000"/>
          <w:lang w:val="en-GB"/>
        </w:rPr>
      </w:pPr>
      <w:r w:rsidRPr="00F2385D">
        <w:rPr>
          <w:rFonts w:ascii="Garamond" w:hAnsi="Garamond"/>
          <w:color w:val="000000"/>
          <w:lang w:val="en-GB"/>
        </w:rPr>
        <w:t xml:space="preserve">The project's overall safeguards risk categorization. </w:t>
      </w:r>
    </w:p>
    <w:p w14:paraId="5D155A23" w14:textId="77777777" w:rsidR="0073255A" w:rsidRDefault="00350A42">
      <w:pPr>
        <w:pStyle w:val="ListParagraph"/>
        <w:numPr>
          <w:ilvl w:val="1"/>
          <w:numId w:val="30"/>
        </w:numPr>
        <w:suppressAutoHyphens w:val="0"/>
        <w:autoSpaceDN/>
        <w:spacing w:after="0" w:line="240" w:lineRule="auto"/>
        <w:ind w:left="900"/>
        <w:contextualSpacing w:val="0"/>
        <w:jc w:val="both"/>
        <w:rPr>
          <w:rFonts w:ascii="Garamond" w:hAnsi="Garamond"/>
          <w:color w:val="000000"/>
          <w:lang w:val="en-GB"/>
        </w:rPr>
      </w:pPr>
      <w:r w:rsidRPr="00F2385D">
        <w:rPr>
          <w:rFonts w:ascii="Garamond" w:hAnsi="Garamond"/>
          <w:color w:val="000000"/>
          <w:lang w:val="en-GB"/>
        </w:rPr>
        <w:t>The identified types of risks</w:t>
      </w:r>
      <w:r w:rsidRPr="00F2385D">
        <w:rPr>
          <w:rFonts w:ascii="Garamond" w:hAnsi="Garamond"/>
          <w:color w:val="000000"/>
          <w:vertAlign w:val="superscript"/>
          <w:lang w:val="en-GB"/>
        </w:rPr>
        <w:footnoteReference w:id="11"/>
      </w:r>
      <w:r w:rsidRPr="00F2385D">
        <w:rPr>
          <w:rFonts w:ascii="Garamond" w:hAnsi="Garamond"/>
          <w:color w:val="000000"/>
          <w:lang w:val="en-GB"/>
        </w:rPr>
        <w:t xml:space="preserve"> (in the SESP).</w:t>
      </w:r>
    </w:p>
    <w:p w14:paraId="172FD3FF" w14:textId="77777777" w:rsidR="0073255A" w:rsidRDefault="00350A42">
      <w:pPr>
        <w:pStyle w:val="ListParagraph"/>
        <w:numPr>
          <w:ilvl w:val="1"/>
          <w:numId w:val="30"/>
        </w:numPr>
        <w:suppressAutoHyphens w:val="0"/>
        <w:autoSpaceDN/>
        <w:spacing w:after="0" w:line="240" w:lineRule="auto"/>
        <w:ind w:left="900"/>
        <w:contextualSpacing w:val="0"/>
        <w:jc w:val="both"/>
        <w:rPr>
          <w:rFonts w:ascii="Garamond" w:hAnsi="Garamond"/>
          <w:color w:val="000000"/>
          <w:lang w:val="en-GB"/>
        </w:rPr>
      </w:pPr>
      <w:r w:rsidRPr="00F2385D">
        <w:rPr>
          <w:rFonts w:ascii="Garamond" w:hAnsi="Garamond"/>
          <w:color w:val="000000"/>
          <w:lang w:val="en-GB"/>
        </w:rPr>
        <w:t>The individual risk ratings (in the SESP).</w:t>
      </w:r>
    </w:p>
    <w:p w14:paraId="20E4AAF7" w14:textId="77777777" w:rsidR="0073255A" w:rsidRDefault="00350A42">
      <w:pPr>
        <w:pStyle w:val="ListParagraph"/>
        <w:numPr>
          <w:ilvl w:val="0"/>
          <w:numId w:val="30"/>
        </w:numPr>
        <w:suppressAutoHyphens w:val="0"/>
        <w:autoSpaceDN/>
        <w:spacing w:after="0" w:line="240" w:lineRule="auto"/>
        <w:ind w:left="360"/>
        <w:contextualSpacing w:val="0"/>
        <w:jc w:val="both"/>
        <w:rPr>
          <w:rFonts w:ascii="Garamond" w:hAnsi="Garamond"/>
          <w:color w:val="000000"/>
          <w:lang w:val="en-GB"/>
        </w:rPr>
      </w:pPr>
      <w:r w:rsidRPr="00F2385D">
        <w:rPr>
          <w:rFonts w:ascii="Garamond" w:hAnsi="Garamond"/>
          <w:color w:val="000000"/>
          <w:lang w:val="en-GB"/>
        </w:rPr>
        <w:t xml:space="preserve">Describe and assess progress made in the implementation of the project's social and </w:t>
      </w:r>
      <w:r w:rsidRPr="00F2385D">
        <w:rPr>
          <w:rFonts w:ascii="Garamond" w:hAnsi="Garamond"/>
          <w:color w:val="000000"/>
          <w:lang w:val="en-GB"/>
        </w:rPr>
        <w:t>environmental management measures as outlined in the SESP submitted at CEO Endorsement/Approval (and prepared during implementation, if any), including any revisions to those measures. Such management measures might include Environmental and Social Management Plans (ESMPs) or other management plans, though can also include aspects of a project's design; refer to Question 6 in the SESP template for a summary of the identified management measures.</w:t>
      </w:r>
    </w:p>
    <w:p w14:paraId="7F7F8A96" w14:textId="77777777" w:rsidR="0073255A" w:rsidRDefault="00350A42">
      <w:pPr>
        <w:pStyle w:val="ListParagraph"/>
        <w:ind w:left="0"/>
        <w:rPr>
          <w:rFonts w:ascii="Garamond" w:hAnsi="Garamond"/>
          <w:color w:val="000000"/>
          <w:lang w:val="en-GB"/>
        </w:rPr>
      </w:pPr>
      <w:r w:rsidRPr="00F2385D">
        <w:rPr>
          <w:rFonts w:ascii="Garamond" w:hAnsi="Garamond"/>
          <w:color w:val="000000"/>
          <w:lang w:val="en-GB"/>
        </w:rPr>
        <w:t xml:space="preserve">A given project should be assessed against the version of UNDP's safeguards policy that was in effect at the time of the project's approval. </w:t>
      </w:r>
    </w:p>
    <w:p w14:paraId="5AF499EC" w14:textId="77777777" w:rsidR="00B87D29" w:rsidRPr="00F2385D" w:rsidRDefault="00B87D29" w:rsidP="00B87D29">
      <w:pPr>
        <w:spacing w:after="0" w:line="240" w:lineRule="auto"/>
        <w:jc w:val="both"/>
        <w:rPr>
          <w:rFonts w:ascii="Garamond" w:hAnsi="Garamond"/>
          <w:color w:val="000000"/>
          <w:u w:val="single"/>
          <w:lang w:val="en-GB"/>
        </w:rPr>
      </w:pPr>
    </w:p>
    <w:p w14:paraId="74C1CF45" w14:textId="77777777" w:rsidR="0073255A" w:rsidRDefault="00350A42">
      <w:pPr>
        <w:spacing w:after="0" w:line="240" w:lineRule="auto"/>
        <w:jc w:val="both"/>
        <w:rPr>
          <w:rFonts w:ascii="Garamond" w:hAnsi="Garamond"/>
          <w:color w:val="000000"/>
          <w:u w:val="single"/>
          <w:lang w:val="en-GB"/>
        </w:rPr>
      </w:pPr>
      <w:r w:rsidRPr="00F2385D">
        <w:rPr>
          <w:rFonts w:ascii="Garamond" w:hAnsi="Garamond"/>
          <w:color w:val="000000"/>
          <w:u w:val="single"/>
          <w:lang w:val="en-GB"/>
        </w:rPr>
        <w:t>Reporting:</w:t>
      </w:r>
    </w:p>
    <w:p w14:paraId="4A39706B" w14:textId="77777777" w:rsidR="0073255A" w:rsidRDefault="00350A42">
      <w:pPr>
        <w:numPr>
          <w:ilvl w:val="0"/>
          <w:numId w:val="23"/>
        </w:numPr>
        <w:suppressAutoHyphens w:val="0"/>
        <w:autoSpaceDN/>
        <w:spacing w:after="0" w:line="240" w:lineRule="auto"/>
        <w:jc w:val="both"/>
        <w:rPr>
          <w:rFonts w:ascii="Garamond" w:hAnsi="Garamond"/>
          <w:color w:val="000000"/>
          <w:lang w:val="en-GB"/>
        </w:rPr>
      </w:pPr>
      <w:r w:rsidRPr="00F2385D">
        <w:rPr>
          <w:rFonts w:ascii="Garamond" w:hAnsi="Garamond"/>
          <w:color w:val="000000"/>
          <w:lang w:val="en-GB"/>
        </w:rPr>
        <w:t>Assess how adaptive management changes have been reported by the project management and shared with the Project Board.</w:t>
      </w:r>
    </w:p>
    <w:p w14:paraId="189A9782" w14:textId="77777777" w:rsidR="0073255A" w:rsidRDefault="00350A42">
      <w:pPr>
        <w:numPr>
          <w:ilvl w:val="0"/>
          <w:numId w:val="23"/>
        </w:numPr>
        <w:suppressAutoHyphens w:val="0"/>
        <w:autoSpaceDN/>
        <w:spacing w:after="0" w:line="240" w:lineRule="auto"/>
        <w:jc w:val="both"/>
        <w:rPr>
          <w:rFonts w:ascii="Garamond" w:hAnsi="Garamond"/>
          <w:color w:val="000000"/>
          <w:lang w:val="en-GB"/>
        </w:rPr>
      </w:pPr>
      <w:r w:rsidRPr="00F2385D">
        <w:rPr>
          <w:rFonts w:ascii="Garamond" w:hAnsi="Garamond"/>
          <w:color w:val="000000"/>
          <w:lang w:val="en-GB"/>
        </w:rPr>
        <w:t xml:space="preserve">Assess how well the Project Team and </w:t>
      </w:r>
      <w:r w:rsidRPr="00F2385D">
        <w:rPr>
          <w:rFonts w:ascii="Garamond" w:hAnsi="Garamond"/>
          <w:color w:val="000000"/>
          <w:lang w:val="en-GB"/>
        </w:rPr>
        <w:t>partners undertake and fulfil GEF reporting requirements (i.e. how have they addressed poorly-rated PIRs, if applicable?).</w:t>
      </w:r>
    </w:p>
    <w:p w14:paraId="7DB31982" w14:textId="77777777" w:rsidR="0073255A" w:rsidRDefault="00350A42">
      <w:pPr>
        <w:numPr>
          <w:ilvl w:val="0"/>
          <w:numId w:val="23"/>
        </w:numPr>
        <w:suppressAutoHyphens w:val="0"/>
        <w:autoSpaceDN/>
        <w:spacing w:after="0" w:line="240" w:lineRule="auto"/>
        <w:jc w:val="both"/>
        <w:rPr>
          <w:rFonts w:ascii="Garamond" w:hAnsi="Garamond"/>
          <w:color w:val="000000"/>
          <w:lang w:val="en-GB"/>
        </w:rPr>
      </w:pPr>
      <w:r w:rsidRPr="00F2385D">
        <w:rPr>
          <w:rFonts w:ascii="Garamond" w:hAnsi="Garamond"/>
          <w:color w:val="000000"/>
          <w:lang w:val="en-GB"/>
        </w:rPr>
        <w:t>Assess how lessons derived from the adaptive management process have been documented, shared with key partners and internalized by partners.</w:t>
      </w:r>
    </w:p>
    <w:p w14:paraId="5AE694C6" w14:textId="77777777" w:rsidR="00B87D29" w:rsidRPr="00F2385D" w:rsidRDefault="00B87D29" w:rsidP="00B87D29">
      <w:pPr>
        <w:spacing w:after="0" w:line="240" w:lineRule="auto"/>
        <w:jc w:val="both"/>
        <w:rPr>
          <w:rFonts w:ascii="Garamond" w:hAnsi="Garamond"/>
          <w:color w:val="000000"/>
          <w:lang w:val="en-GB"/>
        </w:rPr>
      </w:pPr>
    </w:p>
    <w:p w14:paraId="5AE65635" w14:textId="77777777" w:rsidR="0073255A" w:rsidRDefault="00350A42">
      <w:pPr>
        <w:spacing w:after="0" w:line="240" w:lineRule="auto"/>
        <w:jc w:val="both"/>
        <w:rPr>
          <w:rFonts w:ascii="Garamond" w:hAnsi="Garamond"/>
          <w:color w:val="000000"/>
          <w:lang w:val="en-GB"/>
        </w:rPr>
      </w:pPr>
      <w:r w:rsidRPr="00F2385D">
        <w:rPr>
          <w:rFonts w:ascii="Garamond" w:hAnsi="Garamond"/>
          <w:color w:val="000000"/>
          <w:u w:val="single"/>
          <w:lang w:val="en-GB"/>
        </w:rPr>
        <w:t>Communications &amp; Knowledge Management</w:t>
      </w:r>
      <w:r w:rsidRPr="00F2385D">
        <w:rPr>
          <w:rFonts w:ascii="Garamond" w:hAnsi="Garamond"/>
          <w:color w:val="000000"/>
          <w:lang w:val="en-GB"/>
        </w:rPr>
        <w:t>:</w:t>
      </w:r>
    </w:p>
    <w:p w14:paraId="518606C5" w14:textId="77777777" w:rsidR="0073255A" w:rsidRDefault="00350A42">
      <w:pPr>
        <w:pStyle w:val="ListParagraph"/>
        <w:numPr>
          <w:ilvl w:val="0"/>
          <w:numId w:val="24"/>
        </w:numPr>
        <w:suppressAutoHyphens w:val="0"/>
        <w:autoSpaceDN/>
        <w:spacing w:after="0" w:line="240" w:lineRule="auto"/>
        <w:contextualSpacing w:val="0"/>
        <w:jc w:val="both"/>
        <w:rPr>
          <w:rFonts w:ascii="Garamond" w:hAnsi="Garamond"/>
          <w:color w:val="000000"/>
          <w:lang w:val="en-GB"/>
        </w:rPr>
      </w:pPr>
      <w:r w:rsidRPr="00F2385D">
        <w:rPr>
          <w:rFonts w:ascii="Garamond" w:hAnsi="Garamond"/>
          <w:color w:val="000000"/>
          <w:lang w:val="en-GB"/>
        </w:rPr>
        <w:t xml:space="preserve">Review internal project communication with stakeholders: Is communication regular and effective? Are there key stakeholders left out of communication? Are there feedback mechanisms when communication is received? Does this communication with stakeholders contribute to their </w:t>
      </w:r>
      <w:r w:rsidRPr="00F2385D">
        <w:rPr>
          <w:rFonts w:ascii="Garamond" w:hAnsi="Garamond"/>
          <w:lang w:val="en-GB"/>
        </w:rPr>
        <w:t>awareness of project outcomes and activities and investment in the sustainability of project results?</w:t>
      </w:r>
    </w:p>
    <w:p w14:paraId="1DBE9367" w14:textId="77777777" w:rsidR="0073255A" w:rsidRDefault="00350A42">
      <w:pPr>
        <w:pStyle w:val="ListParagraph"/>
        <w:numPr>
          <w:ilvl w:val="0"/>
          <w:numId w:val="24"/>
        </w:numPr>
        <w:suppressAutoHyphens w:val="0"/>
        <w:autoSpaceDN/>
        <w:spacing w:after="0" w:line="240" w:lineRule="auto"/>
        <w:contextualSpacing w:val="0"/>
        <w:jc w:val="both"/>
        <w:rPr>
          <w:rFonts w:ascii="Garamond" w:hAnsi="Garamond"/>
          <w:color w:val="000000"/>
          <w:lang w:val="en-GB"/>
        </w:rPr>
      </w:pPr>
      <w:r w:rsidRPr="00F2385D">
        <w:rPr>
          <w:rFonts w:ascii="Garamond" w:hAnsi="Garamond"/>
          <w:color w:val="000000"/>
          <w:lang w:val="en-GB"/>
        </w:rPr>
        <w:t>Review external project communication: Are proper means of communication established or being established to express the project progress and intended impact to the public (is there a web presence, for example? Or did the project implement appropriate outreach and public awareness campaigns?)</w:t>
      </w:r>
    </w:p>
    <w:p w14:paraId="3329961C" w14:textId="77777777" w:rsidR="0073255A" w:rsidRDefault="00350A42">
      <w:pPr>
        <w:pStyle w:val="ListParagraph"/>
        <w:numPr>
          <w:ilvl w:val="0"/>
          <w:numId w:val="24"/>
        </w:numPr>
        <w:suppressAutoHyphens w:val="0"/>
        <w:autoSpaceDN/>
        <w:spacing w:after="0" w:line="240" w:lineRule="auto"/>
        <w:contextualSpacing w:val="0"/>
        <w:jc w:val="both"/>
        <w:rPr>
          <w:rFonts w:ascii="Garamond" w:hAnsi="Garamond"/>
          <w:color w:val="000000"/>
          <w:lang w:val="en-GB"/>
        </w:rPr>
      </w:pPr>
      <w:r w:rsidRPr="00F2385D">
        <w:rPr>
          <w:rFonts w:ascii="Garamond" w:hAnsi="Garamond"/>
          <w:color w:val="000000"/>
          <w:lang w:val="en-GB"/>
        </w:rPr>
        <w:t xml:space="preserve">For reporting purposes, write one half-page paragraph that summarizes the project's progress towards results in terms of contribution to sustainable development benefits, as well as global environmental benefits. </w:t>
      </w:r>
    </w:p>
    <w:p w14:paraId="5D7072C8" w14:textId="77777777" w:rsidR="0073255A" w:rsidRDefault="00350A42">
      <w:pPr>
        <w:pStyle w:val="ListParagraph"/>
        <w:numPr>
          <w:ilvl w:val="0"/>
          <w:numId w:val="24"/>
        </w:numPr>
        <w:suppressAutoHyphens w:val="0"/>
        <w:autoSpaceDN/>
        <w:spacing w:after="0" w:line="240" w:lineRule="auto"/>
        <w:contextualSpacing w:val="0"/>
        <w:jc w:val="both"/>
        <w:rPr>
          <w:rFonts w:ascii="Garamond" w:hAnsi="Garamond"/>
          <w:color w:val="000000"/>
          <w:lang w:val="en-GB"/>
        </w:rPr>
      </w:pPr>
      <w:r w:rsidRPr="00F2385D">
        <w:rPr>
          <w:rFonts w:ascii="Garamond" w:hAnsi="Garamond"/>
          <w:color w:val="000000"/>
          <w:lang w:val="en-GB"/>
        </w:rPr>
        <w:t>List knowledge activities/products developed (based on knowledge management approach approved at CEO Endorsement/Approval).</w:t>
      </w:r>
    </w:p>
    <w:p w14:paraId="3DF04EDA" w14:textId="77777777" w:rsidR="00B87D29" w:rsidRPr="00F2385D" w:rsidRDefault="00B87D29" w:rsidP="00B87D29">
      <w:pPr>
        <w:spacing w:after="0" w:line="240" w:lineRule="auto"/>
        <w:jc w:val="both"/>
        <w:rPr>
          <w:rFonts w:ascii="Garamond" w:hAnsi="Garamond"/>
          <w:color w:val="000000"/>
          <w:u w:val="single"/>
          <w:lang w:val="en-GB"/>
        </w:rPr>
      </w:pPr>
    </w:p>
    <w:p w14:paraId="470DE620" w14:textId="77777777" w:rsidR="0073255A" w:rsidRDefault="00350A42">
      <w:pPr>
        <w:tabs>
          <w:tab w:val="left" w:pos="0"/>
        </w:tabs>
        <w:rPr>
          <w:rFonts w:ascii="Garamond" w:hAnsi="Garamond"/>
          <w:b/>
          <w:lang w:val="en-GB"/>
        </w:rPr>
      </w:pPr>
      <w:r w:rsidRPr="00F2385D">
        <w:rPr>
          <w:rFonts w:ascii="Garamond" w:hAnsi="Garamond"/>
          <w:b/>
          <w:lang w:val="en-GB"/>
        </w:rPr>
        <w:t>iv.   Sustainability</w:t>
      </w:r>
    </w:p>
    <w:p w14:paraId="7B4226CC" w14:textId="77777777" w:rsidR="0073255A" w:rsidRDefault="00350A42">
      <w:pPr>
        <w:pStyle w:val="ListParagraph"/>
        <w:numPr>
          <w:ilvl w:val="0"/>
          <w:numId w:val="30"/>
        </w:numPr>
        <w:suppressAutoHyphens w:val="0"/>
        <w:autoSpaceDN/>
        <w:spacing w:after="0" w:line="240" w:lineRule="auto"/>
        <w:ind w:left="360"/>
        <w:contextualSpacing w:val="0"/>
        <w:jc w:val="both"/>
        <w:rPr>
          <w:rFonts w:ascii="Garamond" w:hAnsi="Garamond"/>
          <w:color w:val="000000"/>
          <w:lang w:val="en-GB"/>
        </w:rPr>
      </w:pPr>
      <w:r w:rsidRPr="00F2385D">
        <w:rPr>
          <w:rFonts w:ascii="Garamond" w:hAnsi="Garamond"/>
          <w:color w:val="000000"/>
          <w:lang w:val="en-GB"/>
        </w:rPr>
        <w:t xml:space="preserve">Validate whether the risks identified in the Project Document, </w:t>
      </w:r>
      <w:r w:rsidRPr="00F2385D">
        <w:rPr>
          <w:rFonts w:ascii="Garamond" w:hAnsi="Garamond"/>
        </w:rPr>
        <w:t xml:space="preserve">Annual Project Review/PIRs </w:t>
      </w:r>
      <w:r w:rsidRPr="00F2385D">
        <w:rPr>
          <w:rFonts w:ascii="Garamond" w:hAnsi="Garamond"/>
          <w:color w:val="000000"/>
          <w:lang w:val="en-GB"/>
        </w:rPr>
        <w:t xml:space="preserve">and the ATLAS Risk Register are the most important and whether the risk ratings applied are appropriate and up to date. If not, explain why. </w:t>
      </w:r>
    </w:p>
    <w:p w14:paraId="33D763C2" w14:textId="77777777" w:rsidR="0073255A" w:rsidRDefault="00350A42">
      <w:pPr>
        <w:pStyle w:val="ListParagraph"/>
        <w:numPr>
          <w:ilvl w:val="0"/>
          <w:numId w:val="30"/>
        </w:numPr>
        <w:suppressAutoHyphens w:val="0"/>
        <w:autoSpaceDN/>
        <w:spacing w:after="0" w:line="240" w:lineRule="auto"/>
        <w:ind w:left="360"/>
        <w:contextualSpacing w:val="0"/>
        <w:jc w:val="both"/>
        <w:rPr>
          <w:rFonts w:ascii="Garamond" w:hAnsi="Garamond"/>
          <w:color w:val="000000"/>
          <w:lang w:val="en-GB"/>
        </w:rPr>
      </w:pPr>
      <w:r w:rsidRPr="00F2385D">
        <w:rPr>
          <w:rFonts w:ascii="Garamond" w:hAnsi="Garamond"/>
          <w:color w:val="000000"/>
          <w:lang w:val="en-GB"/>
        </w:rPr>
        <w:t>In addition, assess the following risks to sustainability:</w:t>
      </w:r>
    </w:p>
    <w:p w14:paraId="691AE8DC" w14:textId="77777777" w:rsidR="00B87D29" w:rsidRPr="00F2385D" w:rsidRDefault="00B87D29" w:rsidP="00B87D29">
      <w:pPr>
        <w:spacing w:after="0" w:line="240" w:lineRule="auto"/>
        <w:ind w:left="360"/>
        <w:jc w:val="both"/>
        <w:rPr>
          <w:rFonts w:ascii="Garamond" w:hAnsi="Garamond"/>
          <w:color w:val="000000"/>
          <w:lang w:val="en-GB"/>
        </w:rPr>
      </w:pPr>
    </w:p>
    <w:p w14:paraId="48642287" w14:textId="77777777" w:rsidR="0073255A" w:rsidRDefault="00350A42">
      <w:pPr>
        <w:spacing w:after="0" w:line="240" w:lineRule="auto"/>
        <w:contextualSpacing/>
        <w:rPr>
          <w:rFonts w:ascii="Garamond" w:hAnsi="Garamond"/>
          <w:color w:val="000000"/>
          <w:lang w:val="en-GB"/>
        </w:rPr>
      </w:pPr>
      <w:r w:rsidRPr="00F2385D">
        <w:rPr>
          <w:rFonts w:ascii="Garamond" w:hAnsi="Garamond"/>
          <w:color w:val="000000"/>
          <w:u w:val="single"/>
          <w:lang w:val="en-GB"/>
        </w:rPr>
        <w:t>Financial risks to sustainability</w:t>
      </w:r>
      <w:r w:rsidRPr="00F2385D">
        <w:rPr>
          <w:rFonts w:ascii="Garamond" w:hAnsi="Garamond"/>
          <w:color w:val="000000"/>
          <w:lang w:val="en-GB"/>
        </w:rPr>
        <w:t xml:space="preserve">: </w:t>
      </w:r>
    </w:p>
    <w:p w14:paraId="448D7061" w14:textId="77777777" w:rsidR="0073255A" w:rsidRDefault="00350A42">
      <w:pPr>
        <w:pStyle w:val="ListParagraph"/>
        <w:numPr>
          <w:ilvl w:val="0"/>
          <w:numId w:val="31"/>
        </w:numPr>
        <w:suppressAutoHyphens w:val="0"/>
        <w:autoSpaceDN/>
        <w:spacing w:after="0" w:line="240" w:lineRule="auto"/>
        <w:ind w:left="360"/>
        <w:jc w:val="both"/>
        <w:rPr>
          <w:rFonts w:ascii="Garamond" w:hAnsi="Garamond"/>
        </w:rPr>
      </w:pPr>
      <w:r w:rsidRPr="00F2385D">
        <w:rPr>
          <w:rFonts w:ascii="Garamond" w:hAnsi="Garamond"/>
        </w:rPr>
        <w:t xml:space="preserve">What is the </w:t>
      </w:r>
      <w:r w:rsidRPr="00F2385D">
        <w:rPr>
          <w:rFonts w:ascii="Garamond" w:hAnsi="Garamond"/>
        </w:rPr>
        <w:t>likelihood of financial and economic resources not being available once the GEF assistance ends (consider potential resources can be from multiple sources, such as the public and private sectors, income generating activities, and other funding that will be adequate financial resources for sustaining project's outcomes)?</w:t>
      </w:r>
    </w:p>
    <w:p w14:paraId="011D2331" w14:textId="77777777" w:rsidR="00B87D29" w:rsidRPr="00F2385D" w:rsidRDefault="00B87D29" w:rsidP="00B87D29">
      <w:pPr>
        <w:spacing w:line="240" w:lineRule="auto"/>
        <w:contextualSpacing/>
        <w:rPr>
          <w:rFonts w:ascii="Garamond" w:hAnsi="Garamond"/>
        </w:rPr>
      </w:pPr>
    </w:p>
    <w:p w14:paraId="55DBBC22" w14:textId="77777777" w:rsidR="0073255A" w:rsidRDefault="00350A42">
      <w:pPr>
        <w:spacing w:after="0" w:line="240" w:lineRule="auto"/>
        <w:rPr>
          <w:rFonts w:ascii="Garamond" w:hAnsi="Garamond"/>
          <w:color w:val="000000"/>
          <w:lang w:val="en-GB"/>
        </w:rPr>
      </w:pPr>
      <w:r w:rsidRPr="00F2385D">
        <w:rPr>
          <w:rFonts w:ascii="Garamond" w:hAnsi="Garamond"/>
          <w:color w:val="000000"/>
          <w:u w:val="single"/>
          <w:lang w:val="en-GB"/>
        </w:rPr>
        <w:t>Socio-economic risks to sustainability</w:t>
      </w:r>
      <w:r w:rsidRPr="00F2385D">
        <w:rPr>
          <w:rFonts w:ascii="Garamond" w:hAnsi="Garamond"/>
          <w:color w:val="000000"/>
          <w:lang w:val="en-GB"/>
        </w:rPr>
        <w:t xml:space="preserve">: </w:t>
      </w:r>
    </w:p>
    <w:p w14:paraId="69CD3A12" w14:textId="77777777" w:rsidR="0073255A" w:rsidRDefault="00350A42">
      <w:pPr>
        <w:pStyle w:val="ListParagraph"/>
        <w:numPr>
          <w:ilvl w:val="0"/>
          <w:numId w:val="31"/>
        </w:numPr>
        <w:suppressAutoHyphens w:val="0"/>
        <w:autoSpaceDN/>
        <w:spacing w:after="0" w:line="240" w:lineRule="auto"/>
        <w:ind w:left="360"/>
        <w:contextualSpacing w:val="0"/>
        <w:jc w:val="both"/>
        <w:rPr>
          <w:rFonts w:ascii="Garamond" w:hAnsi="Garamond"/>
          <w:color w:val="000000"/>
          <w:lang w:val="en-GB"/>
        </w:rPr>
      </w:pPr>
      <w:r w:rsidRPr="00F2385D">
        <w:rPr>
          <w:rFonts w:ascii="Garamond" w:hAnsi="Garamond"/>
        </w:rPr>
        <w:t>Are there any social or political risks that may jeopardize sustainability of project outcomes? What is the risk that the level of stakeholder ownership (including ownership by governments and other key stakeholders) will be insufficient to allow for the project outcomes/benefits to be sustained? Do the various key stakeholders see that it is in their interest that the project benefits continue to flow? Is there sufficient public / stakeholder awareness in support of the long-term objectives of the project?</w:t>
      </w:r>
      <w:r w:rsidRPr="00F2385D">
        <w:rPr>
          <w:rFonts w:ascii="Garamond" w:hAnsi="Garamond"/>
        </w:rPr>
        <w:t xml:space="preserve"> </w:t>
      </w:r>
      <w:r w:rsidRPr="00F2385D">
        <w:rPr>
          <w:rFonts w:ascii="Garamond" w:hAnsi="Garamond"/>
          <w:color w:val="000000"/>
          <w:lang w:val="en-GB"/>
        </w:rPr>
        <w:t xml:space="preserve">Are lessons learned being documented by the </w:t>
      </w:r>
      <w:r w:rsidRPr="00F2385D">
        <w:rPr>
          <w:rFonts w:ascii="Garamond" w:hAnsi="Garamond"/>
        </w:rPr>
        <w:t xml:space="preserve">Project Team </w:t>
      </w:r>
      <w:r w:rsidRPr="00F2385D">
        <w:rPr>
          <w:rFonts w:ascii="Garamond" w:hAnsi="Garamond"/>
          <w:color w:val="000000"/>
          <w:lang w:val="en-GB"/>
        </w:rPr>
        <w:t>on a continual basis and shared/ transferred to appropriate parties who could learn from the project and potentially replicate and/or scale it in the future?</w:t>
      </w:r>
    </w:p>
    <w:p w14:paraId="0139A20E" w14:textId="77777777" w:rsidR="00B87D29" w:rsidRPr="00F2385D" w:rsidRDefault="00B87D29" w:rsidP="00B87D29">
      <w:pPr>
        <w:pStyle w:val="ListParagraph"/>
        <w:rPr>
          <w:rFonts w:ascii="Garamond" w:hAnsi="Garamond"/>
          <w:color w:val="000000"/>
          <w:lang w:val="en-GB"/>
        </w:rPr>
      </w:pPr>
    </w:p>
    <w:p w14:paraId="1B0A9A93" w14:textId="77777777" w:rsidR="0073255A" w:rsidRDefault="00350A42">
      <w:pPr>
        <w:spacing w:after="0" w:line="240" w:lineRule="auto"/>
        <w:rPr>
          <w:rFonts w:ascii="Garamond" w:hAnsi="Garamond"/>
          <w:color w:val="000000"/>
          <w:u w:val="single"/>
          <w:lang w:val="en-GB"/>
        </w:rPr>
      </w:pPr>
      <w:r w:rsidRPr="00F2385D">
        <w:rPr>
          <w:rFonts w:ascii="Garamond" w:hAnsi="Garamond"/>
          <w:color w:val="000000"/>
          <w:u w:val="single"/>
          <w:lang w:val="en-GB"/>
        </w:rPr>
        <w:t xml:space="preserve">Institutional Framework and Governance risks to sustainability: </w:t>
      </w:r>
    </w:p>
    <w:p w14:paraId="00D8C8AF" w14:textId="77777777" w:rsidR="0073255A" w:rsidRDefault="00350A42">
      <w:pPr>
        <w:pStyle w:val="ListParagraph"/>
        <w:numPr>
          <w:ilvl w:val="0"/>
          <w:numId w:val="31"/>
        </w:numPr>
        <w:suppressAutoHyphens w:val="0"/>
        <w:autoSpaceDN/>
        <w:spacing w:after="0" w:line="240" w:lineRule="auto"/>
        <w:ind w:left="360"/>
        <w:contextualSpacing w:val="0"/>
        <w:jc w:val="both"/>
        <w:rPr>
          <w:rFonts w:ascii="Garamond" w:hAnsi="Garamond"/>
          <w:color w:val="000000"/>
          <w:lang w:val="en-GB"/>
        </w:rPr>
      </w:pPr>
      <w:r w:rsidRPr="00F2385D">
        <w:rPr>
          <w:rFonts w:ascii="Garamond" w:hAnsi="Garamond"/>
        </w:rPr>
        <w:t xml:space="preserve">Do the legal frameworks, policies, governance structures and processes pose risks that may jeopardize sustenance of project benefits? While assessing this parameter, also consider if the required systems/ mechanisms for accountability, transparency, and technical knowledge transfer are in place. </w:t>
      </w:r>
    </w:p>
    <w:p w14:paraId="179780EF" w14:textId="77777777" w:rsidR="00B87D29" w:rsidRPr="00F2385D" w:rsidRDefault="00B87D29" w:rsidP="00B87D29">
      <w:pPr>
        <w:pStyle w:val="ListParagraph"/>
        <w:ind w:left="360"/>
        <w:rPr>
          <w:rFonts w:ascii="Garamond" w:hAnsi="Garamond"/>
          <w:color w:val="000000"/>
          <w:lang w:val="en-GB"/>
        </w:rPr>
      </w:pPr>
    </w:p>
    <w:p w14:paraId="2A3A181F" w14:textId="77777777" w:rsidR="0073255A" w:rsidRDefault="00350A42">
      <w:pPr>
        <w:spacing w:after="0" w:line="240" w:lineRule="auto"/>
        <w:rPr>
          <w:rFonts w:ascii="Garamond" w:hAnsi="Garamond"/>
          <w:color w:val="000000"/>
          <w:lang w:val="en-GB"/>
        </w:rPr>
      </w:pPr>
      <w:r w:rsidRPr="00F2385D">
        <w:rPr>
          <w:rFonts w:ascii="Garamond" w:hAnsi="Garamond"/>
          <w:color w:val="000000"/>
          <w:u w:val="single"/>
          <w:lang w:val="en-GB"/>
        </w:rPr>
        <w:t>Environmental risks to sustainability</w:t>
      </w:r>
      <w:r w:rsidRPr="00F2385D">
        <w:rPr>
          <w:rFonts w:ascii="Garamond" w:hAnsi="Garamond"/>
          <w:color w:val="000000"/>
          <w:lang w:val="en-GB"/>
        </w:rPr>
        <w:t xml:space="preserve">: </w:t>
      </w:r>
    </w:p>
    <w:p w14:paraId="11BC28F1" w14:textId="77777777" w:rsidR="0073255A" w:rsidRDefault="00350A42">
      <w:pPr>
        <w:pStyle w:val="ListParagraph"/>
        <w:numPr>
          <w:ilvl w:val="0"/>
          <w:numId w:val="31"/>
        </w:numPr>
        <w:suppressAutoHyphens w:val="0"/>
        <w:autoSpaceDN/>
        <w:spacing w:after="0" w:line="240" w:lineRule="auto"/>
        <w:ind w:left="360"/>
        <w:contextualSpacing w:val="0"/>
        <w:jc w:val="both"/>
        <w:rPr>
          <w:rFonts w:ascii="Garamond" w:hAnsi="Garamond"/>
          <w:color w:val="000000"/>
          <w:lang w:val="en-GB"/>
        </w:rPr>
      </w:pPr>
      <w:r w:rsidRPr="00F2385D">
        <w:rPr>
          <w:rFonts w:ascii="Garamond" w:hAnsi="Garamond"/>
        </w:rPr>
        <w:t xml:space="preserve">Are there any environmental risks that may jeopardize the sustenance of project outcomes? </w:t>
      </w:r>
    </w:p>
    <w:p w14:paraId="7A7B6A8E" w14:textId="77777777" w:rsidR="00B87D29" w:rsidRPr="00F2385D" w:rsidRDefault="00B87D29" w:rsidP="00B87D29">
      <w:pPr>
        <w:pStyle w:val="ListParagraph"/>
        <w:ind w:left="0"/>
        <w:rPr>
          <w:rFonts w:ascii="Garamond" w:hAnsi="Garamond"/>
          <w:color w:val="000000"/>
          <w:lang w:val="en-GB"/>
        </w:rPr>
      </w:pPr>
    </w:p>
    <w:p w14:paraId="6BB3D4F3" w14:textId="77777777" w:rsidR="0073255A" w:rsidRDefault="00350A42">
      <w:pPr>
        <w:pStyle w:val="BodyText3"/>
        <w:spacing w:before="0" w:after="0"/>
        <w:rPr>
          <w:rFonts w:ascii="Garamond" w:hAnsi="Garamond"/>
          <w:b/>
          <w:sz w:val="22"/>
          <w:szCs w:val="22"/>
        </w:rPr>
      </w:pPr>
      <w:r w:rsidRPr="00F2385D">
        <w:rPr>
          <w:rFonts w:ascii="Garamond" w:hAnsi="Garamond"/>
          <w:b/>
          <w:sz w:val="22"/>
          <w:szCs w:val="22"/>
        </w:rPr>
        <w:t>Conclusions &amp; Recommendations</w:t>
      </w:r>
    </w:p>
    <w:p w14:paraId="6CFD68C8" w14:textId="77777777" w:rsidR="00B87D29" w:rsidRPr="00F2385D" w:rsidRDefault="00B87D29" w:rsidP="00B87D29">
      <w:pPr>
        <w:pStyle w:val="BodyText3"/>
        <w:spacing w:before="0" w:after="0"/>
        <w:rPr>
          <w:rFonts w:ascii="Garamond" w:hAnsi="Garamond"/>
          <w:sz w:val="22"/>
          <w:szCs w:val="22"/>
        </w:rPr>
      </w:pPr>
    </w:p>
    <w:p w14:paraId="50A9C042" w14:textId="77777777" w:rsidR="0073255A" w:rsidRDefault="00350A42">
      <w:pPr>
        <w:pStyle w:val="BodyText3"/>
        <w:spacing w:before="0" w:after="0"/>
        <w:rPr>
          <w:rFonts w:ascii="Garamond" w:hAnsi="Garamond"/>
          <w:sz w:val="22"/>
          <w:szCs w:val="22"/>
        </w:rPr>
      </w:pPr>
      <w:r w:rsidRPr="00F2385D">
        <w:rPr>
          <w:rFonts w:ascii="Garamond" w:hAnsi="Garamond"/>
          <w:sz w:val="22"/>
          <w:szCs w:val="22"/>
        </w:rPr>
        <w:t>The MTR team will include a section in the MTR report for evidence-based conclusions, considering the findings.</w:t>
      </w:r>
    </w:p>
    <w:p w14:paraId="1B418AB5" w14:textId="77777777" w:rsidR="00B87D29" w:rsidRPr="00F2385D" w:rsidRDefault="00B87D29" w:rsidP="00B87D29">
      <w:pPr>
        <w:pStyle w:val="BodyText3"/>
        <w:spacing w:before="0" w:after="0"/>
        <w:rPr>
          <w:rFonts w:ascii="Garamond" w:hAnsi="Garamond"/>
          <w:sz w:val="22"/>
          <w:szCs w:val="22"/>
        </w:rPr>
      </w:pPr>
    </w:p>
    <w:p w14:paraId="3C72F65B" w14:textId="77777777" w:rsidR="0073255A" w:rsidRDefault="00350A42">
      <w:pPr>
        <w:pStyle w:val="BodyText3"/>
        <w:spacing w:before="0" w:after="0"/>
        <w:rPr>
          <w:rFonts w:ascii="Garamond" w:hAnsi="Garamond"/>
          <w:sz w:val="22"/>
          <w:szCs w:val="22"/>
        </w:rPr>
      </w:pPr>
      <w:r w:rsidRPr="00F2385D">
        <w:rPr>
          <w:rFonts w:ascii="Garamond" w:hAnsi="Garamond"/>
          <w:sz w:val="22"/>
          <w:szCs w:val="22"/>
        </w:rPr>
        <w:t xml:space="preserve">Additionally, the MTR consultant/team is expected to make recommendations to the Project Team. Recommendations should be succinct suggestions for critical intervention that are specific, measurable, achievable, and relevant. A recommendation table should be put in the report's executive summary. See the </w:t>
      </w:r>
      <w:r w:rsidRPr="00F2385D">
        <w:rPr>
          <w:rFonts w:ascii="Garamond" w:hAnsi="Garamond"/>
          <w:sz w:val="22"/>
          <w:szCs w:val="22"/>
          <w:lang w:val="en-GB"/>
        </w:rPr>
        <w:t xml:space="preserve">Guidance For Conducting Midterm Reviews of UNDP-Supported, GEF-Financed Projects </w:t>
      </w:r>
      <w:r w:rsidRPr="00F2385D">
        <w:rPr>
          <w:rFonts w:ascii="Garamond" w:hAnsi="Garamond"/>
          <w:sz w:val="22"/>
          <w:szCs w:val="22"/>
        </w:rPr>
        <w:t xml:space="preserve">for guidance on a recommendation table. The MTR team should make no more than 15 recommendations total. </w:t>
      </w:r>
    </w:p>
    <w:p w14:paraId="2161C82B" w14:textId="77777777" w:rsidR="00B87D29" w:rsidRPr="00F2385D" w:rsidRDefault="00B87D29" w:rsidP="00B87D29">
      <w:pPr>
        <w:pStyle w:val="BodyText3"/>
        <w:spacing w:before="0" w:after="0"/>
        <w:rPr>
          <w:rFonts w:ascii="Garamond" w:hAnsi="Garamond"/>
          <w:sz w:val="22"/>
          <w:szCs w:val="22"/>
        </w:rPr>
      </w:pPr>
    </w:p>
    <w:p w14:paraId="3F48DB8F" w14:textId="77777777" w:rsidR="0073255A" w:rsidRDefault="00350A42">
      <w:pPr>
        <w:spacing w:after="0" w:line="240" w:lineRule="auto"/>
        <w:jc w:val="both"/>
        <w:rPr>
          <w:rFonts w:ascii="Garamond" w:hAnsi="Garamond"/>
          <w:b/>
        </w:rPr>
      </w:pPr>
      <w:r w:rsidRPr="00F2385D">
        <w:rPr>
          <w:rFonts w:ascii="Garamond" w:hAnsi="Garamond"/>
          <w:b/>
        </w:rPr>
        <w:t>Ratings</w:t>
      </w:r>
    </w:p>
    <w:p w14:paraId="691BD0CB" w14:textId="77777777" w:rsidR="00B87D29" w:rsidRPr="00F2385D" w:rsidRDefault="00B87D29" w:rsidP="00B87D29">
      <w:pPr>
        <w:spacing w:after="0" w:line="240" w:lineRule="auto"/>
        <w:jc w:val="both"/>
        <w:rPr>
          <w:rFonts w:ascii="Garamond" w:hAnsi="Garamond"/>
        </w:rPr>
      </w:pPr>
    </w:p>
    <w:p w14:paraId="6B25DF66" w14:textId="77777777" w:rsidR="0073255A" w:rsidRDefault="00350A42">
      <w:pPr>
        <w:spacing w:after="0" w:line="240" w:lineRule="auto"/>
        <w:jc w:val="both"/>
        <w:rPr>
          <w:rFonts w:ascii="Garamond" w:hAnsi="Garamond"/>
          <w:b/>
        </w:rPr>
      </w:pPr>
      <w:r w:rsidRPr="00F2385D">
        <w:rPr>
          <w:rFonts w:ascii="Garamond" w:hAnsi="Garamond"/>
        </w:rPr>
        <w:t xml:space="preserve">The MTR </w:t>
      </w:r>
      <w:r w:rsidRPr="00F2385D">
        <w:rPr>
          <w:rFonts w:ascii="Garamond" w:hAnsi="Garamond"/>
        </w:rPr>
        <w:t>team will include its ratings of the project's results and brief descriptions of the associated achievements in a MTR Ratings &amp; Achievement Summary Table in the Executive Summary of the MTR report. See Annex E for ratings scales</w:t>
      </w:r>
      <w:r w:rsidRPr="00F2385D">
        <w:rPr>
          <w:rFonts w:ascii="Garamond" w:hAnsi="Garamond"/>
          <w:lang w:val="en-GB"/>
        </w:rPr>
        <w:t xml:space="preserve">. No </w:t>
      </w:r>
      <w:r w:rsidRPr="00F2385D">
        <w:rPr>
          <w:rFonts w:ascii="Garamond" w:hAnsi="Garamond"/>
        </w:rPr>
        <w:t>rating on Project Strategy and no overall project rating is required.</w:t>
      </w:r>
    </w:p>
    <w:p w14:paraId="26F83C39" w14:textId="77777777" w:rsidR="00B87D29" w:rsidRPr="00F2385D" w:rsidRDefault="00B87D29" w:rsidP="00B87D29">
      <w:pPr>
        <w:spacing w:after="0" w:line="240" w:lineRule="auto"/>
        <w:rPr>
          <w:rFonts w:ascii="Garamond" w:hAnsi="Garamond"/>
          <w:b/>
        </w:rPr>
      </w:pPr>
    </w:p>
    <w:p w14:paraId="1C2B2D67" w14:textId="77777777" w:rsidR="0073255A" w:rsidRDefault="00350A42">
      <w:pPr>
        <w:pStyle w:val="Caption"/>
        <w:keepNext/>
        <w:spacing w:after="0"/>
        <w:jc w:val="center"/>
        <w:rPr>
          <w:szCs w:val="22"/>
        </w:rPr>
      </w:pPr>
      <w:r w:rsidRPr="00F2385D">
        <w:rPr>
          <w:szCs w:val="22"/>
        </w:rPr>
        <w:t xml:space="preserve">Table. MTR Ratings &amp; Achievement Summary Table for </w:t>
      </w:r>
      <w:r w:rsidRPr="00F2385D">
        <w:rPr>
          <w:rStyle w:val="normaltextrun"/>
          <w:rFonts w:cs="Calibri"/>
          <w:color w:val="000000"/>
          <w:szCs w:val="22"/>
          <w:bdr w:val="none" w:sz="0" w:space="0" w:color="auto" w:frame="1"/>
        </w:rPr>
        <w:t xml:space="preserve">Strengthening National Institutions in Haiti to meet the Transparency Requirements of the Paris Agreement </w:t>
      </w:r>
      <w:r w:rsidRPr="00F2385D">
        <w:rPr>
          <w:szCs w:val="22"/>
        </w:rPr>
        <w:t>(CBIT-Haiti).</w:t>
      </w:r>
    </w:p>
    <w:tbl>
      <w:tblPr>
        <w:tblStyle w:val="TableGrid"/>
        <w:tblpPr w:leftFromText="180" w:rightFromText="180" w:vertAnchor="text" w:horzAnchor="margin" w:tblpY="99"/>
        <w:tblW w:w="9450" w:type="dxa"/>
        <w:tblLook w:val="04A0" w:firstRow="1" w:lastRow="0" w:firstColumn="1" w:lastColumn="0" w:noHBand="0" w:noVBand="1"/>
      </w:tblPr>
      <w:tblGrid>
        <w:gridCol w:w="1722"/>
        <w:gridCol w:w="1968"/>
        <w:gridCol w:w="5760"/>
      </w:tblGrid>
      <w:tr w:rsidR="00B87D29" w:rsidRPr="00554FDC" w14:paraId="613BEF7F" w14:textId="77777777" w:rsidTr="00C810B4">
        <w:trPr>
          <w:cantSplit/>
          <w:trHeight w:val="104"/>
        </w:trPr>
        <w:tc>
          <w:tcPr>
            <w:tcW w:w="1722" w:type="dxa"/>
            <w:tcBorders>
              <w:top w:val="single" w:sz="4" w:space="0" w:color="auto"/>
              <w:left w:val="single" w:sz="4" w:space="0" w:color="auto"/>
              <w:bottom w:val="single" w:sz="4" w:space="0" w:color="auto"/>
              <w:right w:val="single" w:sz="4" w:space="0" w:color="auto"/>
            </w:tcBorders>
            <w:shd w:val="clear" w:color="auto" w:fill="000000" w:themeFill="text1"/>
          </w:tcPr>
          <w:p w14:paraId="3F7981F7" w14:textId="77777777" w:rsidR="0073255A" w:rsidRDefault="00350A42">
            <w:pPr>
              <w:rPr>
                <w:rFonts w:ascii="Garamond" w:hAnsi="Garamond"/>
                <w:b/>
                <w:color w:val="FFFFFF" w:themeColor="background1"/>
                <w:sz w:val="18"/>
                <w:szCs w:val="18"/>
              </w:rPr>
            </w:pPr>
            <w:r w:rsidRPr="00554FDC">
              <w:rPr>
                <w:rFonts w:ascii="Garamond" w:hAnsi="Garamond"/>
                <w:b/>
                <w:color w:val="FFFFFF" w:themeColor="background1"/>
                <w:sz w:val="18"/>
                <w:szCs w:val="18"/>
              </w:rPr>
              <w:t>Measure</w:t>
            </w:r>
          </w:p>
        </w:tc>
        <w:tc>
          <w:tcPr>
            <w:tcW w:w="1968" w:type="dxa"/>
            <w:tcBorders>
              <w:top w:val="single" w:sz="4" w:space="0" w:color="auto"/>
              <w:left w:val="single" w:sz="4" w:space="0" w:color="auto"/>
              <w:bottom w:val="single" w:sz="4" w:space="0" w:color="auto"/>
              <w:right w:val="single" w:sz="4" w:space="0" w:color="auto"/>
            </w:tcBorders>
            <w:shd w:val="clear" w:color="auto" w:fill="000000" w:themeFill="text1"/>
          </w:tcPr>
          <w:p w14:paraId="337BA764" w14:textId="77777777" w:rsidR="0073255A" w:rsidRDefault="00350A42">
            <w:pPr>
              <w:rPr>
                <w:rFonts w:ascii="Garamond" w:hAnsi="Garamond"/>
                <w:b/>
                <w:color w:val="FFFFFF" w:themeColor="background1"/>
                <w:sz w:val="18"/>
                <w:szCs w:val="18"/>
              </w:rPr>
            </w:pPr>
            <w:r w:rsidRPr="00554FDC">
              <w:rPr>
                <w:rFonts w:ascii="Garamond" w:hAnsi="Garamond"/>
                <w:b/>
                <w:color w:val="FFFFFF" w:themeColor="background1"/>
                <w:sz w:val="18"/>
                <w:szCs w:val="18"/>
              </w:rPr>
              <w:t>MTR Rating</w:t>
            </w:r>
          </w:p>
        </w:tc>
        <w:tc>
          <w:tcPr>
            <w:tcW w:w="5760" w:type="dxa"/>
            <w:tcBorders>
              <w:top w:val="single" w:sz="4" w:space="0" w:color="auto"/>
              <w:left w:val="single" w:sz="4" w:space="0" w:color="auto"/>
              <w:bottom w:val="single" w:sz="4" w:space="0" w:color="auto"/>
              <w:right w:val="single" w:sz="4" w:space="0" w:color="auto"/>
            </w:tcBorders>
            <w:shd w:val="clear" w:color="auto" w:fill="000000" w:themeFill="text1"/>
          </w:tcPr>
          <w:p w14:paraId="29D165D2" w14:textId="77777777" w:rsidR="0073255A" w:rsidRDefault="00350A42">
            <w:pPr>
              <w:rPr>
                <w:rFonts w:ascii="Garamond" w:hAnsi="Garamond"/>
                <w:b/>
                <w:color w:val="FFFFFF" w:themeColor="background1"/>
                <w:sz w:val="18"/>
                <w:szCs w:val="18"/>
              </w:rPr>
            </w:pPr>
            <w:r w:rsidRPr="00554FDC">
              <w:rPr>
                <w:rFonts w:ascii="Garamond" w:hAnsi="Garamond"/>
                <w:b/>
                <w:color w:val="FFFFFF" w:themeColor="background1"/>
                <w:sz w:val="18"/>
                <w:szCs w:val="18"/>
              </w:rPr>
              <w:t>Achievement Description</w:t>
            </w:r>
          </w:p>
        </w:tc>
      </w:tr>
      <w:tr w:rsidR="00B87D29" w:rsidRPr="00554FDC" w14:paraId="6B98B8F6" w14:textId="77777777" w:rsidTr="00C810B4">
        <w:trPr>
          <w:cantSplit/>
          <w:trHeight w:val="104"/>
        </w:trPr>
        <w:tc>
          <w:tcPr>
            <w:tcW w:w="1722" w:type="dxa"/>
            <w:tcBorders>
              <w:top w:val="single" w:sz="4" w:space="0" w:color="auto"/>
              <w:left w:val="single" w:sz="4" w:space="0" w:color="auto"/>
              <w:bottom w:val="single" w:sz="4" w:space="0" w:color="auto"/>
              <w:right w:val="single" w:sz="4" w:space="0" w:color="auto"/>
            </w:tcBorders>
          </w:tcPr>
          <w:p w14:paraId="535FBC8B" w14:textId="77777777" w:rsidR="0073255A" w:rsidRDefault="00350A42">
            <w:pPr>
              <w:rPr>
                <w:rFonts w:ascii="Garamond" w:hAnsi="Garamond"/>
                <w:b/>
                <w:sz w:val="18"/>
                <w:szCs w:val="18"/>
              </w:rPr>
            </w:pPr>
            <w:r w:rsidRPr="00554FDC">
              <w:rPr>
                <w:rFonts w:ascii="Garamond" w:hAnsi="Garamond"/>
                <w:b/>
                <w:sz w:val="18"/>
                <w:szCs w:val="18"/>
              </w:rPr>
              <w:t>Project Strategy</w:t>
            </w:r>
          </w:p>
        </w:tc>
        <w:tc>
          <w:tcPr>
            <w:tcW w:w="1968" w:type="dxa"/>
            <w:tcBorders>
              <w:top w:val="single" w:sz="4" w:space="0" w:color="auto"/>
              <w:left w:val="single" w:sz="4" w:space="0" w:color="auto"/>
              <w:bottom w:val="single" w:sz="4" w:space="0" w:color="auto"/>
              <w:right w:val="single" w:sz="4" w:space="0" w:color="auto"/>
            </w:tcBorders>
          </w:tcPr>
          <w:p w14:paraId="1AD0FF6F" w14:textId="77777777" w:rsidR="0073255A" w:rsidRDefault="00350A42">
            <w:pPr>
              <w:rPr>
                <w:rFonts w:ascii="Garamond" w:hAnsi="Garamond"/>
                <w:sz w:val="18"/>
                <w:szCs w:val="18"/>
              </w:rPr>
            </w:pPr>
            <w:r w:rsidRPr="00554FDC">
              <w:rPr>
                <w:rFonts w:ascii="Garamond" w:hAnsi="Garamond"/>
                <w:sz w:val="18"/>
                <w:szCs w:val="18"/>
              </w:rPr>
              <w:t>N/A</w:t>
            </w:r>
          </w:p>
        </w:tc>
        <w:tc>
          <w:tcPr>
            <w:tcW w:w="5760" w:type="dxa"/>
            <w:tcBorders>
              <w:top w:val="single" w:sz="4" w:space="0" w:color="auto"/>
              <w:left w:val="single" w:sz="4" w:space="0" w:color="auto"/>
              <w:bottom w:val="single" w:sz="4" w:space="0" w:color="auto"/>
              <w:right w:val="single" w:sz="4" w:space="0" w:color="auto"/>
            </w:tcBorders>
          </w:tcPr>
          <w:p w14:paraId="5EE3FE1E" w14:textId="77777777" w:rsidR="00B87D29" w:rsidRPr="00554FDC" w:rsidRDefault="00B87D29" w:rsidP="00C810B4">
            <w:pPr>
              <w:rPr>
                <w:rFonts w:ascii="Garamond" w:hAnsi="Garamond"/>
                <w:sz w:val="18"/>
                <w:szCs w:val="18"/>
              </w:rPr>
            </w:pPr>
          </w:p>
        </w:tc>
      </w:tr>
      <w:tr w:rsidR="00B87D29" w:rsidRPr="00554FDC" w14:paraId="5DD26525" w14:textId="77777777" w:rsidTr="00C810B4">
        <w:trPr>
          <w:cantSplit/>
          <w:trHeight w:val="104"/>
        </w:trPr>
        <w:tc>
          <w:tcPr>
            <w:tcW w:w="1722" w:type="dxa"/>
            <w:vMerge w:val="restart"/>
            <w:tcBorders>
              <w:top w:val="single" w:sz="4" w:space="0" w:color="auto"/>
              <w:left w:val="single" w:sz="4" w:space="0" w:color="auto"/>
              <w:right w:val="single" w:sz="4" w:space="0" w:color="auto"/>
            </w:tcBorders>
          </w:tcPr>
          <w:p w14:paraId="5CFC9D11" w14:textId="77777777" w:rsidR="0073255A" w:rsidRDefault="00350A42">
            <w:pPr>
              <w:rPr>
                <w:rFonts w:ascii="Garamond" w:hAnsi="Garamond"/>
                <w:b/>
                <w:sz w:val="18"/>
                <w:szCs w:val="18"/>
              </w:rPr>
            </w:pPr>
            <w:r w:rsidRPr="00554FDC">
              <w:rPr>
                <w:rFonts w:ascii="Garamond" w:hAnsi="Garamond"/>
                <w:b/>
                <w:sz w:val="18"/>
                <w:szCs w:val="18"/>
              </w:rPr>
              <w:t>Progress Towards Results</w:t>
            </w:r>
          </w:p>
        </w:tc>
        <w:tc>
          <w:tcPr>
            <w:tcW w:w="1968" w:type="dxa"/>
            <w:tcBorders>
              <w:top w:val="single" w:sz="4" w:space="0" w:color="auto"/>
              <w:left w:val="single" w:sz="4" w:space="0" w:color="auto"/>
              <w:bottom w:val="single" w:sz="4" w:space="0" w:color="auto"/>
              <w:right w:val="single" w:sz="4" w:space="0" w:color="auto"/>
            </w:tcBorders>
          </w:tcPr>
          <w:p w14:paraId="62227E00" w14:textId="77777777" w:rsidR="0073255A" w:rsidRDefault="00350A42">
            <w:pPr>
              <w:rPr>
                <w:rFonts w:ascii="Garamond" w:hAnsi="Garamond"/>
                <w:sz w:val="18"/>
                <w:szCs w:val="18"/>
              </w:rPr>
            </w:pPr>
            <w:r w:rsidRPr="00554FDC">
              <w:rPr>
                <w:rFonts w:ascii="Garamond" w:hAnsi="Garamond"/>
                <w:sz w:val="18"/>
                <w:szCs w:val="18"/>
              </w:rPr>
              <w:t>Objective Achievement Rating: (rate 6 pt. scale)</w:t>
            </w:r>
          </w:p>
        </w:tc>
        <w:tc>
          <w:tcPr>
            <w:tcW w:w="5760" w:type="dxa"/>
            <w:tcBorders>
              <w:top w:val="single" w:sz="4" w:space="0" w:color="auto"/>
              <w:left w:val="single" w:sz="4" w:space="0" w:color="auto"/>
              <w:bottom w:val="single" w:sz="4" w:space="0" w:color="auto"/>
              <w:right w:val="single" w:sz="4" w:space="0" w:color="auto"/>
            </w:tcBorders>
          </w:tcPr>
          <w:p w14:paraId="6048A442" w14:textId="77777777" w:rsidR="00B87D29" w:rsidRPr="00554FDC" w:rsidRDefault="00B87D29" w:rsidP="00C810B4">
            <w:pPr>
              <w:rPr>
                <w:rFonts w:ascii="Garamond" w:hAnsi="Garamond"/>
                <w:sz w:val="18"/>
                <w:szCs w:val="18"/>
              </w:rPr>
            </w:pPr>
          </w:p>
        </w:tc>
      </w:tr>
      <w:tr w:rsidR="00B87D29" w:rsidRPr="00554FDC" w14:paraId="40B01E66" w14:textId="77777777" w:rsidTr="00C810B4">
        <w:trPr>
          <w:cantSplit/>
          <w:trHeight w:val="104"/>
        </w:trPr>
        <w:tc>
          <w:tcPr>
            <w:tcW w:w="1722" w:type="dxa"/>
            <w:vMerge/>
            <w:tcBorders>
              <w:left w:val="single" w:sz="4" w:space="0" w:color="auto"/>
              <w:right w:val="single" w:sz="4" w:space="0" w:color="auto"/>
            </w:tcBorders>
          </w:tcPr>
          <w:p w14:paraId="6B7F2F3B" w14:textId="77777777" w:rsidR="00B87D29" w:rsidRPr="00554FDC" w:rsidRDefault="00B87D29" w:rsidP="00C810B4">
            <w:pPr>
              <w:rPr>
                <w:rFonts w:ascii="Garamond" w:hAnsi="Garamond"/>
                <w:b/>
                <w:sz w:val="18"/>
                <w:szCs w:val="18"/>
              </w:rPr>
            </w:pPr>
          </w:p>
        </w:tc>
        <w:tc>
          <w:tcPr>
            <w:tcW w:w="1968" w:type="dxa"/>
            <w:tcBorders>
              <w:top w:val="single" w:sz="4" w:space="0" w:color="auto"/>
              <w:left w:val="single" w:sz="4" w:space="0" w:color="auto"/>
              <w:bottom w:val="single" w:sz="4" w:space="0" w:color="auto"/>
              <w:right w:val="single" w:sz="4" w:space="0" w:color="auto"/>
            </w:tcBorders>
          </w:tcPr>
          <w:p w14:paraId="0943CEC4" w14:textId="77777777" w:rsidR="0073255A" w:rsidRDefault="00350A42">
            <w:pPr>
              <w:rPr>
                <w:rFonts w:ascii="Garamond" w:hAnsi="Garamond"/>
                <w:sz w:val="18"/>
                <w:szCs w:val="18"/>
              </w:rPr>
            </w:pPr>
            <w:r w:rsidRPr="00554FDC">
              <w:rPr>
                <w:rFonts w:ascii="Garamond" w:hAnsi="Garamond"/>
                <w:sz w:val="18"/>
                <w:szCs w:val="18"/>
              </w:rPr>
              <w:t>Outcome 1 Achievement Rating: (rate 6 pt. scale)</w:t>
            </w:r>
          </w:p>
        </w:tc>
        <w:tc>
          <w:tcPr>
            <w:tcW w:w="5760" w:type="dxa"/>
            <w:tcBorders>
              <w:top w:val="single" w:sz="4" w:space="0" w:color="auto"/>
              <w:left w:val="single" w:sz="4" w:space="0" w:color="auto"/>
              <w:bottom w:val="single" w:sz="4" w:space="0" w:color="auto"/>
              <w:right w:val="single" w:sz="4" w:space="0" w:color="auto"/>
            </w:tcBorders>
          </w:tcPr>
          <w:p w14:paraId="095FF113" w14:textId="77777777" w:rsidR="00B87D29" w:rsidRPr="00554FDC" w:rsidRDefault="00B87D29" w:rsidP="00C810B4">
            <w:pPr>
              <w:rPr>
                <w:rFonts w:ascii="Garamond" w:hAnsi="Garamond"/>
                <w:sz w:val="18"/>
                <w:szCs w:val="18"/>
              </w:rPr>
            </w:pPr>
          </w:p>
        </w:tc>
      </w:tr>
      <w:tr w:rsidR="00B87D29" w:rsidRPr="00554FDC" w14:paraId="7B076B9C" w14:textId="77777777" w:rsidTr="00C810B4">
        <w:trPr>
          <w:cantSplit/>
          <w:trHeight w:val="103"/>
        </w:trPr>
        <w:tc>
          <w:tcPr>
            <w:tcW w:w="1722" w:type="dxa"/>
            <w:vMerge/>
            <w:tcBorders>
              <w:left w:val="single" w:sz="4" w:space="0" w:color="auto"/>
              <w:right w:val="single" w:sz="4" w:space="0" w:color="auto"/>
            </w:tcBorders>
          </w:tcPr>
          <w:p w14:paraId="3F8B073F" w14:textId="77777777" w:rsidR="00B87D29" w:rsidRPr="00554FDC" w:rsidRDefault="00B87D29" w:rsidP="00C810B4">
            <w:pPr>
              <w:rPr>
                <w:rFonts w:ascii="Garamond" w:hAnsi="Garamond"/>
                <w:b/>
                <w:sz w:val="18"/>
                <w:szCs w:val="18"/>
              </w:rPr>
            </w:pPr>
          </w:p>
        </w:tc>
        <w:tc>
          <w:tcPr>
            <w:tcW w:w="1968" w:type="dxa"/>
            <w:tcBorders>
              <w:top w:val="single" w:sz="4" w:space="0" w:color="auto"/>
              <w:left w:val="single" w:sz="4" w:space="0" w:color="auto"/>
              <w:bottom w:val="single" w:sz="4" w:space="0" w:color="auto"/>
              <w:right w:val="single" w:sz="4" w:space="0" w:color="auto"/>
            </w:tcBorders>
          </w:tcPr>
          <w:p w14:paraId="53A1CDB5" w14:textId="77777777" w:rsidR="0073255A" w:rsidRDefault="00350A42">
            <w:pPr>
              <w:rPr>
                <w:rFonts w:ascii="Garamond" w:hAnsi="Garamond"/>
                <w:sz w:val="18"/>
                <w:szCs w:val="18"/>
              </w:rPr>
            </w:pPr>
            <w:r w:rsidRPr="00554FDC">
              <w:rPr>
                <w:rFonts w:ascii="Garamond" w:hAnsi="Garamond"/>
                <w:sz w:val="18"/>
                <w:szCs w:val="18"/>
              </w:rPr>
              <w:t>Outcome 2 Achievement Rating: (rate 6 pt. scale)</w:t>
            </w:r>
          </w:p>
        </w:tc>
        <w:tc>
          <w:tcPr>
            <w:tcW w:w="5760" w:type="dxa"/>
            <w:tcBorders>
              <w:top w:val="single" w:sz="4" w:space="0" w:color="auto"/>
              <w:left w:val="single" w:sz="4" w:space="0" w:color="auto"/>
              <w:bottom w:val="single" w:sz="4" w:space="0" w:color="auto"/>
              <w:right w:val="single" w:sz="4" w:space="0" w:color="auto"/>
            </w:tcBorders>
          </w:tcPr>
          <w:p w14:paraId="015D8016" w14:textId="77777777" w:rsidR="00B87D29" w:rsidRPr="00554FDC" w:rsidRDefault="00B87D29" w:rsidP="00C810B4">
            <w:pPr>
              <w:rPr>
                <w:rFonts w:ascii="Garamond" w:hAnsi="Garamond"/>
                <w:sz w:val="18"/>
                <w:szCs w:val="18"/>
              </w:rPr>
            </w:pPr>
          </w:p>
        </w:tc>
      </w:tr>
      <w:tr w:rsidR="00B87D29" w:rsidRPr="00554FDC" w14:paraId="68DFD3EF" w14:textId="77777777" w:rsidTr="00C810B4">
        <w:trPr>
          <w:cantSplit/>
          <w:trHeight w:val="103"/>
        </w:trPr>
        <w:tc>
          <w:tcPr>
            <w:tcW w:w="1722" w:type="dxa"/>
            <w:vMerge/>
            <w:tcBorders>
              <w:left w:val="single" w:sz="4" w:space="0" w:color="auto"/>
              <w:right w:val="single" w:sz="4" w:space="0" w:color="auto"/>
            </w:tcBorders>
          </w:tcPr>
          <w:p w14:paraId="66B83289" w14:textId="77777777" w:rsidR="00B87D29" w:rsidRPr="00554FDC" w:rsidRDefault="00B87D29" w:rsidP="00C810B4">
            <w:pPr>
              <w:rPr>
                <w:rFonts w:ascii="Garamond" w:hAnsi="Garamond"/>
                <w:b/>
                <w:sz w:val="18"/>
                <w:szCs w:val="18"/>
              </w:rPr>
            </w:pPr>
          </w:p>
        </w:tc>
        <w:tc>
          <w:tcPr>
            <w:tcW w:w="1968" w:type="dxa"/>
            <w:tcBorders>
              <w:top w:val="single" w:sz="4" w:space="0" w:color="auto"/>
              <w:left w:val="single" w:sz="4" w:space="0" w:color="auto"/>
              <w:bottom w:val="single" w:sz="4" w:space="0" w:color="auto"/>
              <w:right w:val="single" w:sz="4" w:space="0" w:color="auto"/>
            </w:tcBorders>
          </w:tcPr>
          <w:p w14:paraId="4377A8AE" w14:textId="77777777" w:rsidR="0073255A" w:rsidRDefault="00350A42">
            <w:pPr>
              <w:rPr>
                <w:rFonts w:ascii="Garamond" w:hAnsi="Garamond"/>
                <w:sz w:val="18"/>
                <w:szCs w:val="18"/>
              </w:rPr>
            </w:pPr>
            <w:r w:rsidRPr="00554FDC">
              <w:rPr>
                <w:rFonts w:ascii="Garamond" w:hAnsi="Garamond"/>
                <w:sz w:val="18"/>
                <w:szCs w:val="18"/>
              </w:rPr>
              <w:t xml:space="preserve">Outcome 3 Achievement Rating: (rate 6 pt. </w:t>
            </w:r>
            <w:r w:rsidRPr="00554FDC">
              <w:rPr>
                <w:rFonts w:ascii="Garamond" w:hAnsi="Garamond"/>
                <w:sz w:val="18"/>
                <w:szCs w:val="18"/>
              </w:rPr>
              <w:t>scale)</w:t>
            </w:r>
          </w:p>
        </w:tc>
        <w:tc>
          <w:tcPr>
            <w:tcW w:w="5760" w:type="dxa"/>
            <w:tcBorders>
              <w:top w:val="single" w:sz="4" w:space="0" w:color="auto"/>
              <w:left w:val="single" w:sz="4" w:space="0" w:color="auto"/>
              <w:bottom w:val="single" w:sz="4" w:space="0" w:color="auto"/>
              <w:right w:val="single" w:sz="4" w:space="0" w:color="auto"/>
            </w:tcBorders>
          </w:tcPr>
          <w:p w14:paraId="608EFF2A" w14:textId="77777777" w:rsidR="00B87D29" w:rsidRPr="00554FDC" w:rsidRDefault="00B87D29" w:rsidP="00C810B4">
            <w:pPr>
              <w:rPr>
                <w:rFonts w:ascii="Garamond" w:hAnsi="Garamond"/>
                <w:sz w:val="18"/>
                <w:szCs w:val="18"/>
              </w:rPr>
            </w:pPr>
          </w:p>
        </w:tc>
      </w:tr>
      <w:tr w:rsidR="00B87D29" w:rsidRPr="00554FDC" w14:paraId="47708648" w14:textId="77777777" w:rsidTr="00C810B4">
        <w:trPr>
          <w:cantSplit/>
          <w:trHeight w:val="103"/>
        </w:trPr>
        <w:tc>
          <w:tcPr>
            <w:tcW w:w="1722" w:type="dxa"/>
            <w:vMerge/>
            <w:tcBorders>
              <w:left w:val="single" w:sz="4" w:space="0" w:color="auto"/>
              <w:bottom w:val="single" w:sz="4" w:space="0" w:color="auto"/>
              <w:right w:val="single" w:sz="4" w:space="0" w:color="auto"/>
            </w:tcBorders>
          </w:tcPr>
          <w:p w14:paraId="6DD26451" w14:textId="77777777" w:rsidR="00B87D29" w:rsidRPr="00554FDC" w:rsidRDefault="00B87D29" w:rsidP="00C810B4">
            <w:pPr>
              <w:rPr>
                <w:rFonts w:ascii="Garamond" w:hAnsi="Garamond"/>
                <w:b/>
                <w:sz w:val="18"/>
                <w:szCs w:val="18"/>
              </w:rPr>
            </w:pPr>
          </w:p>
        </w:tc>
        <w:tc>
          <w:tcPr>
            <w:tcW w:w="1968" w:type="dxa"/>
            <w:tcBorders>
              <w:top w:val="single" w:sz="4" w:space="0" w:color="auto"/>
              <w:left w:val="single" w:sz="4" w:space="0" w:color="auto"/>
              <w:bottom w:val="single" w:sz="4" w:space="0" w:color="auto"/>
              <w:right w:val="single" w:sz="4" w:space="0" w:color="auto"/>
            </w:tcBorders>
          </w:tcPr>
          <w:p w14:paraId="3B5F783A" w14:textId="77777777" w:rsidR="0073255A" w:rsidRDefault="00350A42">
            <w:pPr>
              <w:rPr>
                <w:rFonts w:ascii="Garamond" w:hAnsi="Garamond"/>
                <w:sz w:val="18"/>
                <w:szCs w:val="18"/>
              </w:rPr>
            </w:pPr>
            <w:r w:rsidRPr="00554FDC">
              <w:rPr>
                <w:rFonts w:ascii="Garamond" w:hAnsi="Garamond"/>
                <w:sz w:val="18"/>
                <w:szCs w:val="18"/>
              </w:rPr>
              <w:t xml:space="preserve">Etc. </w:t>
            </w:r>
          </w:p>
        </w:tc>
        <w:tc>
          <w:tcPr>
            <w:tcW w:w="5760" w:type="dxa"/>
            <w:tcBorders>
              <w:top w:val="single" w:sz="4" w:space="0" w:color="auto"/>
              <w:left w:val="single" w:sz="4" w:space="0" w:color="auto"/>
              <w:bottom w:val="single" w:sz="4" w:space="0" w:color="auto"/>
              <w:right w:val="single" w:sz="4" w:space="0" w:color="auto"/>
            </w:tcBorders>
          </w:tcPr>
          <w:p w14:paraId="58942C33" w14:textId="77777777" w:rsidR="00B87D29" w:rsidRPr="00554FDC" w:rsidRDefault="00B87D29" w:rsidP="00C810B4">
            <w:pPr>
              <w:rPr>
                <w:rFonts w:ascii="Garamond" w:hAnsi="Garamond"/>
                <w:sz w:val="18"/>
                <w:szCs w:val="18"/>
              </w:rPr>
            </w:pPr>
          </w:p>
        </w:tc>
      </w:tr>
      <w:tr w:rsidR="00B87D29" w:rsidRPr="00554FDC" w14:paraId="1D09CB1D" w14:textId="77777777" w:rsidTr="00C810B4">
        <w:trPr>
          <w:cantSplit/>
        </w:trPr>
        <w:tc>
          <w:tcPr>
            <w:tcW w:w="1722" w:type="dxa"/>
            <w:tcBorders>
              <w:top w:val="single" w:sz="4" w:space="0" w:color="auto"/>
              <w:left w:val="single" w:sz="4" w:space="0" w:color="auto"/>
              <w:bottom w:val="single" w:sz="4" w:space="0" w:color="auto"/>
              <w:right w:val="single" w:sz="4" w:space="0" w:color="auto"/>
            </w:tcBorders>
          </w:tcPr>
          <w:p w14:paraId="42DC4542" w14:textId="77777777" w:rsidR="0073255A" w:rsidRDefault="00350A42">
            <w:pPr>
              <w:rPr>
                <w:rFonts w:ascii="Garamond" w:hAnsi="Garamond"/>
                <w:b/>
                <w:sz w:val="18"/>
                <w:szCs w:val="18"/>
              </w:rPr>
            </w:pPr>
            <w:r w:rsidRPr="00554FDC">
              <w:rPr>
                <w:rFonts w:ascii="Garamond" w:hAnsi="Garamond"/>
                <w:b/>
                <w:sz w:val="18"/>
                <w:szCs w:val="18"/>
              </w:rPr>
              <w:t xml:space="preserve">Project Implementation &amp; </w:t>
            </w:r>
            <w:r w:rsidRPr="00554FDC">
              <w:rPr>
                <w:rFonts w:ascii="Garamond" w:hAnsi="Garamond"/>
                <w:b/>
                <w:sz w:val="18"/>
                <w:szCs w:val="18"/>
              </w:rPr>
              <w:lastRenderedPageBreak/>
              <w:t>Adaptive Management</w:t>
            </w:r>
          </w:p>
        </w:tc>
        <w:tc>
          <w:tcPr>
            <w:tcW w:w="1968" w:type="dxa"/>
            <w:tcBorders>
              <w:top w:val="single" w:sz="4" w:space="0" w:color="auto"/>
              <w:left w:val="single" w:sz="4" w:space="0" w:color="auto"/>
              <w:bottom w:val="single" w:sz="4" w:space="0" w:color="auto"/>
              <w:right w:val="single" w:sz="4" w:space="0" w:color="auto"/>
            </w:tcBorders>
          </w:tcPr>
          <w:p w14:paraId="1759CB4C" w14:textId="77777777" w:rsidR="0073255A" w:rsidRDefault="00350A42">
            <w:pPr>
              <w:rPr>
                <w:rFonts w:ascii="Garamond" w:hAnsi="Garamond"/>
                <w:sz w:val="18"/>
                <w:szCs w:val="18"/>
              </w:rPr>
            </w:pPr>
            <w:r w:rsidRPr="00554FDC">
              <w:rPr>
                <w:rFonts w:ascii="Garamond" w:hAnsi="Garamond"/>
                <w:sz w:val="18"/>
                <w:szCs w:val="18"/>
              </w:rPr>
              <w:lastRenderedPageBreak/>
              <w:t>(rate 6 pt. scale)</w:t>
            </w:r>
          </w:p>
        </w:tc>
        <w:tc>
          <w:tcPr>
            <w:tcW w:w="5760" w:type="dxa"/>
            <w:tcBorders>
              <w:top w:val="single" w:sz="4" w:space="0" w:color="auto"/>
              <w:left w:val="single" w:sz="4" w:space="0" w:color="auto"/>
              <w:bottom w:val="single" w:sz="4" w:space="0" w:color="auto"/>
              <w:right w:val="single" w:sz="4" w:space="0" w:color="auto"/>
            </w:tcBorders>
          </w:tcPr>
          <w:p w14:paraId="6AD8DFAC" w14:textId="77777777" w:rsidR="00B87D29" w:rsidRPr="00554FDC" w:rsidRDefault="00B87D29" w:rsidP="00C810B4">
            <w:pPr>
              <w:rPr>
                <w:rFonts w:ascii="Garamond" w:hAnsi="Garamond"/>
                <w:sz w:val="18"/>
                <w:szCs w:val="18"/>
              </w:rPr>
            </w:pPr>
          </w:p>
        </w:tc>
      </w:tr>
      <w:tr w:rsidR="00B87D29" w:rsidRPr="00554FDC" w14:paraId="580063E0" w14:textId="77777777" w:rsidTr="00C810B4">
        <w:trPr>
          <w:cantSplit/>
        </w:trPr>
        <w:tc>
          <w:tcPr>
            <w:tcW w:w="1722" w:type="dxa"/>
            <w:tcBorders>
              <w:top w:val="single" w:sz="4" w:space="0" w:color="auto"/>
              <w:left w:val="single" w:sz="4" w:space="0" w:color="auto"/>
              <w:bottom w:val="single" w:sz="4" w:space="0" w:color="auto"/>
              <w:right w:val="single" w:sz="4" w:space="0" w:color="auto"/>
            </w:tcBorders>
          </w:tcPr>
          <w:p w14:paraId="1BC1D44E" w14:textId="77777777" w:rsidR="0073255A" w:rsidRDefault="00350A42">
            <w:pPr>
              <w:rPr>
                <w:rFonts w:ascii="Garamond" w:hAnsi="Garamond"/>
                <w:b/>
                <w:sz w:val="18"/>
                <w:szCs w:val="18"/>
              </w:rPr>
            </w:pPr>
            <w:r w:rsidRPr="00554FDC">
              <w:rPr>
                <w:rFonts w:ascii="Garamond" w:hAnsi="Garamond"/>
                <w:b/>
                <w:sz w:val="18"/>
                <w:szCs w:val="18"/>
              </w:rPr>
              <w:t>Sustainability</w:t>
            </w:r>
          </w:p>
        </w:tc>
        <w:tc>
          <w:tcPr>
            <w:tcW w:w="1968" w:type="dxa"/>
            <w:tcBorders>
              <w:top w:val="single" w:sz="4" w:space="0" w:color="auto"/>
              <w:left w:val="single" w:sz="4" w:space="0" w:color="auto"/>
              <w:bottom w:val="single" w:sz="4" w:space="0" w:color="auto"/>
              <w:right w:val="single" w:sz="4" w:space="0" w:color="auto"/>
            </w:tcBorders>
          </w:tcPr>
          <w:p w14:paraId="75FA73B9" w14:textId="77777777" w:rsidR="0073255A" w:rsidRDefault="00350A42">
            <w:pPr>
              <w:rPr>
                <w:rFonts w:ascii="Garamond" w:hAnsi="Garamond"/>
                <w:sz w:val="18"/>
                <w:szCs w:val="18"/>
              </w:rPr>
            </w:pPr>
            <w:r w:rsidRPr="00554FDC">
              <w:rPr>
                <w:rFonts w:ascii="Garamond" w:hAnsi="Garamond"/>
                <w:sz w:val="18"/>
                <w:szCs w:val="18"/>
              </w:rPr>
              <w:t>(rate 4 pt. scale)</w:t>
            </w:r>
          </w:p>
        </w:tc>
        <w:tc>
          <w:tcPr>
            <w:tcW w:w="5760" w:type="dxa"/>
            <w:tcBorders>
              <w:top w:val="single" w:sz="4" w:space="0" w:color="auto"/>
              <w:left w:val="single" w:sz="4" w:space="0" w:color="auto"/>
              <w:bottom w:val="single" w:sz="4" w:space="0" w:color="auto"/>
              <w:right w:val="single" w:sz="4" w:space="0" w:color="auto"/>
            </w:tcBorders>
          </w:tcPr>
          <w:p w14:paraId="243673AC" w14:textId="77777777" w:rsidR="00B87D29" w:rsidRPr="00554FDC" w:rsidRDefault="00B87D29" w:rsidP="00C810B4">
            <w:pPr>
              <w:rPr>
                <w:rFonts w:ascii="Garamond" w:hAnsi="Garamond"/>
                <w:sz w:val="18"/>
                <w:szCs w:val="18"/>
              </w:rPr>
            </w:pPr>
          </w:p>
        </w:tc>
      </w:tr>
    </w:tbl>
    <w:p w14:paraId="220472C6" w14:textId="77777777" w:rsidR="00B87D29" w:rsidRPr="007C19D6" w:rsidRDefault="00B87D29" w:rsidP="00B87D29">
      <w:pPr>
        <w:pStyle w:val="BodyText3"/>
        <w:spacing w:before="0" w:after="0"/>
        <w:rPr>
          <w:rFonts w:ascii="Garamond" w:hAnsi="Garamond"/>
          <w:sz w:val="22"/>
          <w:szCs w:val="22"/>
        </w:rPr>
      </w:pPr>
    </w:p>
    <w:p w14:paraId="1FB3ED13" w14:textId="77777777" w:rsidR="00B87D29" w:rsidRPr="007C19D6" w:rsidRDefault="00B87D29" w:rsidP="00B87D29">
      <w:pPr>
        <w:pStyle w:val="BodyText3"/>
        <w:spacing w:before="0" w:after="0"/>
        <w:rPr>
          <w:rFonts w:ascii="Garamond" w:hAnsi="Garamond"/>
          <w:sz w:val="22"/>
          <w:szCs w:val="22"/>
        </w:rPr>
      </w:pPr>
    </w:p>
    <w:p w14:paraId="549AAEE5" w14:textId="77777777" w:rsidR="0073255A" w:rsidRDefault="00350A42">
      <w:pPr>
        <w:pStyle w:val="ListParagraph"/>
        <w:numPr>
          <w:ilvl w:val="0"/>
          <w:numId w:val="27"/>
        </w:numPr>
        <w:suppressAutoHyphens w:val="0"/>
        <w:autoSpaceDN/>
        <w:spacing w:after="0" w:line="240" w:lineRule="auto"/>
        <w:contextualSpacing w:val="0"/>
        <w:jc w:val="both"/>
        <w:rPr>
          <w:rFonts w:ascii="Garamond" w:hAnsi="Garamond"/>
          <w:b/>
          <w:bCs/>
          <w:sz w:val="28"/>
          <w:szCs w:val="28"/>
        </w:rPr>
      </w:pPr>
      <w:r w:rsidRPr="00BE7FD4">
        <w:rPr>
          <w:rFonts w:ascii="Garamond" w:hAnsi="Garamond"/>
          <w:b/>
          <w:bCs/>
          <w:sz w:val="28"/>
          <w:szCs w:val="28"/>
        </w:rPr>
        <w:t>TIMEFRAME</w:t>
      </w:r>
    </w:p>
    <w:p w14:paraId="4D345B7C" w14:textId="77777777" w:rsidR="00B87D29" w:rsidRPr="00735675" w:rsidRDefault="00B87D29" w:rsidP="00B87D29">
      <w:pPr>
        <w:spacing w:after="0" w:line="240" w:lineRule="auto"/>
        <w:jc w:val="both"/>
        <w:rPr>
          <w:rFonts w:ascii="Garamond" w:hAnsi="Garamond"/>
          <w:bCs/>
          <w:sz w:val="14"/>
          <w:szCs w:val="14"/>
        </w:rPr>
      </w:pPr>
    </w:p>
    <w:p w14:paraId="6CA68B25" w14:textId="77777777" w:rsidR="0073255A" w:rsidRDefault="00350A42">
      <w:pPr>
        <w:spacing w:after="0" w:line="240" w:lineRule="auto"/>
        <w:jc w:val="both"/>
        <w:rPr>
          <w:rFonts w:ascii="Garamond" w:hAnsi="Garamond"/>
          <w:bCs/>
        </w:rPr>
      </w:pPr>
      <w:r w:rsidRPr="002D731C">
        <w:rPr>
          <w:rFonts w:ascii="Garamond" w:hAnsi="Garamond"/>
          <w:bCs/>
        </w:rPr>
        <w:t xml:space="preserve">The total duration of the </w:t>
      </w:r>
      <w:r>
        <w:rPr>
          <w:rFonts w:ascii="Garamond" w:hAnsi="Garamond"/>
          <w:bCs/>
        </w:rPr>
        <w:t xml:space="preserve">MTR </w:t>
      </w:r>
      <w:r w:rsidRPr="002D731C">
        <w:rPr>
          <w:rFonts w:ascii="Garamond" w:hAnsi="Garamond"/>
          <w:bCs/>
        </w:rPr>
        <w:t xml:space="preserve">will be </w:t>
      </w:r>
      <w:r>
        <w:rPr>
          <w:rFonts w:ascii="Garamond" w:hAnsi="Garamond"/>
          <w:bCs/>
        </w:rPr>
        <w:t xml:space="preserve">approximately </w:t>
      </w:r>
      <w:r>
        <w:rPr>
          <w:rFonts w:ascii="Garamond" w:hAnsi="Garamond"/>
          <w:b/>
          <w:iCs/>
        </w:rPr>
        <w:t xml:space="preserve">30 days </w:t>
      </w:r>
      <w:r w:rsidRPr="00E82DE4">
        <w:rPr>
          <w:rFonts w:ascii="Garamond" w:hAnsi="Garamond"/>
          <w:bCs/>
        </w:rPr>
        <w:t xml:space="preserve">working days over </w:t>
      </w:r>
      <w:r>
        <w:rPr>
          <w:rFonts w:ascii="Garamond" w:hAnsi="Garamond"/>
          <w:bCs/>
        </w:rPr>
        <w:t xml:space="preserve">a time period of </w:t>
      </w:r>
      <w:r>
        <w:rPr>
          <w:rFonts w:ascii="Garamond" w:hAnsi="Garamond"/>
          <w:b/>
          <w:iCs/>
        </w:rPr>
        <w:t xml:space="preserve">2 months </w:t>
      </w:r>
      <w:r w:rsidRPr="00E82DE4">
        <w:rPr>
          <w:rFonts w:ascii="Garamond" w:hAnsi="Garamond"/>
          <w:bCs/>
        </w:rPr>
        <w:t xml:space="preserve">and </w:t>
      </w:r>
      <w:r w:rsidRPr="002B604B">
        <w:rPr>
          <w:rFonts w:ascii="Garamond" w:hAnsi="Garamond"/>
          <w:bCs/>
        </w:rPr>
        <w:t xml:space="preserve">shall not exceed </w:t>
      </w:r>
      <w:r>
        <w:rPr>
          <w:rFonts w:ascii="Garamond" w:hAnsi="Garamond"/>
          <w:b/>
        </w:rPr>
        <w:t xml:space="preserve">these 2 months </w:t>
      </w:r>
      <w:r w:rsidRPr="002B604B">
        <w:rPr>
          <w:rFonts w:ascii="Garamond" w:hAnsi="Garamond"/>
          <w:bCs/>
        </w:rPr>
        <w:t>from when the consultant</w:t>
      </w:r>
      <w:r>
        <w:rPr>
          <w:rFonts w:ascii="Garamond" w:hAnsi="Garamond"/>
          <w:bCs/>
        </w:rPr>
        <w:t>(</w:t>
      </w:r>
      <w:r w:rsidRPr="002B604B">
        <w:rPr>
          <w:rFonts w:ascii="Garamond" w:hAnsi="Garamond"/>
          <w:bCs/>
        </w:rPr>
        <w:t>s</w:t>
      </w:r>
      <w:r>
        <w:rPr>
          <w:rFonts w:ascii="Garamond" w:hAnsi="Garamond"/>
          <w:bCs/>
        </w:rPr>
        <w:t xml:space="preserve">) </w:t>
      </w:r>
      <w:r w:rsidRPr="002B604B">
        <w:rPr>
          <w:rFonts w:ascii="Garamond" w:hAnsi="Garamond"/>
          <w:bCs/>
        </w:rPr>
        <w:t>are hired</w:t>
      </w:r>
      <w:r>
        <w:rPr>
          <w:rFonts w:ascii="Garamond" w:hAnsi="Garamond"/>
          <w:bCs/>
        </w:rPr>
        <w:t xml:space="preserve">, starting on </w:t>
      </w:r>
      <w:r>
        <w:rPr>
          <w:rFonts w:ascii="Garamond" w:hAnsi="Garamond"/>
          <w:b/>
        </w:rPr>
        <w:t>August 12</w:t>
      </w:r>
      <w:r>
        <w:rPr>
          <w:rFonts w:ascii="Garamond" w:hAnsi="Garamond"/>
          <w:bCs/>
        </w:rPr>
        <w:t xml:space="preserve">, </w:t>
      </w:r>
      <w:r w:rsidRPr="0019633B">
        <w:rPr>
          <w:rFonts w:ascii="Garamond" w:hAnsi="Garamond"/>
          <w:b/>
        </w:rPr>
        <w:t>2024</w:t>
      </w:r>
      <w:r w:rsidRPr="002B604B">
        <w:rPr>
          <w:rFonts w:ascii="Garamond" w:hAnsi="Garamond"/>
          <w:bCs/>
        </w:rPr>
        <w:t>.</w:t>
      </w:r>
      <w:r>
        <w:rPr>
          <w:rFonts w:ascii="Garamond" w:hAnsi="Garamond"/>
          <w:bCs/>
        </w:rPr>
        <w:t xml:space="preserve"> Note that the MTR report will be submitted in English and French.  </w:t>
      </w:r>
      <w:r w:rsidRPr="002B604B">
        <w:rPr>
          <w:rFonts w:ascii="Garamond" w:hAnsi="Garamond"/>
          <w:bCs/>
        </w:rPr>
        <w:t>The tentative MTR timeframe is as follows</w:t>
      </w:r>
      <w:r>
        <w:rPr>
          <w:rFonts w:ascii="Garamond" w:hAnsi="Garamond"/>
          <w:bCs/>
        </w:rPr>
        <w:t xml:space="preserve">: </w:t>
      </w:r>
    </w:p>
    <w:p w14:paraId="4C35083F" w14:textId="77777777" w:rsidR="00B87D29" w:rsidRDefault="00B87D29" w:rsidP="00B87D29">
      <w:pPr>
        <w:spacing w:after="0" w:line="240" w:lineRule="auto"/>
        <w:jc w:val="both"/>
        <w:rPr>
          <w:rFonts w:ascii="Garamond" w:hAnsi="Garamond"/>
          <w:bCs/>
        </w:rPr>
      </w:pPr>
    </w:p>
    <w:p w14:paraId="298A31D4" w14:textId="77777777" w:rsidR="00B87D29" w:rsidRPr="005727C5" w:rsidRDefault="00B87D29" w:rsidP="00B87D29">
      <w:pPr>
        <w:spacing w:after="0" w:line="240" w:lineRule="auto"/>
        <w:rPr>
          <w:rFonts w:ascii="Garamond" w:hAnsi="Garamond"/>
          <w:bCs/>
        </w:rPr>
      </w:pPr>
    </w:p>
    <w:tbl>
      <w:tblPr>
        <w:tblStyle w:val="TableGrid"/>
        <w:tblW w:w="9198" w:type="dxa"/>
        <w:tblLayout w:type="fixed"/>
        <w:tblLook w:val="04A0" w:firstRow="1" w:lastRow="0" w:firstColumn="1" w:lastColumn="0" w:noHBand="0" w:noVBand="1"/>
      </w:tblPr>
      <w:tblGrid>
        <w:gridCol w:w="5238"/>
        <w:gridCol w:w="2070"/>
        <w:gridCol w:w="1890"/>
      </w:tblGrid>
      <w:tr w:rsidR="00B87D29" w:rsidRPr="006D5FC4" w14:paraId="1F2E6066" w14:textId="77777777" w:rsidTr="00C810B4">
        <w:tc>
          <w:tcPr>
            <w:tcW w:w="5238" w:type="dxa"/>
            <w:shd w:val="clear" w:color="auto" w:fill="D9D9D9" w:themeFill="background1" w:themeFillShade="D9"/>
          </w:tcPr>
          <w:p w14:paraId="35A65CCC" w14:textId="77777777" w:rsidR="0073255A" w:rsidRDefault="00350A42">
            <w:pPr>
              <w:rPr>
                <w:rFonts w:ascii="Garamond" w:hAnsi="Garamond"/>
                <w:b/>
                <w:bCs/>
              </w:rPr>
            </w:pPr>
            <w:r w:rsidRPr="006D5FC4">
              <w:rPr>
                <w:rFonts w:ascii="Garamond" w:hAnsi="Garamond"/>
                <w:b/>
                <w:bCs/>
              </w:rPr>
              <w:t>ACTIVITY</w:t>
            </w:r>
          </w:p>
          <w:p w14:paraId="4A42BC3A" w14:textId="77777777" w:rsidR="00B87D29" w:rsidRPr="006D5FC4" w:rsidRDefault="00B87D29" w:rsidP="00C810B4">
            <w:pPr>
              <w:jc w:val="both"/>
              <w:rPr>
                <w:rFonts w:ascii="Garamond" w:hAnsi="Garamond"/>
                <w:b/>
                <w:bCs/>
              </w:rPr>
            </w:pPr>
          </w:p>
        </w:tc>
        <w:tc>
          <w:tcPr>
            <w:tcW w:w="2070" w:type="dxa"/>
            <w:shd w:val="clear" w:color="auto" w:fill="D9D9D9" w:themeFill="background1" w:themeFillShade="D9"/>
          </w:tcPr>
          <w:p w14:paraId="7D3BC6CC" w14:textId="77777777" w:rsidR="0073255A" w:rsidRDefault="00350A42">
            <w:pPr>
              <w:rPr>
                <w:rFonts w:ascii="Garamond" w:hAnsi="Garamond"/>
                <w:b/>
                <w:bCs/>
              </w:rPr>
            </w:pPr>
            <w:r>
              <w:rPr>
                <w:rFonts w:ascii="Garamond" w:hAnsi="Garamond"/>
                <w:b/>
                <w:bCs/>
              </w:rPr>
              <w:t xml:space="preserve">NUMBER OF WORKING DAYS </w:t>
            </w:r>
          </w:p>
        </w:tc>
        <w:tc>
          <w:tcPr>
            <w:tcW w:w="1890" w:type="dxa"/>
            <w:shd w:val="clear" w:color="auto" w:fill="D9D9D9" w:themeFill="background1" w:themeFillShade="D9"/>
          </w:tcPr>
          <w:p w14:paraId="7946761E" w14:textId="77777777" w:rsidR="0073255A" w:rsidRDefault="00350A42">
            <w:pPr>
              <w:rPr>
                <w:rFonts w:ascii="Garamond" w:hAnsi="Garamond"/>
                <w:b/>
                <w:bCs/>
              </w:rPr>
            </w:pPr>
            <w:r>
              <w:rPr>
                <w:rFonts w:ascii="Garamond" w:hAnsi="Garamond"/>
                <w:b/>
                <w:bCs/>
              </w:rPr>
              <w:t>COMPLETION DATE</w:t>
            </w:r>
          </w:p>
        </w:tc>
      </w:tr>
      <w:tr w:rsidR="00B87D29" w:rsidRPr="006D5FC4" w14:paraId="218A7533" w14:textId="77777777" w:rsidTr="00C810B4">
        <w:tc>
          <w:tcPr>
            <w:tcW w:w="5238" w:type="dxa"/>
          </w:tcPr>
          <w:p w14:paraId="5134FA80" w14:textId="77777777" w:rsidR="0073255A" w:rsidRDefault="00350A42">
            <w:pPr>
              <w:rPr>
                <w:rFonts w:ascii="Garamond" w:hAnsi="Garamond"/>
                <w:bCs/>
              </w:rPr>
            </w:pPr>
            <w:r w:rsidRPr="00AA2C58">
              <w:rPr>
                <w:rFonts w:ascii="Garamond" w:hAnsi="Garamond"/>
                <w:bCs/>
              </w:rPr>
              <w:t xml:space="preserve">Document review and preparing MTR Inception Report (MTR Inception Report </w:t>
            </w:r>
            <w:r>
              <w:rPr>
                <w:rFonts w:ascii="Garamond" w:hAnsi="Garamond"/>
                <w:bCs/>
              </w:rPr>
              <w:t xml:space="preserve">due no </w:t>
            </w:r>
            <w:r w:rsidRPr="00AA2C58">
              <w:rPr>
                <w:rFonts w:ascii="Garamond" w:hAnsi="Garamond"/>
              </w:rPr>
              <w:t xml:space="preserve">later than </w:t>
            </w:r>
            <w:r>
              <w:rPr>
                <w:rFonts w:ascii="Garamond" w:hAnsi="Garamond"/>
              </w:rPr>
              <w:t xml:space="preserve">1 </w:t>
            </w:r>
            <w:r w:rsidRPr="00AA2C58">
              <w:rPr>
                <w:rFonts w:ascii="Garamond" w:hAnsi="Garamond"/>
              </w:rPr>
              <w:t>week before the MTR mission)</w:t>
            </w:r>
          </w:p>
        </w:tc>
        <w:tc>
          <w:tcPr>
            <w:tcW w:w="2070" w:type="dxa"/>
          </w:tcPr>
          <w:p w14:paraId="787AEB58" w14:textId="77777777" w:rsidR="0073255A" w:rsidRDefault="00350A42">
            <w:pPr>
              <w:rPr>
                <w:rFonts w:ascii="Garamond" w:hAnsi="Garamond"/>
                <w:b/>
                <w:iCs/>
              </w:rPr>
            </w:pPr>
            <w:r>
              <w:rPr>
                <w:rFonts w:ascii="Garamond" w:hAnsi="Garamond"/>
                <w:b/>
                <w:iCs/>
              </w:rPr>
              <w:t xml:space="preserve">5 </w:t>
            </w:r>
            <w:r w:rsidRPr="007B2E9A">
              <w:rPr>
                <w:rFonts w:ascii="Garamond" w:hAnsi="Garamond"/>
                <w:b/>
                <w:iCs/>
              </w:rPr>
              <w:t xml:space="preserve">days </w:t>
            </w:r>
          </w:p>
          <w:p w14:paraId="1EA38FEC" w14:textId="77777777" w:rsidR="00B87D29" w:rsidRPr="00BA2B89" w:rsidRDefault="00B87D29" w:rsidP="00C810B4">
            <w:pPr>
              <w:rPr>
                <w:rFonts w:ascii="Garamond" w:hAnsi="Garamond"/>
                <w:b/>
              </w:rPr>
            </w:pPr>
          </w:p>
        </w:tc>
        <w:tc>
          <w:tcPr>
            <w:tcW w:w="1890" w:type="dxa"/>
          </w:tcPr>
          <w:p w14:paraId="03D51B71" w14:textId="77777777" w:rsidR="0073255A" w:rsidRDefault="00350A42">
            <w:pPr>
              <w:rPr>
                <w:rFonts w:ascii="Garamond" w:hAnsi="Garamond"/>
                <w:b/>
                <w:iCs/>
              </w:rPr>
            </w:pPr>
            <w:r>
              <w:rPr>
                <w:rFonts w:ascii="Garamond" w:hAnsi="Garamond"/>
                <w:b/>
                <w:iCs/>
              </w:rPr>
              <w:t>August 16</w:t>
            </w:r>
            <w:r w:rsidRPr="007B0B04">
              <w:rPr>
                <w:rFonts w:ascii="Garamond" w:hAnsi="Garamond"/>
                <w:b/>
                <w:iCs/>
              </w:rPr>
              <w:t>, 2024</w:t>
            </w:r>
          </w:p>
        </w:tc>
      </w:tr>
      <w:tr w:rsidR="00B87D29" w:rsidRPr="006D5FC4" w14:paraId="0CB19600" w14:textId="77777777" w:rsidTr="00C810B4">
        <w:tc>
          <w:tcPr>
            <w:tcW w:w="5238" w:type="dxa"/>
          </w:tcPr>
          <w:p w14:paraId="57BEF360" w14:textId="77777777" w:rsidR="0073255A" w:rsidRDefault="00350A42">
            <w:pPr>
              <w:rPr>
                <w:rFonts w:ascii="Garamond" w:hAnsi="Garamond"/>
                <w:bCs/>
              </w:rPr>
            </w:pPr>
            <w:r w:rsidRPr="00AA2C58">
              <w:rPr>
                <w:rFonts w:ascii="Garamond" w:hAnsi="Garamond"/>
                <w:bCs/>
              </w:rPr>
              <w:t>MTR mission: stakeholder meetings, interviews, field visits</w:t>
            </w:r>
          </w:p>
          <w:p w14:paraId="538B9F83" w14:textId="77777777" w:rsidR="00B87D29" w:rsidRPr="00AA2C58" w:rsidRDefault="00B87D29" w:rsidP="00C810B4">
            <w:pPr>
              <w:jc w:val="both"/>
              <w:rPr>
                <w:rFonts w:ascii="Garamond" w:hAnsi="Garamond"/>
                <w:bCs/>
              </w:rPr>
            </w:pPr>
          </w:p>
        </w:tc>
        <w:tc>
          <w:tcPr>
            <w:tcW w:w="2070" w:type="dxa"/>
          </w:tcPr>
          <w:p w14:paraId="2E73452C" w14:textId="77777777" w:rsidR="0073255A" w:rsidRDefault="00350A42">
            <w:pPr>
              <w:rPr>
                <w:rFonts w:ascii="Garamond" w:hAnsi="Garamond"/>
                <w:b/>
                <w:iCs/>
              </w:rPr>
            </w:pPr>
            <w:r>
              <w:rPr>
                <w:rFonts w:ascii="Garamond" w:hAnsi="Garamond"/>
                <w:b/>
                <w:iCs/>
              </w:rPr>
              <w:t xml:space="preserve">5 </w:t>
            </w:r>
            <w:r w:rsidRPr="007B2E9A">
              <w:rPr>
                <w:rFonts w:ascii="Garamond" w:hAnsi="Garamond"/>
                <w:b/>
                <w:iCs/>
              </w:rPr>
              <w:t xml:space="preserve">days </w:t>
            </w:r>
          </w:p>
          <w:p w14:paraId="173187FF" w14:textId="77777777" w:rsidR="00B87D29" w:rsidRPr="007B2E9A" w:rsidRDefault="00B87D29" w:rsidP="00C810B4">
            <w:pPr>
              <w:rPr>
                <w:rFonts w:ascii="Garamond" w:hAnsi="Garamond"/>
                <w:b/>
                <w:iCs/>
              </w:rPr>
            </w:pPr>
          </w:p>
        </w:tc>
        <w:tc>
          <w:tcPr>
            <w:tcW w:w="1890" w:type="dxa"/>
          </w:tcPr>
          <w:p w14:paraId="623B0166" w14:textId="77777777" w:rsidR="0073255A" w:rsidRDefault="00350A42">
            <w:pPr>
              <w:rPr>
                <w:rFonts w:ascii="Garamond" w:hAnsi="Garamond"/>
                <w:b/>
                <w:iCs/>
              </w:rPr>
            </w:pPr>
            <w:r>
              <w:rPr>
                <w:rFonts w:ascii="Garamond" w:hAnsi="Garamond"/>
                <w:b/>
                <w:iCs/>
              </w:rPr>
              <w:t>August 23</w:t>
            </w:r>
            <w:r w:rsidRPr="007B0B04">
              <w:rPr>
                <w:rFonts w:ascii="Garamond" w:hAnsi="Garamond"/>
                <w:b/>
                <w:iCs/>
              </w:rPr>
              <w:t>, 2024</w:t>
            </w:r>
          </w:p>
        </w:tc>
      </w:tr>
      <w:tr w:rsidR="00B87D29" w:rsidRPr="006D5FC4" w14:paraId="722B0981" w14:textId="77777777" w:rsidTr="00C810B4">
        <w:tc>
          <w:tcPr>
            <w:tcW w:w="5238" w:type="dxa"/>
          </w:tcPr>
          <w:p w14:paraId="13D43FB7" w14:textId="77777777" w:rsidR="0073255A" w:rsidRDefault="00350A42">
            <w:pPr>
              <w:rPr>
                <w:rFonts w:ascii="Garamond" w:hAnsi="Garamond"/>
                <w:bCs/>
              </w:rPr>
            </w:pPr>
            <w:r w:rsidRPr="006D5FC4">
              <w:rPr>
                <w:rFonts w:ascii="Garamond" w:hAnsi="Garamond"/>
                <w:bCs/>
              </w:rPr>
              <w:t xml:space="preserve">Presentation of initial findings- </w:t>
            </w:r>
            <w:r>
              <w:rPr>
                <w:rFonts w:ascii="Garamond" w:hAnsi="Garamond"/>
                <w:bCs/>
              </w:rPr>
              <w:t>last day of the MTR mission</w:t>
            </w:r>
          </w:p>
        </w:tc>
        <w:tc>
          <w:tcPr>
            <w:tcW w:w="2070" w:type="dxa"/>
          </w:tcPr>
          <w:p w14:paraId="509D0E6B" w14:textId="77777777" w:rsidR="0073255A" w:rsidRDefault="00350A42">
            <w:pPr>
              <w:rPr>
                <w:rFonts w:ascii="Garamond" w:hAnsi="Garamond"/>
                <w:b/>
                <w:iCs/>
              </w:rPr>
            </w:pPr>
            <w:r w:rsidRPr="007B2E9A">
              <w:rPr>
                <w:rFonts w:ascii="Garamond" w:hAnsi="Garamond"/>
                <w:b/>
                <w:iCs/>
              </w:rPr>
              <w:t>1 day</w:t>
            </w:r>
          </w:p>
        </w:tc>
        <w:tc>
          <w:tcPr>
            <w:tcW w:w="1890" w:type="dxa"/>
          </w:tcPr>
          <w:p w14:paraId="343F0EE4" w14:textId="77777777" w:rsidR="0073255A" w:rsidRDefault="00350A42">
            <w:pPr>
              <w:rPr>
                <w:rFonts w:ascii="Garamond" w:hAnsi="Garamond"/>
                <w:b/>
                <w:iCs/>
              </w:rPr>
            </w:pPr>
            <w:r>
              <w:rPr>
                <w:rFonts w:ascii="Garamond" w:hAnsi="Garamond"/>
                <w:b/>
                <w:iCs/>
              </w:rPr>
              <w:t>August 23</w:t>
            </w:r>
            <w:r w:rsidRPr="007B0B04">
              <w:rPr>
                <w:rFonts w:ascii="Garamond" w:hAnsi="Garamond"/>
                <w:b/>
                <w:iCs/>
              </w:rPr>
              <w:t>, 2024</w:t>
            </w:r>
          </w:p>
        </w:tc>
      </w:tr>
      <w:tr w:rsidR="00B87D29" w:rsidRPr="006D5FC4" w14:paraId="702C19D4" w14:textId="77777777" w:rsidTr="00C810B4">
        <w:tc>
          <w:tcPr>
            <w:tcW w:w="5238" w:type="dxa"/>
          </w:tcPr>
          <w:p w14:paraId="7818A168" w14:textId="77777777" w:rsidR="0073255A" w:rsidRDefault="00350A42">
            <w:pPr>
              <w:rPr>
                <w:rFonts w:ascii="Garamond" w:hAnsi="Garamond"/>
                <w:bCs/>
              </w:rPr>
            </w:pPr>
            <w:r w:rsidRPr="006D5FC4">
              <w:rPr>
                <w:rFonts w:ascii="Garamond" w:hAnsi="Garamond"/>
                <w:bCs/>
              </w:rPr>
              <w:t xml:space="preserve">Preparing draft report </w:t>
            </w:r>
            <w:r>
              <w:rPr>
                <w:rFonts w:ascii="Garamond" w:hAnsi="Garamond"/>
                <w:bCs/>
              </w:rPr>
              <w:t>(</w:t>
            </w:r>
            <w:r w:rsidRPr="00AA2C58">
              <w:rPr>
                <w:rFonts w:ascii="Garamond" w:hAnsi="Garamond"/>
                <w:bCs/>
              </w:rPr>
              <w:t xml:space="preserve">due </w:t>
            </w:r>
            <w:r w:rsidRPr="00AA2C58">
              <w:rPr>
                <w:rFonts w:ascii="Garamond" w:hAnsi="Garamond"/>
              </w:rPr>
              <w:t xml:space="preserve">within 3 weeks </w:t>
            </w:r>
            <w:r w:rsidRPr="002D731C">
              <w:rPr>
                <w:rFonts w:ascii="Garamond" w:hAnsi="Garamond"/>
              </w:rPr>
              <w:t xml:space="preserve">of the </w:t>
            </w:r>
            <w:r>
              <w:rPr>
                <w:rFonts w:ascii="Garamond" w:hAnsi="Garamond"/>
              </w:rPr>
              <w:t xml:space="preserve">MTR </w:t>
            </w:r>
            <w:r w:rsidRPr="002D731C">
              <w:rPr>
                <w:rFonts w:ascii="Garamond" w:hAnsi="Garamond"/>
              </w:rPr>
              <w:t>mission</w:t>
            </w:r>
            <w:r>
              <w:rPr>
                <w:rFonts w:ascii="Garamond" w:hAnsi="Garamond"/>
              </w:rPr>
              <w:t>)</w:t>
            </w:r>
          </w:p>
        </w:tc>
        <w:tc>
          <w:tcPr>
            <w:tcW w:w="2070" w:type="dxa"/>
          </w:tcPr>
          <w:p w14:paraId="63F5033F" w14:textId="77777777" w:rsidR="0073255A" w:rsidRDefault="00350A42">
            <w:pPr>
              <w:rPr>
                <w:rFonts w:ascii="Garamond" w:hAnsi="Garamond"/>
                <w:b/>
                <w:iCs/>
              </w:rPr>
            </w:pPr>
            <w:r>
              <w:rPr>
                <w:rFonts w:ascii="Garamond" w:hAnsi="Garamond"/>
                <w:b/>
                <w:iCs/>
              </w:rPr>
              <w:t xml:space="preserve">12 </w:t>
            </w:r>
            <w:r w:rsidRPr="007B2E9A">
              <w:rPr>
                <w:rFonts w:ascii="Garamond" w:hAnsi="Garamond"/>
                <w:b/>
                <w:iCs/>
              </w:rPr>
              <w:t xml:space="preserve">days </w:t>
            </w:r>
          </w:p>
          <w:p w14:paraId="498A7A74" w14:textId="77777777" w:rsidR="00B87D29" w:rsidRPr="00BA2B89" w:rsidRDefault="00B87D29" w:rsidP="00C810B4">
            <w:pPr>
              <w:rPr>
                <w:rFonts w:ascii="Garamond" w:hAnsi="Garamond"/>
                <w:b/>
              </w:rPr>
            </w:pPr>
          </w:p>
        </w:tc>
        <w:tc>
          <w:tcPr>
            <w:tcW w:w="1890" w:type="dxa"/>
          </w:tcPr>
          <w:p w14:paraId="60888390" w14:textId="77777777" w:rsidR="0073255A" w:rsidRDefault="00350A42">
            <w:pPr>
              <w:rPr>
                <w:rFonts w:ascii="Garamond" w:hAnsi="Garamond"/>
                <w:b/>
                <w:iCs/>
              </w:rPr>
            </w:pPr>
            <w:r>
              <w:rPr>
                <w:rFonts w:ascii="Garamond" w:hAnsi="Garamond"/>
                <w:b/>
                <w:iCs/>
              </w:rPr>
              <w:t>September 10</w:t>
            </w:r>
            <w:r w:rsidRPr="007B0B04">
              <w:rPr>
                <w:rFonts w:ascii="Garamond" w:hAnsi="Garamond"/>
                <w:b/>
                <w:iCs/>
              </w:rPr>
              <w:t>, 2024</w:t>
            </w:r>
          </w:p>
        </w:tc>
      </w:tr>
      <w:tr w:rsidR="00B87D29" w:rsidRPr="006D5FC4" w14:paraId="064020B2" w14:textId="77777777" w:rsidTr="00C810B4">
        <w:tc>
          <w:tcPr>
            <w:tcW w:w="5238" w:type="dxa"/>
          </w:tcPr>
          <w:p w14:paraId="66E7D725" w14:textId="77777777" w:rsidR="0073255A" w:rsidRDefault="00350A42">
            <w:pPr>
              <w:rPr>
                <w:rFonts w:ascii="Garamond" w:hAnsi="Garamond"/>
                <w:bCs/>
              </w:rPr>
            </w:pPr>
            <w:r>
              <w:rPr>
                <w:rFonts w:ascii="Garamond" w:hAnsi="Garamond"/>
                <w:bCs/>
              </w:rPr>
              <w:t xml:space="preserve">Finalization of MTR report/ </w:t>
            </w:r>
            <w:r w:rsidRPr="006D5FC4">
              <w:rPr>
                <w:rFonts w:ascii="Garamond" w:hAnsi="Garamond"/>
                <w:bCs/>
              </w:rPr>
              <w:t xml:space="preserve">Incorporating audit trail </w:t>
            </w:r>
            <w:r>
              <w:rPr>
                <w:rFonts w:ascii="Garamond" w:hAnsi="Garamond"/>
                <w:bCs/>
              </w:rPr>
              <w:t xml:space="preserve">from feedback </w:t>
            </w:r>
            <w:r w:rsidRPr="006D5FC4">
              <w:rPr>
                <w:rFonts w:ascii="Garamond" w:hAnsi="Garamond"/>
                <w:bCs/>
              </w:rPr>
              <w:t xml:space="preserve">on draft </w:t>
            </w:r>
            <w:r>
              <w:rPr>
                <w:rFonts w:ascii="Garamond" w:hAnsi="Garamond"/>
                <w:bCs/>
              </w:rPr>
              <w:t>report (</w:t>
            </w:r>
            <w:r w:rsidRPr="00AA2C58">
              <w:rPr>
                <w:rFonts w:ascii="Garamond" w:hAnsi="Garamond"/>
                <w:bCs/>
              </w:rPr>
              <w:t xml:space="preserve">due </w:t>
            </w:r>
            <w:r w:rsidRPr="00AA2C58">
              <w:rPr>
                <w:rFonts w:ascii="Garamond" w:hAnsi="Garamond"/>
              </w:rPr>
              <w:t xml:space="preserve">within 1 week of receiving </w:t>
            </w:r>
            <w:r>
              <w:rPr>
                <w:rFonts w:ascii="Garamond" w:hAnsi="Garamond"/>
              </w:rPr>
              <w:t xml:space="preserve">UNDP comments on the draft) </w:t>
            </w:r>
          </w:p>
        </w:tc>
        <w:tc>
          <w:tcPr>
            <w:tcW w:w="2070" w:type="dxa"/>
          </w:tcPr>
          <w:p w14:paraId="67358D77" w14:textId="77777777" w:rsidR="0073255A" w:rsidRDefault="00350A42">
            <w:pPr>
              <w:rPr>
                <w:rFonts w:ascii="Garamond" w:hAnsi="Garamond"/>
                <w:b/>
                <w:iCs/>
              </w:rPr>
            </w:pPr>
            <w:r>
              <w:rPr>
                <w:rFonts w:ascii="Garamond" w:hAnsi="Garamond"/>
                <w:b/>
                <w:iCs/>
              </w:rPr>
              <w:t xml:space="preserve">8 </w:t>
            </w:r>
            <w:r w:rsidRPr="007B2E9A">
              <w:rPr>
                <w:rFonts w:ascii="Garamond" w:hAnsi="Garamond"/>
                <w:b/>
                <w:iCs/>
              </w:rPr>
              <w:t xml:space="preserve">days </w:t>
            </w:r>
          </w:p>
          <w:p w14:paraId="0C810512" w14:textId="77777777" w:rsidR="00B87D29" w:rsidRPr="007B0B04" w:rsidRDefault="00B87D29" w:rsidP="00C810B4">
            <w:pPr>
              <w:rPr>
                <w:rFonts w:ascii="Garamond" w:hAnsi="Garamond"/>
                <w:b/>
                <w:color w:val="000000" w:themeColor="text1"/>
              </w:rPr>
            </w:pPr>
          </w:p>
        </w:tc>
        <w:tc>
          <w:tcPr>
            <w:tcW w:w="1890" w:type="dxa"/>
          </w:tcPr>
          <w:p w14:paraId="4CAC3A29" w14:textId="77777777" w:rsidR="0073255A" w:rsidRDefault="00350A42">
            <w:pPr>
              <w:rPr>
                <w:rFonts w:ascii="Garamond" w:hAnsi="Garamond"/>
                <w:b/>
                <w:iCs/>
              </w:rPr>
            </w:pPr>
            <w:r>
              <w:rPr>
                <w:rFonts w:ascii="Garamond" w:hAnsi="Garamond"/>
                <w:b/>
                <w:iCs/>
              </w:rPr>
              <w:t>September 20</w:t>
            </w:r>
            <w:r w:rsidRPr="007B0B04">
              <w:rPr>
                <w:rFonts w:ascii="Garamond" w:hAnsi="Garamond"/>
                <w:b/>
                <w:iCs/>
              </w:rPr>
              <w:t>, 2024</w:t>
            </w:r>
          </w:p>
        </w:tc>
      </w:tr>
    </w:tbl>
    <w:p w14:paraId="6533126C" w14:textId="77777777" w:rsidR="00B87D29" w:rsidRPr="00735675" w:rsidRDefault="00B87D29" w:rsidP="00B87D29">
      <w:pPr>
        <w:spacing w:after="0" w:line="240" w:lineRule="auto"/>
        <w:rPr>
          <w:rFonts w:ascii="Garamond" w:hAnsi="Garamond"/>
          <w:bCs/>
          <w:sz w:val="14"/>
          <w:szCs w:val="14"/>
          <w:u w:val="single"/>
        </w:rPr>
      </w:pPr>
    </w:p>
    <w:p w14:paraId="73569731" w14:textId="77777777" w:rsidR="0073255A" w:rsidRDefault="00350A42">
      <w:pPr>
        <w:rPr>
          <w:rFonts w:ascii="Garamond" w:hAnsi="Garamond"/>
          <w:bCs/>
        </w:rPr>
      </w:pPr>
      <w:r w:rsidRPr="008E31E5">
        <w:rPr>
          <w:rFonts w:ascii="Garamond" w:hAnsi="Garamond"/>
          <w:bCs/>
        </w:rPr>
        <w:t>Options for site visits should be provided in the Inception Report</w:t>
      </w:r>
      <w:r>
        <w:rPr>
          <w:rFonts w:ascii="Garamond" w:hAnsi="Garamond"/>
          <w:bCs/>
        </w:rPr>
        <w:t xml:space="preserve">. </w:t>
      </w:r>
    </w:p>
    <w:p w14:paraId="5BF32A76" w14:textId="77777777" w:rsidR="00B87D29" w:rsidRPr="00A14B9A" w:rsidRDefault="00B87D29" w:rsidP="00B87D29">
      <w:pPr>
        <w:rPr>
          <w:rFonts w:ascii="Garamond" w:hAnsi="Garamond"/>
          <w:bCs/>
        </w:rPr>
      </w:pPr>
    </w:p>
    <w:p w14:paraId="1AB0CDDB" w14:textId="77777777" w:rsidR="0073255A" w:rsidRDefault="00350A42">
      <w:pPr>
        <w:pStyle w:val="ListParagraph"/>
        <w:numPr>
          <w:ilvl w:val="0"/>
          <w:numId w:val="27"/>
        </w:numPr>
        <w:suppressAutoHyphens w:val="0"/>
        <w:autoSpaceDN/>
        <w:spacing w:after="0" w:line="240" w:lineRule="auto"/>
        <w:contextualSpacing w:val="0"/>
        <w:jc w:val="both"/>
        <w:rPr>
          <w:rFonts w:ascii="Garamond" w:hAnsi="Garamond"/>
          <w:b/>
          <w:sz w:val="28"/>
          <w:szCs w:val="28"/>
        </w:rPr>
      </w:pPr>
      <w:r w:rsidRPr="00BE7FD4">
        <w:rPr>
          <w:rFonts w:ascii="Garamond" w:hAnsi="Garamond"/>
          <w:b/>
          <w:sz w:val="28"/>
          <w:szCs w:val="28"/>
        </w:rPr>
        <w:t>MIDTERM REVIEW DELIVERABLES</w:t>
      </w:r>
    </w:p>
    <w:p w14:paraId="0BD60DFF" w14:textId="77777777" w:rsidR="00B87D29" w:rsidRPr="009C2C33" w:rsidRDefault="00B87D29" w:rsidP="00B87D29">
      <w:pPr>
        <w:pStyle w:val="ListParagraph"/>
        <w:ind w:left="360"/>
        <w:rPr>
          <w:rFonts w:ascii="Garamond" w:hAnsi="Garamond"/>
          <w:b/>
          <w:i/>
        </w:rPr>
      </w:pPr>
    </w:p>
    <w:tbl>
      <w:tblPr>
        <w:tblStyle w:val="TableGrid"/>
        <w:tblW w:w="0" w:type="auto"/>
        <w:tblInd w:w="18" w:type="dxa"/>
        <w:tblLook w:val="04A0" w:firstRow="1" w:lastRow="0" w:firstColumn="1" w:lastColumn="0" w:noHBand="0" w:noVBand="1"/>
      </w:tblPr>
      <w:tblGrid>
        <w:gridCol w:w="364"/>
        <w:gridCol w:w="1663"/>
        <w:gridCol w:w="1962"/>
        <w:gridCol w:w="1558"/>
        <w:gridCol w:w="2043"/>
        <w:gridCol w:w="1382"/>
      </w:tblGrid>
      <w:tr w:rsidR="00B87D29" w14:paraId="456DABC4" w14:textId="77777777" w:rsidTr="00C810B4">
        <w:tc>
          <w:tcPr>
            <w:tcW w:w="364" w:type="dxa"/>
            <w:shd w:val="clear" w:color="auto" w:fill="BFBFBF" w:themeFill="background1" w:themeFillShade="BF"/>
          </w:tcPr>
          <w:p w14:paraId="2DE3B565" w14:textId="77777777" w:rsidR="0073255A" w:rsidRDefault="00350A42">
            <w:pPr>
              <w:pStyle w:val="ListParagraph"/>
              <w:ind w:left="0"/>
              <w:rPr>
                <w:rFonts w:ascii="Garamond" w:hAnsi="Garamond"/>
                <w:b/>
              </w:rPr>
            </w:pPr>
            <w:r>
              <w:rPr>
                <w:rFonts w:ascii="Garamond" w:hAnsi="Garamond"/>
                <w:b/>
              </w:rPr>
              <w:t>#</w:t>
            </w:r>
          </w:p>
        </w:tc>
        <w:tc>
          <w:tcPr>
            <w:tcW w:w="1663" w:type="dxa"/>
            <w:shd w:val="clear" w:color="auto" w:fill="BFBFBF" w:themeFill="background1" w:themeFillShade="BF"/>
          </w:tcPr>
          <w:p w14:paraId="13B2C1A8" w14:textId="77777777" w:rsidR="0073255A" w:rsidRDefault="00350A42">
            <w:pPr>
              <w:pStyle w:val="ListParagraph"/>
              <w:ind w:left="0"/>
              <w:rPr>
                <w:rFonts w:ascii="Garamond" w:hAnsi="Garamond"/>
                <w:b/>
              </w:rPr>
            </w:pPr>
            <w:r w:rsidRPr="00F96345">
              <w:rPr>
                <w:rFonts w:ascii="Garamond" w:hAnsi="Garamond"/>
                <w:b/>
              </w:rPr>
              <w:t>Deliverable</w:t>
            </w:r>
          </w:p>
        </w:tc>
        <w:tc>
          <w:tcPr>
            <w:tcW w:w="1962" w:type="dxa"/>
            <w:shd w:val="clear" w:color="auto" w:fill="BFBFBF" w:themeFill="background1" w:themeFillShade="BF"/>
          </w:tcPr>
          <w:p w14:paraId="4BBBF4F7" w14:textId="77777777" w:rsidR="0073255A" w:rsidRDefault="00350A42">
            <w:pPr>
              <w:pStyle w:val="ListParagraph"/>
              <w:ind w:left="0"/>
              <w:rPr>
                <w:rFonts w:ascii="Garamond" w:hAnsi="Garamond"/>
                <w:b/>
              </w:rPr>
            </w:pPr>
            <w:r w:rsidRPr="00F96345">
              <w:rPr>
                <w:rFonts w:ascii="Garamond" w:hAnsi="Garamond"/>
                <w:b/>
              </w:rPr>
              <w:t>Description</w:t>
            </w:r>
          </w:p>
        </w:tc>
        <w:tc>
          <w:tcPr>
            <w:tcW w:w="1558" w:type="dxa"/>
            <w:shd w:val="clear" w:color="auto" w:fill="BFBFBF" w:themeFill="background1" w:themeFillShade="BF"/>
          </w:tcPr>
          <w:p w14:paraId="04B184A5" w14:textId="77777777" w:rsidR="0073255A" w:rsidRDefault="00350A42">
            <w:pPr>
              <w:pStyle w:val="ListParagraph"/>
              <w:ind w:left="0"/>
              <w:rPr>
                <w:rFonts w:ascii="Garamond" w:hAnsi="Garamond"/>
                <w:b/>
              </w:rPr>
            </w:pPr>
            <w:r w:rsidRPr="00F96345">
              <w:rPr>
                <w:rFonts w:ascii="Garamond" w:hAnsi="Garamond"/>
                <w:b/>
              </w:rPr>
              <w:t>Timing</w:t>
            </w:r>
          </w:p>
        </w:tc>
        <w:tc>
          <w:tcPr>
            <w:tcW w:w="2043" w:type="dxa"/>
            <w:shd w:val="clear" w:color="auto" w:fill="BFBFBF" w:themeFill="background1" w:themeFillShade="BF"/>
          </w:tcPr>
          <w:p w14:paraId="293A6A69" w14:textId="77777777" w:rsidR="0073255A" w:rsidRDefault="00350A42">
            <w:pPr>
              <w:pStyle w:val="ListParagraph"/>
              <w:ind w:left="0"/>
              <w:rPr>
                <w:rFonts w:ascii="Garamond" w:hAnsi="Garamond"/>
                <w:b/>
              </w:rPr>
            </w:pPr>
            <w:r w:rsidRPr="00F96345">
              <w:rPr>
                <w:rFonts w:ascii="Garamond" w:hAnsi="Garamond"/>
                <w:b/>
              </w:rPr>
              <w:t>Responsibilities</w:t>
            </w:r>
          </w:p>
        </w:tc>
        <w:tc>
          <w:tcPr>
            <w:tcW w:w="1382" w:type="dxa"/>
            <w:shd w:val="clear" w:color="auto" w:fill="BFBFBF" w:themeFill="background1" w:themeFillShade="BF"/>
          </w:tcPr>
          <w:p w14:paraId="41110806" w14:textId="77777777" w:rsidR="0073255A" w:rsidRDefault="00350A42">
            <w:pPr>
              <w:pStyle w:val="ListParagraph"/>
              <w:ind w:left="0"/>
              <w:rPr>
                <w:rFonts w:ascii="Garamond" w:hAnsi="Garamond"/>
                <w:b/>
              </w:rPr>
            </w:pPr>
            <w:r>
              <w:rPr>
                <w:rFonts w:ascii="Garamond" w:hAnsi="Garamond"/>
                <w:b/>
              </w:rPr>
              <w:t>% Payment</w:t>
            </w:r>
          </w:p>
        </w:tc>
      </w:tr>
      <w:tr w:rsidR="00B87D29" w14:paraId="64A78975" w14:textId="77777777" w:rsidTr="00C810B4">
        <w:tc>
          <w:tcPr>
            <w:tcW w:w="364" w:type="dxa"/>
          </w:tcPr>
          <w:p w14:paraId="1B635306" w14:textId="77777777" w:rsidR="0073255A" w:rsidRDefault="00350A42">
            <w:pPr>
              <w:pStyle w:val="ListParagraph"/>
              <w:ind w:left="0"/>
              <w:rPr>
                <w:rFonts w:ascii="Garamond" w:hAnsi="Garamond"/>
                <w:b/>
              </w:rPr>
            </w:pPr>
            <w:r>
              <w:rPr>
                <w:rFonts w:ascii="Garamond" w:hAnsi="Garamond"/>
                <w:b/>
              </w:rPr>
              <w:t>1</w:t>
            </w:r>
          </w:p>
        </w:tc>
        <w:tc>
          <w:tcPr>
            <w:tcW w:w="1663" w:type="dxa"/>
          </w:tcPr>
          <w:p w14:paraId="4C74D855" w14:textId="77777777" w:rsidR="0073255A" w:rsidRDefault="00350A42">
            <w:pPr>
              <w:pStyle w:val="ListParagraph"/>
              <w:ind w:left="0"/>
              <w:rPr>
                <w:rFonts w:ascii="Garamond" w:hAnsi="Garamond"/>
              </w:rPr>
            </w:pPr>
            <w:r>
              <w:rPr>
                <w:rFonts w:ascii="Garamond" w:hAnsi="Garamond"/>
                <w:b/>
              </w:rPr>
              <w:t xml:space="preserve">MTR </w:t>
            </w:r>
            <w:r w:rsidRPr="009C2C33">
              <w:rPr>
                <w:rFonts w:ascii="Garamond" w:hAnsi="Garamond"/>
                <w:b/>
              </w:rPr>
              <w:t>Inception Report</w:t>
            </w:r>
          </w:p>
        </w:tc>
        <w:tc>
          <w:tcPr>
            <w:tcW w:w="1962" w:type="dxa"/>
          </w:tcPr>
          <w:p w14:paraId="399C15D6" w14:textId="77777777" w:rsidR="0073255A" w:rsidRDefault="00350A42">
            <w:pPr>
              <w:pStyle w:val="ListParagraph"/>
              <w:ind w:left="0"/>
              <w:rPr>
                <w:rFonts w:ascii="Garamond" w:hAnsi="Garamond"/>
              </w:rPr>
            </w:pPr>
            <w:r>
              <w:rPr>
                <w:rFonts w:ascii="Garamond" w:hAnsi="Garamond"/>
              </w:rPr>
              <w:t xml:space="preserve">MTR </w:t>
            </w:r>
            <w:r w:rsidRPr="009C2C33">
              <w:rPr>
                <w:rFonts w:ascii="Garamond" w:hAnsi="Garamond"/>
              </w:rPr>
              <w:t xml:space="preserve">team </w:t>
            </w:r>
            <w:r w:rsidRPr="00054D8D">
              <w:rPr>
                <w:rFonts w:ascii="Garamond" w:hAnsi="Garamond"/>
              </w:rPr>
              <w:t xml:space="preserve">clarifies </w:t>
            </w:r>
            <w:r>
              <w:rPr>
                <w:rFonts w:ascii="Garamond" w:hAnsi="Garamond"/>
              </w:rPr>
              <w:t xml:space="preserve">objectives </w:t>
            </w:r>
            <w:r w:rsidRPr="009C2C33">
              <w:rPr>
                <w:rFonts w:ascii="Garamond" w:hAnsi="Garamond"/>
              </w:rPr>
              <w:t xml:space="preserve">and </w:t>
            </w:r>
            <w:r>
              <w:rPr>
                <w:rFonts w:ascii="Garamond" w:hAnsi="Garamond"/>
              </w:rPr>
              <w:t xml:space="preserve">methods </w:t>
            </w:r>
            <w:r w:rsidRPr="009C2C33">
              <w:rPr>
                <w:rFonts w:ascii="Garamond" w:hAnsi="Garamond"/>
              </w:rPr>
              <w:t xml:space="preserve">of </w:t>
            </w:r>
            <w:r>
              <w:rPr>
                <w:rFonts w:ascii="Garamond" w:hAnsi="Garamond"/>
              </w:rPr>
              <w:t>Midterm Review</w:t>
            </w:r>
          </w:p>
        </w:tc>
        <w:tc>
          <w:tcPr>
            <w:tcW w:w="1558" w:type="dxa"/>
          </w:tcPr>
          <w:p w14:paraId="33FE8E3B" w14:textId="77777777" w:rsidR="0073255A" w:rsidRDefault="00350A42">
            <w:pPr>
              <w:pStyle w:val="ListParagraph"/>
              <w:ind w:left="0"/>
              <w:rPr>
                <w:rFonts w:ascii="Garamond" w:hAnsi="Garamond"/>
              </w:rPr>
            </w:pPr>
            <w:r w:rsidRPr="001924F3">
              <w:rPr>
                <w:rFonts w:ascii="Garamond" w:hAnsi="Garamond"/>
              </w:rPr>
              <w:t>No later than week before the MTR mission</w:t>
            </w:r>
          </w:p>
          <w:p w14:paraId="47A33EF5" w14:textId="77777777" w:rsidR="00B87D29" w:rsidRDefault="00B87D29" w:rsidP="00C810B4">
            <w:pPr>
              <w:jc w:val="both"/>
              <w:rPr>
                <w:rFonts w:ascii="Garamond" w:hAnsi="Garamond"/>
              </w:rPr>
            </w:pPr>
          </w:p>
        </w:tc>
        <w:tc>
          <w:tcPr>
            <w:tcW w:w="2043" w:type="dxa"/>
          </w:tcPr>
          <w:p w14:paraId="5CB30875" w14:textId="77777777" w:rsidR="0073255A" w:rsidRDefault="00350A42">
            <w:pPr>
              <w:pStyle w:val="ListParagraph"/>
              <w:ind w:left="0"/>
              <w:rPr>
                <w:rFonts w:ascii="Garamond" w:hAnsi="Garamond"/>
              </w:rPr>
            </w:pPr>
            <w:r>
              <w:rPr>
                <w:rFonts w:ascii="Garamond" w:hAnsi="Garamond"/>
              </w:rPr>
              <w:t xml:space="preserve">MTR </w:t>
            </w:r>
            <w:r w:rsidRPr="002D731C">
              <w:rPr>
                <w:rFonts w:ascii="Garamond" w:hAnsi="Garamond"/>
              </w:rPr>
              <w:t xml:space="preserve">team submits to </w:t>
            </w:r>
            <w:r>
              <w:rPr>
                <w:rFonts w:ascii="Garamond" w:hAnsi="Garamond"/>
              </w:rPr>
              <w:t xml:space="preserve">the Commissioning Unit and </w:t>
            </w:r>
            <w:r w:rsidRPr="002D731C">
              <w:rPr>
                <w:rFonts w:ascii="Garamond" w:hAnsi="Garamond"/>
              </w:rPr>
              <w:t>project management</w:t>
            </w:r>
          </w:p>
        </w:tc>
        <w:tc>
          <w:tcPr>
            <w:tcW w:w="1382" w:type="dxa"/>
          </w:tcPr>
          <w:p w14:paraId="5B5846F8" w14:textId="77777777" w:rsidR="0073255A" w:rsidRDefault="00350A42">
            <w:pPr>
              <w:pStyle w:val="ListParagraph"/>
              <w:ind w:left="0"/>
              <w:jc w:val="center"/>
              <w:rPr>
                <w:rFonts w:ascii="Garamond" w:hAnsi="Garamond"/>
                <w:b/>
                <w:bCs/>
              </w:rPr>
            </w:pPr>
            <w:r w:rsidRPr="001924F3">
              <w:rPr>
                <w:rFonts w:ascii="Garamond" w:hAnsi="Garamond"/>
                <w:b/>
                <w:bCs/>
              </w:rPr>
              <w:t>20%</w:t>
            </w:r>
          </w:p>
        </w:tc>
      </w:tr>
      <w:tr w:rsidR="00B87D29" w14:paraId="1E280159" w14:textId="77777777" w:rsidTr="00C810B4">
        <w:tc>
          <w:tcPr>
            <w:tcW w:w="364" w:type="dxa"/>
          </w:tcPr>
          <w:p w14:paraId="0A5146E4" w14:textId="77777777" w:rsidR="0073255A" w:rsidRDefault="00350A42">
            <w:pPr>
              <w:pStyle w:val="ListParagraph"/>
              <w:ind w:left="0"/>
              <w:rPr>
                <w:rFonts w:ascii="Garamond" w:hAnsi="Garamond"/>
                <w:b/>
              </w:rPr>
            </w:pPr>
            <w:r>
              <w:rPr>
                <w:rFonts w:ascii="Garamond" w:hAnsi="Garamond"/>
                <w:b/>
              </w:rPr>
              <w:t>2</w:t>
            </w:r>
          </w:p>
        </w:tc>
        <w:tc>
          <w:tcPr>
            <w:tcW w:w="1663" w:type="dxa"/>
          </w:tcPr>
          <w:p w14:paraId="6B195631" w14:textId="77777777" w:rsidR="0073255A" w:rsidRDefault="00350A42">
            <w:pPr>
              <w:pStyle w:val="ListParagraph"/>
              <w:ind w:left="0"/>
              <w:rPr>
                <w:rFonts w:ascii="Garamond" w:hAnsi="Garamond"/>
              </w:rPr>
            </w:pPr>
            <w:r w:rsidRPr="009C2C33">
              <w:rPr>
                <w:rFonts w:ascii="Garamond" w:hAnsi="Garamond"/>
                <w:b/>
              </w:rPr>
              <w:t>Presentation</w:t>
            </w:r>
          </w:p>
        </w:tc>
        <w:tc>
          <w:tcPr>
            <w:tcW w:w="1962" w:type="dxa"/>
          </w:tcPr>
          <w:p w14:paraId="460C8CF0" w14:textId="77777777" w:rsidR="0073255A" w:rsidRDefault="00350A42">
            <w:pPr>
              <w:pStyle w:val="ListParagraph"/>
              <w:ind w:left="0"/>
              <w:rPr>
                <w:rFonts w:ascii="Garamond" w:hAnsi="Garamond"/>
              </w:rPr>
            </w:pPr>
            <w:r w:rsidRPr="002D731C">
              <w:rPr>
                <w:rFonts w:ascii="Garamond" w:hAnsi="Garamond"/>
              </w:rPr>
              <w:t>Initial Findings</w:t>
            </w:r>
          </w:p>
        </w:tc>
        <w:tc>
          <w:tcPr>
            <w:tcW w:w="1558" w:type="dxa"/>
          </w:tcPr>
          <w:p w14:paraId="6A87A5D5" w14:textId="77777777" w:rsidR="0073255A" w:rsidRDefault="00350A42">
            <w:pPr>
              <w:pStyle w:val="ListParagraph"/>
              <w:ind w:left="0"/>
              <w:rPr>
                <w:rFonts w:ascii="Garamond" w:hAnsi="Garamond"/>
              </w:rPr>
            </w:pPr>
            <w:r w:rsidRPr="002D731C">
              <w:rPr>
                <w:rFonts w:ascii="Garamond" w:hAnsi="Garamond"/>
              </w:rPr>
              <w:t xml:space="preserve">End of </w:t>
            </w:r>
            <w:r>
              <w:rPr>
                <w:rFonts w:ascii="Garamond" w:hAnsi="Garamond"/>
              </w:rPr>
              <w:t xml:space="preserve">MTR </w:t>
            </w:r>
            <w:r w:rsidRPr="002D731C">
              <w:rPr>
                <w:rFonts w:ascii="Garamond" w:hAnsi="Garamond"/>
              </w:rPr>
              <w:t>mission</w:t>
            </w:r>
          </w:p>
        </w:tc>
        <w:tc>
          <w:tcPr>
            <w:tcW w:w="2043" w:type="dxa"/>
          </w:tcPr>
          <w:p w14:paraId="70F1C3A1" w14:textId="77777777" w:rsidR="0073255A" w:rsidRDefault="00350A42">
            <w:pPr>
              <w:pStyle w:val="ListParagraph"/>
              <w:ind w:left="0"/>
              <w:rPr>
                <w:rFonts w:ascii="Garamond" w:hAnsi="Garamond"/>
              </w:rPr>
            </w:pPr>
            <w:r>
              <w:rPr>
                <w:rFonts w:ascii="Garamond" w:hAnsi="Garamond"/>
              </w:rPr>
              <w:t xml:space="preserve">MTR Team presents to </w:t>
            </w:r>
            <w:r w:rsidRPr="002D731C">
              <w:rPr>
                <w:rFonts w:ascii="Garamond" w:hAnsi="Garamond"/>
              </w:rPr>
              <w:t xml:space="preserve">project management and </w:t>
            </w:r>
            <w:r>
              <w:rPr>
                <w:rFonts w:ascii="Garamond" w:hAnsi="Garamond"/>
              </w:rPr>
              <w:t>the Commissioning Unit</w:t>
            </w:r>
          </w:p>
        </w:tc>
        <w:tc>
          <w:tcPr>
            <w:tcW w:w="1382" w:type="dxa"/>
          </w:tcPr>
          <w:p w14:paraId="05EADCDF" w14:textId="77777777" w:rsidR="0073255A" w:rsidRDefault="00350A42">
            <w:pPr>
              <w:pStyle w:val="ListParagraph"/>
              <w:ind w:left="0"/>
              <w:jc w:val="center"/>
              <w:rPr>
                <w:rFonts w:ascii="Garamond" w:hAnsi="Garamond"/>
                <w:b/>
                <w:bCs/>
              </w:rPr>
            </w:pPr>
            <w:r>
              <w:rPr>
                <w:rFonts w:ascii="Garamond" w:hAnsi="Garamond"/>
                <w:b/>
                <w:bCs/>
              </w:rPr>
              <w:t>-</w:t>
            </w:r>
          </w:p>
        </w:tc>
      </w:tr>
      <w:tr w:rsidR="00B87D29" w14:paraId="3320EB5B" w14:textId="77777777" w:rsidTr="00C810B4">
        <w:tc>
          <w:tcPr>
            <w:tcW w:w="364" w:type="dxa"/>
          </w:tcPr>
          <w:p w14:paraId="7FC87EDB" w14:textId="77777777" w:rsidR="0073255A" w:rsidRDefault="00350A42">
            <w:pPr>
              <w:pStyle w:val="ListParagraph"/>
              <w:ind w:left="0"/>
              <w:rPr>
                <w:rFonts w:ascii="Garamond" w:hAnsi="Garamond"/>
                <w:b/>
              </w:rPr>
            </w:pPr>
            <w:r>
              <w:rPr>
                <w:rFonts w:ascii="Garamond" w:hAnsi="Garamond"/>
                <w:b/>
              </w:rPr>
              <w:t>3</w:t>
            </w:r>
          </w:p>
        </w:tc>
        <w:tc>
          <w:tcPr>
            <w:tcW w:w="1663" w:type="dxa"/>
          </w:tcPr>
          <w:p w14:paraId="49B79B5B" w14:textId="77777777" w:rsidR="0073255A" w:rsidRDefault="00350A42">
            <w:pPr>
              <w:pStyle w:val="ListParagraph"/>
              <w:ind w:left="0"/>
              <w:rPr>
                <w:rFonts w:ascii="Garamond" w:hAnsi="Garamond"/>
              </w:rPr>
            </w:pPr>
            <w:r w:rsidRPr="009C2C33">
              <w:rPr>
                <w:rFonts w:ascii="Garamond" w:hAnsi="Garamond"/>
                <w:b/>
              </w:rPr>
              <w:t xml:space="preserve">Draft </w:t>
            </w:r>
            <w:r>
              <w:rPr>
                <w:rFonts w:ascii="Garamond" w:hAnsi="Garamond"/>
                <w:b/>
              </w:rPr>
              <w:t xml:space="preserve">MTR </w:t>
            </w:r>
            <w:r w:rsidRPr="009C2C33">
              <w:rPr>
                <w:rFonts w:ascii="Garamond" w:hAnsi="Garamond"/>
                <w:b/>
              </w:rPr>
              <w:t>Report</w:t>
            </w:r>
          </w:p>
        </w:tc>
        <w:tc>
          <w:tcPr>
            <w:tcW w:w="1962" w:type="dxa"/>
          </w:tcPr>
          <w:p w14:paraId="23CFDF62" w14:textId="77777777" w:rsidR="0073255A" w:rsidRDefault="00350A42">
            <w:pPr>
              <w:pStyle w:val="ListParagraph"/>
              <w:ind w:left="0"/>
              <w:rPr>
                <w:rFonts w:ascii="Garamond" w:hAnsi="Garamond"/>
              </w:rPr>
            </w:pPr>
            <w:r w:rsidRPr="00014537">
              <w:rPr>
                <w:rFonts w:ascii="Garamond" w:hAnsi="Garamond"/>
              </w:rPr>
              <w:t xml:space="preserve">Full </w:t>
            </w:r>
            <w:r>
              <w:rPr>
                <w:rFonts w:ascii="Garamond" w:hAnsi="Garamond"/>
              </w:rPr>
              <w:t xml:space="preserve">draft </w:t>
            </w:r>
            <w:r w:rsidRPr="00014537">
              <w:rPr>
                <w:rFonts w:ascii="Garamond" w:hAnsi="Garamond"/>
              </w:rPr>
              <w:t>report (</w:t>
            </w:r>
            <w:r>
              <w:rPr>
                <w:rFonts w:ascii="Garamond" w:hAnsi="Garamond"/>
              </w:rPr>
              <w:t xml:space="preserve">using guidelines on content outlined in </w:t>
            </w:r>
            <w:r w:rsidRPr="00014537">
              <w:rPr>
                <w:rFonts w:ascii="Garamond" w:hAnsi="Garamond"/>
              </w:rPr>
              <w:t>Annex B) with annexes</w:t>
            </w:r>
          </w:p>
        </w:tc>
        <w:tc>
          <w:tcPr>
            <w:tcW w:w="1558" w:type="dxa"/>
          </w:tcPr>
          <w:p w14:paraId="78B96699" w14:textId="77777777" w:rsidR="0073255A" w:rsidRDefault="00350A42">
            <w:pPr>
              <w:pStyle w:val="ListParagraph"/>
              <w:ind w:left="0"/>
              <w:rPr>
                <w:rFonts w:ascii="Garamond" w:hAnsi="Garamond"/>
              </w:rPr>
            </w:pPr>
            <w:r w:rsidRPr="001924F3">
              <w:rPr>
                <w:rFonts w:ascii="Garamond" w:hAnsi="Garamond"/>
              </w:rPr>
              <w:t xml:space="preserve">Within 3 weeks of the MTR </w:t>
            </w:r>
            <w:r w:rsidRPr="002D731C">
              <w:rPr>
                <w:rFonts w:ascii="Garamond" w:hAnsi="Garamond"/>
              </w:rPr>
              <w:t>mission</w:t>
            </w:r>
          </w:p>
        </w:tc>
        <w:tc>
          <w:tcPr>
            <w:tcW w:w="2043" w:type="dxa"/>
          </w:tcPr>
          <w:p w14:paraId="7BA1FE07" w14:textId="77777777" w:rsidR="0073255A" w:rsidRDefault="00350A42">
            <w:pPr>
              <w:pStyle w:val="ListParagraph"/>
              <w:ind w:left="0"/>
              <w:rPr>
                <w:rFonts w:ascii="Garamond" w:hAnsi="Garamond"/>
              </w:rPr>
            </w:pPr>
            <w:r w:rsidRPr="002D731C">
              <w:rPr>
                <w:rFonts w:ascii="Garamond" w:hAnsi="Garamond"/>
              </w:rPr>
              <w:t xml:space="preserve">Sent to </w:t>
            </w:r>
            <w:r>
              <w:rPr>
                <w:rFonts w:ascii="Garamond" w:hAnsi="Garamond"/>
              </w:rPr>
              <w:t>the Commissioning Unit</w:t>
            </w:r>
            <w:r w:rsidRPr="002D731C">
              <w:rPr>
                <w:rFonts w:ascii="Garamond" w:hAnsi="Garamond"/>
              </w:rPr>
              <w:t xml:space="preserve">, reviewed by </w:t>
            </w:r>
            <w:r w:rsidRPr="00346C3B">
              <w:rPr>
                <w:rFonts w:ascii="Garamond" w:hAnsi="Garamond"/>
              </w:rPr>
              <w:t>RTA, Project Coordinating Unit, GEF OFP</w:t>
            </w:r>
          </w:p>
        </w:tc>
        <w:tc>
          <w:tcPr>
            <w:tcW w:w="1382" w:type="dxa"/>
          </w:tcPr>
          <w:p w14:paraId="109B5BE4" w14:textId="77777777" w:rsidR="0073255A" w:rsidRDefault="00350A42">
            <w:pPr>
              <w:pStyle w:val="ListParagraph"/>
              <w:ind w:left="0"/>
              <w:jc w:val="center"/>
              <w:rPr>
                <w:rFonts w:ascii="Garamond" w:hAnsi="Garamond"/>
                <w:b/>
                <w:bCs/>
              </w:rPr>
            </w:pPr>
            <w:r w:rsidRPr="001924F3">
              <w:rPr>
                <w:rFonts w:ascii="Garamond" w:hAnsi="Garamond"/>
                <w:b/>
                <w:bCs/>
              </w:rPr>
              <w:t>40%</w:t>
            </w:r>
          </w:p>
        </w:tc>
      </w:tr>
      <w:tr w:rsidR="00B87D29" w14:paraId="288D90B2" w14:textId="77777777" w:rsidTr="00C810B4">
        <w:tc>
          <w:tcPr>
            <w:tcW w:w="364" w:type="dxa"/>
          </w:tcPr>
          <w:p w14:paraId="10F1DE60" w14:textId="77777777" w:rsidR="0073255A" w:rsidRDefault="00350A42">
            <w:pPr>
              <w:pStyle w:val="ListParagraph"/>
              <w:ind w:left="0"/>
              <w:rPr>
                <w:rFonts w:ascii="Garamond" w:hAnsi="Garamond"/>
                <w:b/>
              </w:rPr>
            </w:pPr>
            <w:r>
              <w:rPr>
                <w:rFonts w:ascii="Garamond" w:hAnsi="Garamond"/>
                <w:b/>
              </w:rPr>
              <w:t>4</w:t>
            </w:r>
          </w:p>
        </w:tc>
        <w:tc>
          <w:tcPr>
            <w:tcW w:w="1663" w:type="dxa"/>
          </w:tcPr>
          <w:p w14:paraId="29ECB3F6" w14:textId="77777777" w:rsidR="0073255A" w:rsidRDefault="00350A42">
            <w:pPr>
              <w:pStyle w:val="ListParagraph"/>
              <w:ind w:left="0"/>
              <w:rPr>
                <w:rFonts w:ascii="Garamond" w:hAnsi="Garamond"/>
              </w:rPr>
            </w:pPr>
            <w:r w:rsidRPr="009C2C33">
              <w:rPr>
                <w:rFonts w:ascii="Garamond" w:hAnsi="Garamond"/>
                <w:b/>
              </w:rPr>
              <w:t xml:space="preserve">Final </w:t>
            </w:r>
            <w:r>
              <w:rPr>
                <w:rFonts w:ascii="Garamond" w:hAnsi="Garamond"/>
                <w:b/>
              </w:rPr>
              <w:t>Report</w:t>
            </w:r>
          </w:p>
        </w:tc>
        <w:tc>
          <w:tcPr>
            <w:tcW w:w="1962" w:type="dxa"/>
          </w:tcPr>
          <w:p w14:paraId="78C0A8D9" w14:textId="77777777" w:rsidR="0073255A" w:rsidRDefault="00350A42">
            <w:pPr>
              <w:pStyle w:val="ListParagraph"/>
              <w:ind w:left="0"/>
              <w:rPr>
                <w:rFonts w:ascii="Garamond" w:hAnsi="Garamond"/>
              </w:rPr>
            </w:pPr>
            <w:r w:rsidRPr="002D731C">
              <w:rPr>
                <w:rFonts w:ascii="Garamond" w:hAnsi="Garamond"/>
              </w:rPr>
              <w:t xml:space="preserve">Revised report with audit trail detailing how all received </w:t>
            </w:r>
            <w:r>
              <w:rPr>
                <w:rFonts w:ascii="Garamond" w:hAnsi="Garamond"/>
              </w:rPr>
              <w:t xml:space="preserve">comments </w:t>
            </w:r>
            <w:r w:rsidRPr="002D731C">
              <w:rPr>
                <w:rFonts w:ascii="Garamond" w:hAnsi="Garamond"/>
              </w:rPr>
              <w:t xml:space="preserve">have (and have not) been </w:t>
            </w:r>
            <w:r w:rsidRPr="002D731C">
              <w:rPr>
                <w:rFonts w:ascii="Garamond" w:hAnsi="Garamond"/>
              </w:rPr>
              <w:lastRenderedPageBreak/>
              <w:t xml:space="preserve">addressed in the final </w:t>
            </w:r>
            <w:r>
              <w:rPr>
                <w:rFonts w:ascii="Garamond" w:hAnsi="Garamond"/>
              </w:rPr>
              <w:t>MTR report</w:t>
            </w:r>
          </w:p>
        </w:tc>
        <w:tc>
          <w:tcPr>
            <w:tcW w:w="1558" w:type="dxa"/>
          </w:tcPr>
          <w:p w14:paraId="121A8DC9" w14:textId="77777777" w:rsidR="0073255A" w:rsidRDefault="00350A42">
            <w:pPr>
              <w:pStyle w:val="ListParagraph"/>
              <w:ind w:left="0"/>
              <w:rPr>
                <w:rFonts w:ascii="Garamond" w:hAnsi="Garamond"/>
              </w:rPr>
            </w:pPr>
            <w:r w:rsidRPr="007E02FC">
              <w:rPr>
                <w:rFonts w:ascii="Garamond" w:hAnsi="Garamond"/>
              </w:rPr>
              <w:lastRenderedPageBreak/>
              <w:t xml:space="preserve">Within 1 week of receiving UNDP </w:t>
            </w:r>
            <w:r w:rsidRPr="002D731C">
              <w:rPr>
                <w:rFonts w:ascii="Garamond" w:hAnsi="Garamond"/>
              </w:rPr>
              <w:t>comments on draft</w:t>
            </w:r>
          </w:p>
        </w:tc>
        <w:tc>
          <w:tcPr>
            <w:tcW w:w="2043" w:type="dxa"/>
          </w:tcPr>
          <w:p w14:paraId="1FBE22BA" w14:textId="77777777" w:rsidR="0073255A" w:rsidRDefault="00350A42">
            <w:pPr>
              <w:pStyle w:val="ListParagraph"/>
              <w:ind w:left="0"/>
              <w:rPr>
                <w:rFonts w:ascii="Garamond" w:hAnsi="Garamond"/>
              </w:rPr>
            </w:pPr>
            <w:r w:rsidRPr="002D731C">
              <w:rPr>
                <w:rFonts w:ascii="Garamond" w:hAnsi="Garamond"/>
              </w:rPr>
              <w:t xml:space="preserve">Sent to </w:t>
            </w:r>
            <w:r>
              <w:rPr>
                <w:rFonts w:ascii="Garamond" w:hAnsi="Garamond"/>
              </w:rPr>
              <w:t>the Commissioning Unit</w:t>
            </w:r>
          </w:p>
        </w:tc>
        <w:tc>
          <w:tcPr>
            <w:tcW w:w="1382" w:type="dxa"/>
          </w:tcPr>
          <w:p w14:paraId="5C46F0B7" w14:textId="77777777" w:rsidR="0073255A" w:rsidRDefault="00350A42">
            <w:pPr>
              <w:pStyle w:val="ListParagraph"/>
              <w:ind w:left="0"/>
              <w:jc w:val="center"/>
              <w:rPr>
                <w:rFonts w:ascii="Garamond" w:hAnsi="Garamond"/>
                <w:b/>
                <w:bCs/>
              </w:rPr>
            </w:pPr>
            <w:r>
              <w:rPr>
                <w:rFonts w:ascii="Garamond" w:hAnsi="Garamond"/>
                <w:b/>
                <w:bCs/>
              </w:rPr>
              <w:t>40%</w:t>
            </w:r>
          </w:p>
        </w:tc>
      </w:tr>
    </w:tbl>
    <w:p w14:paraId="59F4CBF0" w14:textId="77777777" w:rsidR="0073255A" w:rsidRDefault="00350A42">
      <w:pPr>
        <w:spacing w:line="240" w:lineRule="auto"/>
        <w:rPr>
          <w:rFonts w:ascii="Garamond" w:hAnsi="Garamond"/>
          <w:b/>
          <w:sz w:val="20"/>
          <w:szCs w:val="20"/>
          <w:lang w:val="en-ZA"/>
        </w:rPr>
      </w:pPr>
      <w:r w:rsidRPr="0003115A">
        <w:rPr>
          <w:rFonts w:ascii="Garamond" w:hAnsi="Garamond"/>
          <w:b/>
          <w:sz w:val="20"/>
          <w:szCs w:val="20"/>
          <w:lang w:val="en-ZA"/>
        </w:rPr>
        <w:t xml:space="preserve">*The final MTR report must be in English </w:t>
      </w:r>
      <w:r>
        <w:rPr>
          <w:rFonts w:ascii="Garamond" w:hAnsi="Garamond"/>
          <w:b/>
          <w:sz w:val="20"/>
          <w:szCs w:val="20"/>
          <w:lang w:val="en-ZA"/>
        </w:rPr>
        <w:t>and French</w:t>
      </w:r>
      <w:r w:rsidRPr="0003115A">
        <w:rPr>
          <w:rFonts w:ascii="Garamond" w:hAnsi="Garamond"/>
          <w:b/>
          <w:sz w:val="20"/>
          <w:szCs w:val="20"/>
          <w:lang w:val="en-ZA"/>
        </w:rPr>
        <w:t>.</w:t>
      </w:r>
    </w:p>
    <w:p w14:paraId="1F4096C6" w14:textId="77777777" w:rsidR="0073255A" w:rsidRDefault="00350A42">
      <w:pPr>
        <w:pStyle w:val="BodyText3"/>
        <w:numPr>
          <w:ilvl w:val="0"/>
          <w:numId w:val="27"/>
        </w:numPr>
        <w:spacing w:before="0" w:after="0"/>
        <w:rPr>
          <w:rFonts w:ascii="Garamond" w:hAnsi="Garamond"/>
          <w:b/>
          <w:sz w:val="28"/>
          <w:szCs w:val="28"/>
        </w:rPr>
      </w:pPr>
      <w:r w:rsidRPr="00BE7FD4">
        <w:rPr>
          <w:rFonts w:ascii="Garamond" w:hAnsi="Garamond"/>
          <w:b/>
          <w:sz w:val="28"/>
          <w:szCs w:val="28"/>
        </w:rPr>
        <w:t>MTR ARRANGEMENTS</w:t>
      </w:r>
    </w:p>
    <w:p w14:paraId="0BE4E294" w14:textId="77777777" w:rsidR="0073255A" w:rsidRDefault="00350A42">
      <w:pPr>
        <w:pStyle w:val="BodyText3"/>
        <w:shd w:val="clear" w:color="auto" w:fill="FFFFFF" w:themeFill="background1"/>
        <w:spacing w:before="0" w:after="0"/>
        <w:rPr>
          <w:rFonts w:ascii="Garamond" w:hAnsi="Garamond"/>
          <w:sz w:val="22"/>
          <w:szCs w:val="22"/>
        </w:rPr>
      </w:pPr>
      <w:r w:rsidRPr="00F2385D">
        <w:rPr>
          <w:rFonts w:ascii="Garamond" w:hAnsi="Garamond"/>
          <w:sz w:val="22"/>
          <w:szCs w:val="22"/>
        </w:rPr>
        <w:t xml:space="preserve">The principal responsibility for managing this MTR resides with the Commissioning Unit. The Commissioning Unit for this project's MTR is </w:t>
      </w:r>
      <w:r w:rsidRPr="00F2385D">
        <w:rPr>
          <w:rFonts w:ascii="Garamond" w:hAnsi="Garamond"/>
          <w:b/>
          <w:bCs/>
          <w:sz w:val="22"/>
          <w:szCs w:val="22"/>
        </w:rPr>
        <w:t>the Resilience Unit of the UNDP Haiti office</w:t>
      </w:r>
      <w:r w:rsidRPr="00F2385D">
        <w:rPr>
          <w:rFonts w:ascii="Garamond" w:hAnsi="Garamond"/>
          <w:sz w:val="22"/>
          <w:szCs w:val="22"/>
        </w:rPr>
        <w:t>.</w:t>
      </w:r>
    </w:p>
    <w:p w14:paraId="66D50787" w14:textId="77777777" w:rsidR="00B87D29" w:rsidRPr="00F2385D" w:rsidRDefault="00B87D29" w:rsidP="00B87D29">
      <w:pPr>
        <w:pStyle w:val="BodyText3"/>
        <w:spacing w:before="0" w:after="0"/>
        <w:rPr>
          <w:rFonts w:ascii="Garamond" w:hAnsi="Garamond"/>
          <w:sz w:val="22"/>
          <w:szCs w:val="22"/>
        </w:rPr>
      </w:pPr>
    </w:p>
    <w:p w14:paraId="158EB5FD" w14:textId="77777777" w:rsidR="0073255A" w:rsidRDefault="00350A42">
      <w:pPr>
        <w:pStyle w:val="BodyText3"/>
        <w:spacing w:before="0" w:after="0"/>
        <w:rPr>
          <w:rFonts w:ascii="Garamond" w:hAnsi="Garamond"/>
          <w:sz w:val="22"/>
          <w:szCs w:val="22"/>
        </w:rPr>
      </w:pPr>
      <w:r w:rsidRPr="00F2385D">
        <w:rPr>
          <w:rFonts w:ascii="Garamond" w:hAnsi="Garamond"/>
          <w:sz w:val="22"/>
          <w:szCs w:val="22"/>
        </w:rPr>
        <w:t xml:space="preserve">The Commissioning Unit will contract the consultants and ensure the timely provision of per diems and travel arrangements within the country for the MTR team and will provide an updated stakeholder list with contact details (phone and email). The Project Team will be responsible for liaising with the MTR team to provide all relevant documents, set up stakeholder interviews, and arrange field visits. </w:t>
      </w:r>
    </w:p>
    <w:p w14:paraId="1EE86CA0" w14:textId="77777777" w:rsidR="00B87D29" w:rsidRPr="00F2385D" w:rsidRDefault="00B87D29" w:rsidP="00B87D29">
      <w:pPr>
        <w:pStyle w:val="ListParagraph"/>
        <w:ind w:left="360"/>
        <w:rPr>
          <w:rFonts w:ascii="Garamond" w:hAnsi="Garamond"/>
          <w:bCs/>
        </w:rPr>
      </w:pPr>
    </w:p>
    <w:p w14:paraId="559BF510" w14:textId="77777777" w:rsidR="0073255A" w:rsidRDefault="00350A42">
      <w:pPr>
        <w:pStyle w:val="ListParagraph"/>
        <w:numPr>
          <w:ilvl w:val="0"/>
          <w:numId w:val="27"/>
        </w:numPr>
        <w:suppressAutoHyphens w:val="0"/>
        <w:autoSpaceDN/>
        <w:spacing w:after="0" w:line="240" w:lineRule="auto"/>
        <w:contextualSpacing w:val="0"/>
        <w:jc w:val="both"/>
        <w:rPr>
          <w:rFonts w:ascii="Garamond" w:hAnsi="Garamond"/>
          <w:b/>
          <w:bCs/>
        </w:rPr>
      </w:pPr>
      <w:r w:rsidRPr="00F2385D">
        <w:rPr>
          <w:rFonts w:ascii="Garamond" w:hAnsi="Garamond"/>
          <w:b/>
          <w:bCs/>
        </w:rPr>
        <w:t xml:space="preserve"> TEAM COMPOSITION</w:t>
      </w:r>
    </w:p>
    <w:p w14:paraId="5B1556D4" w14:textId="77777777" w:rsidR="00B87D29" w:rsidRPr="00F2385D" w:rsidRDefault="00B87D29" w:rsidP="00B87D29">
      <w:pPr>
        <w:spacing w:after="0" w:line="240" w:lineRule="auto"/>
        <w:jc w:val="both"/>
        <w:rPr>
          <w:rFonts w:ascii="Garamond" w:hAnsi="Garamond"/>
        </w:rPr>
      </w:pPr>
    </w:p>
    <w:p w14:paraId="5CB0F20F" w14:textId="77777777" w:rsidR="0073255A" w:rsidRDefault="00350A42">
      <w:pPr>
        <w:spacing w:after="0" w:line="240" w:lineRule="auto"/>
        <w:jc w:val="both"/>
        <w:rPr>
          <w:rFonts w:ascii="Garamond" w:hAnsi="Garamond"/>
        </w:rPr>
      </w:pPr>
      <w:r w:rsidRPr="00F2385D">
        <w:rPr>
          <w:rFonts w:ascii="Garamond" w:hAnsi="Garamond"/>
        </w:rPr>
        <w:t xml:space="preserve">A team of two independent consultants will conduct the MTR - one team leader (with experience and exposure to projects and evaluations in other regions globally) and one team expert, usually from the country of the project.  The team leader will (add details, as appropriate, e.g. be responsible for the overall design and writing of the TE report, etc.) The team expert will </w:t>
      </w:r>
      <w:r w:rsidRPr="00F2385D">
        <w:rPr>
          <w:rFonts w:ascii="Garamond" w:hAnsi="Garamond"/>
          <w:color w:val="000000"/>
        </w:rPr>
        <w:t>(</w:t>
      </w:r>
      <w:r w:rsidRPr="00F2385D">
        <w:rPr>
          <w:rFonts w:ascii="Garamond" w:hAnsi="Garamond"/>
        </w:rPr>
        <w:t>add details, as appropriate, e.g. assess emerging trends with respect to regulatory frameworks, budget allocations, capacity building, work with the Project Team in developing the TE itinerary, etc.)</w:t>
      </w:r>
    </w:p>
    <w:p w14:paraId="0B430AA2" w14:textId="77777777" w:rsidR="00B87D29" w:rsidRPr="00F2385D" w:rsidRDefault="00B87D29" w:rsidP="00B87D29">
      <w:pPr>
        <w:spacing w:after="0" w:line="240" w:lineRule="auto"/>
        <w:jc w:val="both"/>
        <w:rPr>
          <w:rFonts w:ascii="Garamond" w:hAnsi="Garamond"/>
        </w:rPr>
      </w:pPr>
    </w:p>
    <w:p w14:paraId="25FBB2E2" w14:textId="77777777" w:rsidR="0073255A" w:rsidRDefault="00350A42">
      <w:pPr>
        <w:spacing w:after="0" w:line="240" w:lineRule="auto"/>
        <w:jc w:val="both"/>
        <w:rPr>
          <w:rFonts w:ascii="Garamond" w:hAnsi="Garamond"/>
        </w:rPr>
      </w:pPr>
      <w:r w:rsidRPr="00F2385D">
        <w:rPr>
          <w:rFonts w:ascii="Garamond" w:hAnsi="Garamond"/>
        </w:rPr>
        <w:t xml:space="preserve">The consultants cannot have participated in the project preparation, formulation, and/or implementation (including the writing of the Project Document) and should not have a conflict of interest with project's related activities.  </w:t>
      </w:r>
    </w:p>
    <w:p w14:paraId="440A4D43" w14:textId="77777777" w:rsidR="00B87D29" w:rsidRPr="00F2385D" w:rsidRDefault="00B87D29" w:rsidP="00B87D29">
      <w:pPr>
        <w:spacing w:after="0" w:line="240" w:lineRule="auto"/>
        <w:jc w:val="both"/>
        <w:rPr>
          <w:rFonts w:ascii="Garamond" w:hAnsi="Garamond"/>
        </w:rPr>
      </w:pPr>
    </w:p>
    <w:p w14:paraId="5A42CFEA" w14:textId="77777777" w:rsidR="0073255A" w:rsidRDefault="00350A42">
      <w:pPr>
        <w:spacing w:line="240" w:lineRule="auto"/>
        <w:jc w:val="both"/>
        <w:rPr>
          <w:rFonts w:ascii="Garamond" w:hAnsi="Garamond"/>
        </w:rPr>
      </w:pPr>
      <w:r w:rsidRPr="00F2385D">
        <w:rPr>
          <w:rFonts w:ascii="Garamond" w:hAnsi="Garamond"/>
        </w:rPr>
        <w:t xml:space="preserve">The selection of consultants will be aimed at maximizing the overall "team" qualities in the following areas: </w:t>
      </w:r>
    </w:p>
    <w:p w14:paraId="502F3646" w14:textId="77777777" w:rsidR="0073255A" w:rsidRDefault="00350A42">
      <w:pPr>
        <w:spacing w:line="240" w:lineRule="auto"/>
        <w:jc w:val="both"/>
        <w:rPr>
          <w:rFonts w:ascii="Garamond" w:hAnsi="Garamond"/>
          <w:b/>
          <w:bCs/>
          <w:u w:val="single"/>
        </w:rPr>
      </w:pPr>
      <w:r w:rsidRPr="00F2385D">
        <w:rPr>
          <w:rFonts w:ascii="Garamond" w:hAnsi="Garamond"/>
          <w:b/>
          <w:bCs/>
          <w:u w:val="single"/>
        </w:rPr>
        <w:t>Education</w:t>
      </w:r>
    </w:p>
    <w:p w14:paraId="3E41F558" w14:textId="77777777" w:rsidR="0073255A" w:rsidRDefault="00350A42">
      <w:pPr>
        <w:spacing w:line="259" w:lineRule="auto"/>
        <w:contextualSpacing/>
        <w:rPr>
          <w:rFonts w:ascii="Garamond" w:hAnsi="Garamond"/>
        </w:rPr>
      </w:pPr>
      <w:r w:rsidRPr="00F2385D">
        <w:rPr>
          <w:rFonts w:ascii="Garamond" w:hAnsi="Garamond"/>
        </w:rPr>
        <w:t>At least a master's degree in natural resource management/environmental management/business/public administration, natural and climate sciences, and other closely related disciplines.</w:t>
      </w:r>
    </w:p>
    <w:p w14:paraId="036E099D" w14:textId="77777777" w:rsidR="00B87D29" w:rsidRPr="00F2385D" w:rsidRDefault="00B87D29" w:rsidP="00B87D29">
      <w:pPr>
        <w:pStyle w:val="ListParagraph"/>
        <w:ind w:left="360"/>
        <w:rPr>
          <w:rFonts w:ascii="Garamond" w:hAnsi="Garamond"/>
        </w:rPr>
      </w:pPr>
    </w:p>
    <w:p w14:paraId="2F737AF1" w14:textId="77777777" w:rsidR="0073255A" w:rsidRDefault="00350A42">
      <w:pPr>
        <w:spacing w:line="240" w:lineRule="auto"/>
        <w:jc w:val="both"/>
        <w:rPr>
          <w:rFonts w:ascii="Garamond" w:hAnsi="Garamond"/>
          <w:b/>
          <w:bCs/>
          <w:u w:val="single"/>
        </w:rPr>
      </w:pPr>
      <w:r w:rsidRPr="00F2385D">
        <w:rPr>
          <w:rFonts w:ascii="Garamond" w:hAnsi="Garamond"/>
          <w:b/>
          <w:bCs/>
          <w:u w:val="single"/>
        </w:rPr>
        <w:t>Experience</w:t>
      </w:r>
    </w:p>
    <w:p w14:paraId="7C403E26" w14:textId="77777777" w:rsidR="0073255A" w:rsidRDefault="00350A42">
      <w:pPr>
        <w:pStyle w:val="ListParagraph"/>
        <w:numPr>
          <w:ilvl w:val="1"/>
          <w:numId w:val="40"/>
        </w:numPr>
        <w:suppressAutoHyphens w:val="0"/>
        <w:autoSpaceDN/>
        <w:spacing w:line="259" w:lineRule="auto"/>
        <w:jc w:val="both"/>
        <w:rPr>
          <w:rFonts w:ascii="Garamond" w:hAnsi="Garamond"/>
        </w:rPr>
      </w:pPr>
      <w:r w:rsidRPr="00F2385D">
        <w:rPr>
          <w:rFonts w:ascii="Garamond" w:hAnsi="Garamond"/>
        </w:rPr>
        <w:t>Recent experience in results-based management evaluation methodologies.</w:t>
      </w:r>
    </w:p>
    <w:p w14:paraId="479D2666" w14:textId="77777777" w:rsidR="0073255A" w:rsidRDefault="00350A42">
      <w:pPr>
        <w:pStyle w:val="ListParagraph"/>
        <w:numPr>
          <w:ilvl w:val="1"/>
          <w:numId w:val="40"/>
        </w:numPr>
        <w:suppressAutoHyphens w:val="0"/>
        <w:autoSpaceDN/>
        <w:spacing w:line="259" w:lineRule="auto"/>
        <w:jc w:val="both"/>
        <w:rPr>
          <w:rFonts w:ascii="Garamond" w:hAnsi="Garamond"/>
        </w:rPr>
      </w:pPr>
      <w:r w:rsidRPr="00F2385D">
        <w:rPr>
          <w:rFonts w:ascii="Garamond" w:hAnsi="Garamond"/>
        </w:rPr>
        <w:t>Minimum of 7 years of relevant work experience.</w:t>
      </w:r>
    </w:p>
    <w:p w14:paraId="72D6F4CA" w14:textId="77777777" w:rsidR="0073255A" w:rsidRDefault="00350A42">
      <w:pPr>
        <w:pStyle w:val="ListParagraph"/>
        <w:numPr>
          <w:ilvl w:val="1"/>
          <w:numId w:val="40"/>
        </w:numPr>
        <w:suppressAutoHyphens w:val="0"/>
        <w:autoSpaceDN/>
        <w:spacing w:line="259" w:lineRule="auto"/>
        <w:jc w:val="both"/>
        <w:rPr>
          <w:rFonts w:ascii="Garamond" w:hAnsi="Garamond"/>
        </w:rPr>
      </w:pPr>
      <w:r w:rsidRPr="00F2385D">
        <w:rPr>
          <w:rFonts w:ascii="Garamond" w:hAnsi="Garamond"/>
        </w:rPr>
        <w:t>Knowledge of UNDP and FVC monitoring and evaluation policies and guidelines.</w:t>
      </w:r>
    </w:p>
    <w:p w14:paraId="3B79CC24" w14:textId="77777777" w:rsidR="0073255A" w:rsidRDefault="00350A42">
      <w:pPr>
        <w:pStyle w:val="ListParagraph"/>
        <w:numPr>
          <w:ilvl w:val="1"/>
          <w:numId w:val="40"/>
        </w:numPr>
        <w:suppressAutoHyphens w:val="0"/>
        <w:autoSpaceDN/>
        <w:spacing w:line="259" w:lineRule="auto"/>
        <w:jc w:val="both"/>
        <w:rPr>
          <w:rFonts w:ascii="Garamond" w:hAnsi="Garamond"/>
        </w:rPr>
      </w:pPr>
      <w:r w:rsidRPr="00F2385D">
        <w:rPr>
          <w:rFonts w:ascii="Garamond" w:hAnsi="Garamond"/>
        </w:rPr>
        <w:t>Minimum of 1 other evaluation experience in FVC preparation project.</w:t>
      </w:r>
    </w:p>
    <w:p w14:paraId="4A994423" w14:textId="77777777" w:rsidR="0073255A" w:rsidRDefault="00350A42">
      <w:pPr>
        <w:pStyle w:val="ListParagraph"/>
        <w:numPr>
          <w:ilvl w:val="1"/>
          <w:numId w:val="40"/>
        </w:numPr>
        <w:suppressAutoHyphens w:val="0"/>
        <w:autoSpaceDN/>
        <w:spacing w:line="259" w:lineRule="auto"/>
        <w:jc w:val="both"/>
        <w:rPr>
          <w:rFonts w:ascii="Garamond" w:hAnsi="Garamond"/>
        </w:rPr>
      </w:pPr>
      <w:r w:rsidRPr="00F2385D">
        <w:rPr>
          <w:rFonts w:ascii="Garamond" w:hAnsi="Garamond"/>
        </w:rPr>
        <w:t xml:space="preserve">Strong working knowledge of the UN and specifically UNDP's work in support of the government.  </w:t>
      </w:r>
    </w:p>
    <w:p w14:paraId="74D7E25B" w14:textId="77777777" w:rsidR="0073255A" w:rsidRDefault="00350A42">
      <w:pPr>
        <w:pStyle w:val="ListParagraph"/>
        <w:numPr>
          <w:ilvl w:val="1"/>
          <w:numId w:val="40"/>
        </w:numPr>
        <w:suppressAutoHyphens w:val="0"/>
        <w:autoSpaceDN/>
        <w:spacing w:line="259" w:lineRule="auto"/>
        <w:jc w:val="both"/>
        <w:rPr>
          <w:rFonts w:ascii="Garamond" w:hAnsi="Garamond"/>
        </w:rPr>
      </w:pPr>
      <w:r w:rsidRPr="00F2385D">
        <w:rPr>
          <w:rFonts w:ascii="Garamond" w:hAnsi="Garamond"/>
        </w:rPr>
        <w:t xml:space="preserve">Good knowledge of results-based management systems and monitoring and evaluation methods; including experience in the application of SMART (specific S; M-Measurable; A-Achievable; R-Relevant; T-Time bound) indicators. </w:t>
      </w:r>
    </w:p>
    <w:p w14:paraId="1913AFA0" w14:textId="77777777" w:rsidR="0073255A" w:rsidRDefault="00350A42">
      <w:pPr>
        <w:pStyle w:val="ListParagraph"/>
        <w:numPr>
          <w:ilvl w:val="1"/>
          <w:numId w:val="40"/>
        </w:numPr>
        <w:suppressAutoHyphens w:val="0"/>
        <w:autoSpaceDN/>
        <w:spacing w:line="259" w:lineRule="auto"/>
        <w:jc w:val="both"/>
        <w:rPr>
          <w:rFonts w:ascii="Garamond" w:hAnsi="Garamond"/>
        </w:rPr>
      </w:pPr>
      <w:r w:rsidRPr="00F2385D">
        <w:rPr>
          <w:rFonts w:ascii="Garamond" w:hAnsi="Garamond"/>
        </w:rPr>
        <w:t>Demonstrated understanding of gender and climate change adaptation issues.</w:t>
      </w:r>
    </w:p>
    <w:p w14:paraId="23455CA0" w14:textId="77777777" w:rsidR="0073255A" w:rsidRDefault="00350A42">
      <w:pPr>
        <w:pStyle w:val="ListParagraph"/>
        <w:numPr>
          <w:ilvl w:val="1"/>
          <w:numId w:val="40"/>
        </w:numPr>
        <w:suppressAutoHyphens w:val="0"/>
        <w:autoSpaceDN/>
        <w:spacing w:line="259" w:lineRule="auto"/>
        <w:jc w:val="both"/>
        <w:rPr>
          <w:rFonts w:ascii="Garamond" w:hAnsi="Garamond"/>
        </w:rPr>
      </w:pPr>
      <w:r w:rsidRPr="00F2385D">
        <w:rPr>
          <w:rFonts w:ascii="Garamond" w:hAnsi="Garamond"/>
        </w:rPr>
        <w:t>Excellent reporting and communication skills.</w:t>
      </w:r>
    </w:p>
    <w:p w14:paraId="36FF3540" w14:textId="77777777" w:rsidR="0073255A" w:rsidRDefault="00350A42">
      <w:pPr>
        <w:pStyle w:val="ListParagraph"/>
        <w:numPr>
          <w:ilvl w:val="1"/>
          <w:numId w:val="40"/>
        </w:numPr>
        <w:suppressAutoHyphens w:val="0"/>
        <w:autoSpaceDN/>
        <w:spacing w:line="259" w:lineRule="auto"/>
        <w:jc w:val="both"/>
        <w:rPr>
          <w:rFonts w:ascii="Garamond" w:hAnsi="Garamond"/>
        </w:rPr>
      </w:pPr>
      <w:r w:rsidRPr="00F2385D">
        <w:rPr>
          <w:rFonts w:ascii="Garamond" w:hAnsi="Garamond"/>
        </w:rPr>
        <w:t>Demonstrated analytical skills.</w:t>
      </w:r>
    </w:p>
    <w:p w14:paraId="77AAAAE5" w14:textId="77777777" w:rsidR="0073255A" w:rsidRDefault="00350A42">
      <w:pPr>
        <w:pStyle w:val="ListParagraph"/>
        <w:numPr>
          <w:ilvl w:val="1"/>
          <w:numId w:val="40"/>
        </w:numPr>
        <w:suppressAutoHyphens w:val="0"/>
        <w:autoSpaceDN/>
        <w:spacing w:line="259" w:lineRule="auto"/>
        <w:jc w:val="both"/>
        <w:rPr>
          <w:rFonts w:ascii="Garamond" w:hAnsi="Garamond"/>
        </w:rPr>
      </w:pPr>
      <w:r w:rsidRPr="00F2385D">
        <w:rPr>
          <w:rFonts w:ascii="Garamond" w:hAnsi="Garamond"/>
        </w:rPr>
        <w:t>Experience in project evaluation/review in the UN system will be considered an asset.</w:t>
      </w:r>
    </w:p>
    <w:p w14:paraId="696AFA71" w14:textId="77777777" w:rsidR="0073255A" w:rsidRDefault="00350A42">
      <w:pPr>
        <w:jc w:val="both"/>
        <w:rPr>
          <w:rFonts w:ascii="Garamond" w:hAnsi="Garamond"/>
          <w:b/>
          <w:bCs/>
        </w:rPr>
      </w:pPr>
      <w:r w:rsidRPr="00F2385D">
        <w:rPr>
          <w:rFonts w:ascii="Garamond" w:hAnsi="Garamond"/>
          <w:b/>
          <w:bCs/>
        </w:rPr>
        <w:t>Language</w:t>
      </w:r>
    </w:p>
    <w:p w14:paraId="4816A694" w14:textId="77777777" w:rsidR="0073255A" w:rsidRDefault="00350A42">
      <w:pPr>
        <w:pStyle w:val="ListParagraph"/>
        <w:numPr>
          <w:ilvl w:val="0"/>
          <w:numId w:val="40"/>
        </w:numPr>
        <w:suppressAutoHyphens w:val="0"/>
        <w:autoSpaceDN/>
        <w:spacing w:line="259" w:lineRule="auto"/>
        <w:jc w:val="both"/>
        <w:rPr>
          <w:rFonts w:ascii="Garamond" w:hAnsi="Garamond"/>
        </w:rPr>
      </w:pPr>
      <w:r w:rsidRPr="00F2385D">
        <w:rPr>
          <w:rFonts w:ascii="Garamond" w:hAnsi="Garamond"/>
        </w:rPr>
        <w:t>Fluency in written and spoken French</w:t>
      </w:r>
    </w:p>
    <w:p w14:paraId="28015A54" w14:textId="77777777" w:rsidR="0073255A" w:rsidRDefault="00350A42">
      <w:pPr>
        <w:pStyle w:val="ListParagraph"/>
        <w:numPr>
          <w:ilvl w:val="0"/>
          <w:numId w:val="40"/>
        </w:numPr>
        <w:suppressAutoHyphens w:val="0"/>
        <w:autoSpaceDN/>
        <w:spacing w:line="259" w:lineRule="auto"/>
        <w:jc w:val="both"/>
        <w:rPr>
          <w:rFonts w:ascii="Garamond" w:hAnsi="Garamond"/>
        </w:rPr>
      </w:pPr>
      <w:r w:rsidRPr="00F2385D">
        <w:rPr>
          <w:rFonts w:ascii="Garamond" w:hAnsi="Garamond"/>
        </w:rPr>
        <w:t>Fluency in written and spoken English</w:t>
      </w:r>
    </w:p>
    <w:p w14:paraId="56F304D5" w14:textId="77777777" w:rsidR="00B87D29" w:rsidRPr="00F2385D" w:rsidRDefault="00B87D29" w:rsidP="00B87D29">
      <w:pPr>
        <w:spacing w:after="0" w:line="240" w:lineRule="auto"/>
        <w:ind w:left="360"/>
        <w:jc w:val="both"/>
        <w:rPr>
          <w:rFonts w:ascii="Garamond" w:hAnsi="Garamond"/>
        </w:rPr>
      </w:pPr>
    </w:p>
    <w:p w14:paraId="440D41AF" w14:textId="77777777" w:rsidR="0073255A" w:rsidRDefault="00350A42">
      <w:pPr>
        <w:pStyle w:val="p28"/>
        <w:numPr>
          <w:ilvl w:val="0"/>
          <w:numId w:val="27"/>
        </w:numPr>
        <w:tabs>
          <w:tab w:val="clear" w:pos="680"/>
          <w:tab w:val="clear" w:pos="1060"/>
        </w:tabs>
        <w:spacing w:line="240" w:lineRule="auto"/>
        <w:jc w:val="both"/>
        <w:rPr>
          <w:rFonts w:ascii="Garamond" w:hAnsi="Garamond"/>
          <w:b/>
          <w:bCs/>
          <w:sz w:val="22"/>
          <w:szCs w:val="22"/>
        </w:rPr>
      </w:pPr>
      <w:r w:rsidRPr="00F2385D">
        <w:rPr>
          <w:rFonts w:ascii="Garamond" w:hAnsi="Garamond"/>
          <w:b/>
          <w:bCs/>
          <w:sz w:val="22"/>
          <w:szCs w:val="22"/>
        </w:rPr>
        <w:lastRenderedPageBreak/>
        <w:t>ETHICS</w:t>
      </w:r>
    </w:p>
    <w:p w14:paraId="4B9DBC67" w14:textId="77777777" w:rsidR="00B87D29" w:rsidRPr="00F2385D" w:rsidRDefault="00B87D29" w:rsidP="00B87D29">
      <w:pPr>
        <w:spacing w:after="0"/>
        <w:jc w:val="both"/>
        <w:rPr>
          <w:rFonts w:ascii="Garamond" w:eastAsia="Times New Roman" w:hAnsi="Garamond"/>
        </w:rPr>
      </w:pPr>
    </w:p>
    <w:p w14:paraId="7D518F7C" w14:textId="77777777" w:rsidR="0073255A" w:rsidRDefault="00350A42">
      <w:pPr>
        <w:spacing w:after="0"/>
        <w:jc w:val="both"/>
        <w:rPr>
          <w:rFonts w:ascii="Garamond" w:eastAsia="Times New Roman" w:hAnsi="Garamond"/>
        </w:rPr>
      </w:pPr>
      <w:r w:rsidRPr="00F2385D">
        <w:rPr>
          <w:rFonts w:ascii="Garamond" w:eastAsia="Times New Roman" w:hAnsi="Garamond"/>
        </w:rPr>
        <w:t>The MTR team will be held to the highest ethical standards and is required to sign a code of conduct upon acceptance of the assignment. This MTR will be conducted in accordance with the principles outlined in the UNEG 'Ethical Guidelines for Evaluation'. The MTR team must safeguard the rights and confidentiality of information providers, interviewees and stakeholders through measures to ensure compliance with legal and other relevant codes governing collection of data and reporting on data. The MTR team mus</w:t>
      </w:r>
      <w:r w:rsidRPr="00F2385D">
        <w:rPr>
          <w:rFonts w:ascii="Garamond" w:eastAsia="Times New Roman" w:hAnsi="Garamond"/>
        </w:rPr>
        <w:t>t also ensure security of collected information before and after the MTR and protocols to ensure anonymity and confidentiality of sources of information where that is expected. The information, knowledge and data gathered in the MTR process must also be solely used for the MTR and not for other uses without the express authorization of UNDP and partners.</w:t>
      </w:r>
    </w:p>
    <w:p w14:paraId="3CFA809B" w14:textId="77777777" w:rsidR="00B87D29" w:rsidRPr="00F2385D" w:rsidRDefault="00B87D29" w:rsidP="00B87D29">
      <w:pPr>
        <w:pStyle w:val="p28"/>
        <w:tabs>
          <w:tab w:val="clear" w:pos="680"/>
          <w:tab w:val="clear" w:pos="1060"/>
        </w:tabs>
        <w:spacing w:line="240" w:lineRule="auto"/>
        <w:ind w:left="0" w:firstLine="0"/>
        <w:jc w:val="both"/>
        <w:rPr>
          <w:rFonts w:ascii="Garamond" w:hAnsi="Garamond"/>
          <w:b/>
          <w:bCs/>
          <w:sz w:val="22"/>
          <w:szCs w:val="22"/>
        </w:rPr>
      </w:pPr>
    </w:p>
    <w:p w14:paraId="71249E2F" w14:textId="77777777" w:rsidR="0073255A" w:rsidRDefault="00350A42">
      <w:pPr>
        <w:pStyle w:val="p28"/>
        <w:numPr>
          <w:ilvl w:val="0"/>
          <w:numId w:val="27"/>
        </w:numPr>
        <w:tabs>
          <w:tab w:val="clear" w:pos="680"/>
          <w:tab w:val="clear" w:pos="1060"/>
        </w:tabs>
        <w:spacing w:line="240" w:lineRule="auto"/>
        <w:jc w:val="both"/>
        <w:rPr>
          <w:rFonts w:ascii="Garamond" w:hAnsi="Garamond"/>
          <w:b/>
          <w:bCs/>
          <w:sz w:val="22"/>
          <w:szCs w:val="22"/>
        </w:rPr>
      </w:pPr>
      <w:r w:rsidRPr="00F2385D">
        <w:rPr>
          <w:rFonts w:ascii="Garamond" w:hAnsi="Garamond"/>
          <w:b/>
          <w:bCs/>
          <w:sz w:val="22"/>
          <w:szCs w:val="22"/>
        </w:rPr>
        <w:t>PAYMENT SCHEDULE</w:t>
      </w:r>
    </w:p>
    <w:p w14:paraId="24D57626" w14:textId="77777777" w:rsidR="0073255A" w:rsidRDefault="00350A42">
      <w:pPr>
        <w:pStyle w:val="ListParagraph"/>
        <w:numPr>
          <w:ilvl w:val="0"/>
          <w:numId w:val="32"/>
        </w:numPr>
        <w:suppressAutoHyphens w:val="0"/>
        <w:autoSpaceDN/>
        <w:spacing w:before="120" w:line="252" w:lineRule="auto"/>
        <w:ind w:left="360"/>
        <w:jc w:val="both"/>
        <w:rPr>
          <w:rFonts w:ascii="Garamond" w:hAnsi="Garamond"/>
          <w:bCs/>
          <w:snapToGrid w:val="0"/>
        </w:rPr>
      </w:pPr>
      <w:r w:rsidRPr="00F2385D">
        <w:rPr>
          <w:rFonts w:ascii="Garamond" w:hAnsi="Garamond"/>
          <w:bCs/>
          <w:snapToGrid w:val="0"/>
        </w:rPr>
        <w:t xml:space="preserve">20% payment upon satisfactory delivery of the final MTR Inception Report and approval by the Commissioning Unit </w:t>
      </w:r>
    </w:p>
    <w:p w14:paraId="2C225A0F" w14:textId="77777777" w:rsidR="0073255A" w:rsidRDefault="00350A42">
      <w:pPr>
        <w:pStyle w:val="ListParagraph"/>
        <w:numPr>
          <w:ilvl w:val="0"/>
          <w:numId w:val="32"/>
        </w:numPr>
        <w:suppressAutoHyphens w:val="0"/>
        <w:autoSpaceDN/>
        <w:spacing w:before="120" w:line="252" w:lineRule="auto"/>
        <w:ind w:left="360"/>
        <w:jc w:val="both"/>
        <w:rPr>
          <w:rFonts w:ascii="Garamond" w:hAnsi="Garamond"/>
          <w:bCs/>
          <w:snapToGrid w:val="0"/>
        </w:rPr>
      </w:pPr>
      <w:r w:rsidRPr="00F2385D">
        <w:rPr>
          <w:rFonts w:ascii="Garamond" w:hAnsi="Garamond"/>
          <w:bCs/>
          <w:snapToGrid w:val="0"/>
        </w:rPr>
        <w:t>40% payment upon satisfactory delivery of the draft MTR report to the Commissioning Unit</w:t>
      </w:r>
    </w:p>
    <w:p w14:paraId="3CE5CB83" w14:textId="77777777" w:rsidR="0073255A" w:rsidRDefault="00350A42">
      <w:pPr>
        <w:pStyle w:val="ListParagraph"/>
        <w:numPr>
          <w:ilvl w:val="0"/>
          <w:numId w:val="32"/>
        </w:numPr>
        <w:suppressAutoHyphens w:val="0"/>
        <w:autoSpaceDN/>
        <w:spacing w:before="120" w:line="252" w:lineRule="auto"/>
        <w:ind w:left="360"/>
        <w:jc w:val="both"/>
        <w:rPr>
          <w:rFonts w:ascii="Garamond" w:hAnsi="Garamond"/>
          <w:bCs/>
          <w:snapToGrid w:val="0"/>
        </w:rPr>
      </w:pPr>
      <w:r w:rsidRPr="00F2385D">
        <w:rPr>
          <w:rFonts w:ascii="Garamond" w:hAnsi="Garamond"/>
          <w:bCs/>
          <w:snapToGrid w:val="0"/>
        </w:rPr>
        <w:t>40% payment upon satisfactory delivery of the final MTR report and approval by the Commissioning Unit and RTA (via signatures on the TE Report Clearance Form) and delivery of completed TE Audit Trail</w:t>
      </w:r>
    </w:p>
    <w:p w14:paraId="56BD472A" w14:textId="77777777" w:rsidR="0073255A" w:rsidRDefault="00350A42">
      <w:pPr>
        <w:spacing w:after="0" w:line="240" w:lineRule="auto"/>
        <w:ind w:firstLine="360"/>
        <w:contextualSpacing/>
        <w:rPr>
          <w:rFonts w:ascii="Garamond" w:hAnsi="Garamond"/>
          <w:bCs/>
          <w:snapToGrid w:val="0"/>
        </w:rPr>
      </w:pPr>
      <w:r w:rsidRPr="00F2385D">
        <w:rPr>
          <w:rFonts w:ascii="Garamond" w:hAnsi="Garamond"/>
          <w:bCs/>
          <w:snapToGrid w:val="0"/>
        </w:rPr>
        <w:t>Criteria for issuing the final payment of 40% :</w:t>
      </w:r>
      <w:r w:rsidRPr="00F2385D">
        <w:rPr>
          <w:rStyle w:val="FootnoteReference"/>
          <w:rFonts w:ascii="Garamond" w:hAnsi="Garamond"/>
          <w:bCs/>
          <w:snapToGrid w:val="0"/>
        </w:rPr>
        <w:footnoteReference w:id="12"/>
      </w:r>
    </w:p>
    <w:p w14:paraId="366009A6" w14:textId="77777777" w:rsidR="0073255A" w:rsidRDefault="00350A42">
      <w:pPr>
        <w:pStyle w:val="ListParagraph"/>
        <w:numPr>
          <w:ilvl w:val="0"/>
          <w:numId w:val="32"/>
        </w:numPr>
        <w:suppressAutoHyphens w:val="0"/>
        <w:autoSpaceDN/>
        <w:spacing w:after="0" w:line="240" w:lineRule="auto"/>
        <w:jc w:val="both"/>
        <w:rPr>
          <w:rFonts w:ascii="Garamond" w:hAnsi="Garamond"/>
          <w:bCs/>
          <w:snapToGrid w:val="0"/>
        </w:rPr>
      </w:pPr>
      <w:r w:rsidRPr="00F2385D">
        <w:rPr>
          <w:rFonts w:ascii="Garamond" w:hAnsi="Garamond"/>
          <w:bCs/>
          <w:snapToGrid w:val="0"/>
        </w:rPr>
        <w:t>The final MTR report includes all requirements outlined in the MTR TOR and is in accordance with the MTR guidance.</w:t>
      </w:r>
    </w:p>
    <w:p w14:paraId="1D5EF4A8" w14:textId="77777777" w:rsidR="0073255A" w:rsidRDefault="00350A42">
      <w:pPr>
        <w:pStyle w:val="ListParagraph"/>
        <w:numPr>
          <w:ilvl w:val="0"/>
          <w:numId w:val="32"/>
        </w:numPr>
        <w:suppressAutoHyphens w:val="0"/>
        <w:autoSpaceDN/>
        <w:spacing w:after="0" w:line="240" w:lineRule="auto"/>
        <w:jc w:val="both"/>
        <w:rPr>
          <w:rFonts w:ascii="Garamond" w:hAnsi="Garamond"/>
          <w:bCs/>
          <w:snapToGrid w:val="0"/>
        </w:rPr>
      </w:pPr>
      <w:r w:rsidRPr="00F2385D">
        <w:rPr>
          <w:rFonts w:ascii="Garamond" w:hAnsi="Garamond"/>
          <w:bCs/>
          <w:snapToGrid w:val="0"/>
        </w:rPr>
        <w:t>The final MTR report is clearly written, logically organized, and is specific for this project (i.e. text has not been cut &amp; pasted from other MTR reports).</w:t>
      </w:r>
    </w:p>
    <w:p w14:paraId="5EDC9238" w14:textId="77777777" w:rsidR="0073255A" w:rsidRDefault="00350A42">
      <w:pPr>
        <w:pStyle w:val="ListParagraph"/>
        <w:numPr>
          <w:ilvl w:val="0"/>
          <w:numId w:val="32"/>
        </w:numPr>
        <w:suppressAutoHyphens w:val="0"/>
        <w:autoSpaceDN/>
        <w:spacing w:before="120" w:line="252" w:lineRule="auto"/>
        <w:jc w:val="both"/>
        <w:rPr>
          <w:rFonts w:ascii="Garamond" w:hAnsi="Garamond"/>
          <w:bCs/>
          <w:snapToGrid w:val="0"/>
        </w:rPr>
      </w:pPr>
      <w:r w:rsidRPr="00F2385D">
        <w:rPr>
          <w:rFonts w:ascii="Garamond" w:hAnsi="Garamond"/>
          <w:bCs/>
          <w:snapToGrid w:val="0"/>
        </w:rPr>
        <w:t>The Audit Trail includes responses to and justification for each comment listed.</w:t>
      </w:r>
    </w:p>
    <w:p w14:paraId="4EE2493B" w14:textId="77777777" w:rsidR="00B87D29" w:rsidRPr="00F2385D" w:rsidRDefault="00B87D29" w:rsidP="00B87D29">
      <w:pPr>
        <w:pStyle w:val="p28"/>
        <w:tabs>
          <w:tab w:val="clear" w:pos="680"/>
          <w:tab w:val="clear" w:pos="1060"/>
        </w:tabs>
        <w:spacing w:line="240" w:lineRule="auto"/>
        <w:ind w:left="0" w:firstLine="0"/>
        <w:jc w:val="both"/>
        <w:rPr>
          <w:rFonts w:ascii="Garamond" w:hAnsi="Garamond"/>
          <w:b/>
          <w:bCs/>
          <w:sz w:val="22"/>
          <w:szCs w:val="22"/>
        </w:rPr>
      </w:pPr>
    </w:p>
    <w:p w14:paraId="5A2042EF" w14:textId="77777777" w:rsidR="0073255A" w:rsidRDefault="00350A42">
      <w:pPr>
        <w:pStyle w:val="p28"/>
        <w:numPr>
          <w:ilvl w:val="0"/>
          <w:numId w:val="27"/>
        </w:numPr>
        <w:tabs>
          <w:tab w:val="clear" w:pos="680"/>
          <w:tab w:val="clear" w:pos="1060"/>
        </w:tabs>
        <w:spacing w:line="240" w:lineRule="auto"/>
        <w:jc w:val="both"/>
        <w:rPr>
          <w:rFonts w:ascii="Garamond" w:hAnsi="Garamond"/>
          <w:b/>
          <w:bCs/>
          <w:sz w:val="22"/>
          <w:szCs w:val="22"/>
        </w:rPr>
      </w:pPr>
      <w:r w:rsidRPr="00F2385D">
        <w:rPr>
          <w:rFonts w:ascii="Garamond" w:hAnsi="Garamond"/>
          <w:b/>
          <w:bCs/>
          <w:sz w:val="22"/>
          <w:szCs w:val="22"/>
        </w:rPr>
        <w:t>APPLICATION PROCESS</w:t>
      </w:r>
      <w:r w:rsidRPr="00F2385D">
        <w:rPr>
          <w:rStyle w:val="FootnoteReference"/>
          <w:rFonts w:ascii="Garamond" w:eastAsiaTheme="majorEastAsia" w:hAnsi="Garamond"/>
          <w:b/>
          <w:bCs/>
          <w:sz w:val="22"/>
          <w:szCs w:val="22"/>
        </w:rPr>
        <w:footnoteReference w:id="13"/>
      </w:r>
    </w:p>
    <w:p w14:paraId="22B4B73F" w14:textId="77777777" w:rsidR="00B87D29" w:rsidRPr="00F2385D" w:rsidRDefault="00B87D29" w:rsidP="00B87D29">
      <w:pPr>
        <w:pStyle w:val="p28"/>
        <w:tabs>
          <w:tab w:val="clear" w:pos="680"/>
          <w:tab w:val="clear" w:pos="1060"/>
        </w:tabs>
        <w:spacing w:line="240" w:lineRule="auto"/>
        <w:jc w:val="both"/>
        <w:rPr>
          <w:rFonts w:ascii="Garamond" w:hAnsi="Garamond"/>
          <w:b/>
          <w:bCs/>
          <w:sz w:val="22"/>
          <w:szCs w:val="22"/>
        </w:rPr>
      </w:pPr>
    </w:p>
    <w:p w14:paraId="09E6BF5C" w14:textId="77777777" w:rsidR="0073255A" w:rsidRDefault="00350A42">
      <w:pPr>
        <w:pStyle w:val="p28"/>
        <w:tabs>
          <w:tab w:val="clear" w:pos="680"/>
          <w:tab w:val="clear" w:pos="1060"/>
        </w:tabs>
        <w:spacing w:line="240" w:lineRule="auto"/>
        <w:ind w:left="90" w:firstLine="0"/>
        <w:jc w:val="both"/>
        <w:rPr>
          <w:rFonts w:ascii="Garamond" w:hAnsi="Garamond"/>
          <w:sz w:val="22"/>
          <w:szCs w:val="22"/>
        </w:rPr>
      </w:pPr>
      <w:r w:rsidRPr="00F2385D">
        <w:rPr>
          <w:rFonts w:ascii="Garamond" w:hAnsi="Garamond"/>
          <w:sz w:val="22"/>
          <w:szCs w:val="22"/>
          <w:highlight w:val="lightGray"/>
        </w:rPr>
        <w:t>(Adjust this section if a vetted roster will be used)</w:t>
      </w:r>
    </w:p>
    <w:p w14:paraId="7447ED3B" w14:textId="77777777" w:rsidR="00B87D29" w:rsidRPr="00F2385D" w:rsidRDefault="00B87D29" w:rsidP="00B87D29">
      <w:pPr>
        <w:pStyle w:val="p28"/>
        <w:tabs>
          <w:tab w:val="clear" w:pos="680"/>
          <w:tab w:val="clear" w:pos="1060"/>
        </w:tabs>
        <w:spacing w:line="240" w:lineRule="auto"/>
        <w:ind w:left="0" w:firstLine="0"/>
        <w:jc w:val="both"/>
        <w:rPr>
          <w:rFonts w:ascii="Garamond" w:hAnsi="Garamond"/>
          <w:b/>
          <w:bCs/>
          <w:sz w:val="22"/>
          <w:szCs w:val="22"/>
        </w:rPr>
      </w:pPr>
    </w:p>
    <w:p w14:paraId="0664F536" w14:textId="77777777" w:rsidR="0073255A" w:rsidRDefault="00350A42">
      <w:pPr>
        <w:pStyle w:val="p28"/>
        <w:tabs>
          <w:tab w:val="clear" w:pos="680"/>
          <w:tab w:val="clear" w:pos="1060"/>
        </w:tabs>
        <w:spacing w:line="240" w:lineRule="auto"/>
        <w:ind w:left="0" w:firstLine="0"/>
        <w:jc w:val="both"/>
        <w:rPr>
          <w:rFonts w:ascii="Garamond" w:hAnsi="Garamond"/>
          <w:b/>
          <w:bCs/>
          <w:sz w:val="22"/>
          <w:szCs w:val="22"/>
        </w:rPr>
      </w:pPr>
      <w:r w:rsidRPr="00F2385D">
        <w:rPr>
          <w:rFonts w:ascii="Garamond" w:hAnsi="Garamond"/>
          <w:b/>
          <w:bCs/>
          <w:sz w:val="22"/>
          <w:szCs w:val="22"/>
        </w:rPr>
        <w:t xml:space="preserve">Recommended Presentation of Proposal:  </w:t>
      </w:r>
    </w:p>
    <w:p w14:paraId="6A1FC6FF" w14:textId="77777777" w:rsidR="00B87D29" w:rsidRPr="00F2385D" w:rsidRDefault="00B87D29" w:rsidP="00B87D29">
      <w:pPr>
        <w:pStyle w:val="ListParagraph"/>
        <w:autoSpaceDE w:val="0"/>
        <w:adjustRightInd w:val="0"/>
        <w:ind w:left="360"/>
        <w:rPr>
          <w:rFonts w:ascii="Garamond" w:hAnsi="Garamond" w:cstheme="minorHAnsi"/>
        </w:rPr>
      </w:pPr>
    </w:p>
    <w:p w14:paraId="60220F2F" w14:textId="77777777" w:rsidR="0073255A" w:rsidRDefault="00350A42">
      <w:pPr>
        <w:pStyle w:val="ListParagraph"/>
        <w:numPr>
          <w:ilvl w:val="0"/>
          <w:numId w:val="28"/>
        </w:numPr>
        <w:suppressAutoHyphens w:val="0"/>
        <w:autoSpaceDE w:val="0"/>
        <w:adjustRightInd w:val="0"/>
        <w:spacing w:after="0" w:line="240" w:lineRule="auto"/>
        <w:ind w:left="360"/>
        <w:contextualSpacing w:val="0"/>
        <w:jc w:val="both"/>
        <w:rPr>
          <w:rFonts w:ascii="Garamond" w:hAnsi="Garamond" w:cstheme="minorHAnsi"/>
        </w:rPr>
      </w:pPr>
      <w:r w:rsidRPr="00F2385D">
        <w:rPr>
          <w:rFonts w:ascii="Garamond" w:hAnsi="Garamond" w:cstheme="minorHAnsi"/>
          <w:b/>
        </w:rPr>
        <w:t xml:space="preserve">Letter of Confirmation of Interest and Availability </w:t>
      </w:r>
      <w:r w:rsidRPr="00F2385D">
        <w:rPr>
          <w:rFonts w:ascii="Garamond" w:hAnsi="Garamond" w:cstheme="minorHAnsi"/>
        </w:rPr>
        <w:t xml:space="preserve">using the </w:t>
      </w:r>
      <w:hyperlink r:id="rId12" w:history="1">
        <w:r w:rsidR="0073255A" w:rsidRPr="00F2385D">
          <w:rPr>
            <w:rStyle w:val="Hyperlink"/>
            <w:rFonts w:ascii="Garamond" w:eastAsiaTheme="minorEastAsia" w:hAnsi="Garamond" w:cstheme="minorHAnsi"/>
          </w:rPr>
          <w:t>template</w:t>
        </w:r>
      </w:hyperlink>
      <w:r w:rsidRPr="00F2385D">
        <w:rPr>
          <w:rStyle w:val="FootnoteReference"/>
          <w:rFonts w:ascii="Garamond" w:eastAsiaTheme="majorEastAsia" w:hAnsi="Garamond" w:cstheme="minorHAnsi"/>
        </w:rPr>
        <w:footnoteReference w:id="14"/>
      </w:r>
      <w:r w:rsidRPr="00F2385D">
        <w:rPr>
          <w:rFonts w:ascii="Garamond" w:hAnsi="Garamond" w:cstheme="minorHAnsi"/>
        </w:rPr>
        <w:t xml:space="preserve"> provided by UNDP;</w:t>
      </w:r>
    </w:p>
    <w:p w14:paraId="15AD6328" w14:textId="77777777" w:rsidR="0073255A" w:rsidRDefault="00350A42">
      <w:pPr>
        <w:pStyle w:val="ListParagraph"/>
        <w:numPr>
          <w:ilvl w:val="0"/>
          <w:numId w:val="28"/>
        </w:numPr>
        <w:suppressAutoHyphens w:val="0"/>
        <w:autoSpaceDE w:val="0"/>
        <w:adjustRightInd w:val="0"/>
        <w:spacing w:after="0" w:line="240" w:lineRule="auto"/>
        <w:ind w:left="360"/>
        <w:contextualSpacing w:val="0"/>
        <w:jc w:val="both"/>
        <w:rPr>
          <w:rStyle w:val="atendertext1"/>
          <w:rFonts w:ascii="Garamond" w:hAnsi="Garamond" w:cstheme="minorHAnsi"/>
        </w:rPr>
      </w:pPr>
      <w:r w:rsidRPr="00F2385D">
        <w:rPr>
          <w:rFonts w:ascii="Garamond" w:hAnsi="Garamond" w:cstheme="minorHAnsi"/>
          <w:b/>
        </w:rPr>
        <w:t xml:space="preserve">CV </w:t>
      </w:r>
      <w:r w:rsidRPr="00F2385D">
        <w:rPr>
          <w:rFonts w:ascii="Garamond" w:hAnsi="Garamond" w:cstheme="minorHAnsi"/>
        </w:rPr>
        <w:t xml:space="preserve">and a </w:t>
      </w:r>
      <w:r w:rsidRPr="00F2385D">
        <w:rPr>
          <w:rFonts w:ascii="Garamond" w:hAnsi="Garamond" w:cstheme="minorHAnsi"/>
          <w:b/>
        </w:rPr>
        <w:t xml:space="preserve">Personal History Form </w:t>
      </w:r>
      <w:r w:rsidRPr="00F2385D">
        <w:rPr>
          <w:rStyle w:val="atendertext1"/>
          <w:rFonts w:ascii="Garamond" w:eastAsiaTheme="majorEastAsia" w:hAnsi="Garamond"/>
        </w:rPr>
        <w:t>(</w:t>
      </w:r>
      <w:hyperlink r:id="rId13" w:tgtFrame="_blank" w:history="1">
        <w:r w:rsidR="0073255A" w:rsidRPr="00F2385D">
          <w:rPr>
            <w:rStyle w:val="Hyperlink"/>
            <w:rFonts w:ascii="Garamond" w:eastAsiaTheme="minorEastAsia" w:hAnsi="Garamond"/>
          </w:rPr>
          <w:t>P11 form );</w:t>
        </w:r>
      </w:hyperlink>
      <w:r w:rsidRPr="00F2385D">
        <w:rPr>
          <w:rStyle w:val="FootnoteReference"/>
          <w:rFonts w:ascii="Garamond" w:eastAsiaTheme="majorEastAsia" w:hAnsi="Garamond"/>
        </w:rPr>
        <w:footnoteReference w:id="15"/>
      </w:r>
    </w:p>
    <w:p w14:paraId="37C1AA48" w14:textId="77777777" w:rsidR="0073255A" w:rsidRDefault="00350A42">
      <w:pPr>
        <w:pStyle w:val="ListParagraph"/>
        <w:numPr>
          <w:ilvl w:val="0"/>
          <w:numId w:val="28"/>
        </w:numPr>
        <w:suppressAutoHyphens w:val="0"/>
        <w:autoSpaceDE w:val="0"/>
        <w:adjustRightInd w:val="0"/>
        <w:spacing w:after="0" w:line="240" w:lineRule="auto"/>
        <w:ind w:left="360"/>
        <w:contextualSpacing w:val="0"/>
        <w:jc w:val="both"/>
        <w:rPr>
          <w:rFonts w:ascii="Garamond" w:hAnsi="Garamond" w:cstheme="minorHAnsi"/>
        </w:rPr>
      </w:pPr>
      <w:r w:rsidRPr="00F2385D">
        <w:rPr>
          <w:rFonts w:ascii="Garamond" w:hAnsi="Garamond" w:cstheme="minorHAnsi"/>
          <w:b/>
        </w:rPr>
        <w:t xml:space="preserve">Brief description of approach to work/technical proposal </w:t>
      </w:r>
      <w:r w:rsidRPr="00F2385D">
        <w:rPr>
          <w:rFonts w:ascii="Garamond" w:hAnsi="Garamond" w:cstheme="minorHAnsi"/>
        </w:rPr>
        <w:t xml:space="preserve">of why the individual considers him/herself as the most suitable for the assignment, and a proposed methodology on how they will approach and complete the assignment; </w:t>
      </w:r>
      <w:r w:rsidRPr="00F2385D">
        <w:rPr>
          <w:rFonts w:ascii="Garamond" w:hAnsi="Garamond"/>
        </w:rPr>
        <w:t>(max 1 page)</w:t>
      </w:r>
    </w:p>
    <w:p w14:paraId="1BAE6134" w14:textId="77777777" w:rsidR="0073255A" w:rsidRDefault="00350A42">
      <w:pPr>
        <w:pStyle w:val="ListParagraph"/>
        <w:numPr>
          <w:ilvl w:val="0"/>
          <w:numId w:val="28"/>
        </w:numPr>
        <w:suppressAutoHyphens w:val="0"/>
        <w:autoSpaceDE w:val="0"/>
        <w:adjustRightInd w:val="0"/>
        <w:spacing w:after="0" w:line="240" w:lineRule="auto"/>
        <w:ind w:left="360"/>
        <w:contextualSpacing w:val="0"/>
        <w:jc w:val="both"/>
        <w:rPr>
          <w:rFonts w:ascii="Garamond" w:hAnsi="Garamond" w:cstheme="minorHAnsi"/>
        </w:rPr>
      </w:pPr>
      <w:r w:rsidRPr="00F2385D">
        <w:rPr>
          <w:rFonts w:ascii="Garamond" w:hAnsi="Garamond" w:cstheme="minorHAnsi"/>
          <w:b/>
        </w:rPr>
        <w:t xml:space="preserve">Financial Proposal </w:t>
      </w:r>
      <w:r w:rsidRPr="00F2385D">
        <w:rPr>
          <w:rFonts w:ascii="Garamond" w:hAnsi="Garamond" w:cstheme="minorHAnsi"/>
        </w:rPr>
        <w:t xml:space="preserve">that indicates the all-inclusive fixed total contract price </w:t>
      </w:r>
      <w:r w:rsidRPr="00F2385D">
        <w:rPr>
          <w:rFonts w:ascii="Garamond" w:hAnsi="Garamond"/>
        </w:rPr>
        <w:t>and all other travel related costs (such as flight ticket, per diem, etc)</w:t>
      </w:r>
      <w:r w:rsidRPr="00F2385D">
        <w:rPr>
          <w:rFonts w:ascii="Garamond" w:hAnsi="Garamond" w:cstheme="minorHAnsi"/>
        </w:rPr>
        <w:t xml:space="preserve">, supported by a breakdown of costs, as per template attached to the </w:t>
      </w:r>
      <w:hyperlink r:id="rId14" w:history="1">
        <w:r w:rsidR="0073255A" w:rsidRPr="00F2385D">
          <w:rPr>
            <w:rStyle w:val="Hyperlink"/>
            <w:rFonts w:ascii="Garamond" w:hAnsi="Garamond" w:cstheme="minorHAnsi"/>
          </w:rPr>
          <w:t>Letter of Confirmation of Interest template</w:t>
        </w:r>
      </w:hyperlink>
      <w:r w:rsidRPr="00F2385D">
        <w:rPr>
          <w:rFonts w:ascii="Garamond" w:hAnsi="Garamond" w:cstheme="minorHAnsi"/>
        </w:rPr>
        <w:t xml:space="preserve">.  If an applicant is employed by an organization/company/institution, and he/she expects his/her employer to charge a management fee </w:t>
      </w:r>
      <w:r w:rsidRPr="00F2385D">
        <w:rPr>
          <w:rFonts w:ascii="Garamond" w:hAnsi="Garamond" w:cstheme="minorHAnsi"/>
        </w:rPr>
        <w:lastRenderedPageBreak/>
        <w:t xml:space="preserve">in the process of releasing him/her to UNDP under Reimbursable Loan Agreement (RLA), the applicant must indicate at this point, and ensure that all such costs are duly incorporated in the financial proposal submitted to UNDP.  </w:t>
      </w:r>
    </w:p>
    <w:p w14:paraId="0BD3C197" w14:textId="77777777" w:rsidR="00B87D29" w:rsidRPr="00F2385D" w:rsidRDefault="00B87D29" w:rsidP="00B87D29">
      <w:pPr>
        <w:pStyle w:val="ListParagraph"/>
        <w:autoSpaceDE w:val="0"/>
        <w:adjustRightInd w:val="0"/>
        <w:ind w:left="360"/>
        <w:rPr>
          <w:rStyle w:val="atendertext1"/>
          <w:rFonts w:ascii="Garamond" w:hAnsi="Garamond" w:cstheme="minorHAnsi"/>
        </w:rPr>
      </w:pPr>
    </w:p>
    <w:p w14:paraId="55B66C16" w14:textId="77777777" w:rsidR="0073255A" w:rsidRDefault="00350A42">
      <w:pPr>
        <w:spacing w:after="0" w:line="240" w:lineRule="auto"/>
        <w:jc w:val="both"/>
        <w:rPr>
          <w:rStyle w:val="Strong"/>
          <w:rFonts w:ascii="Garamond" w:hAnsi="Garamond"/>
        </w:rPr>
      </w:pPr>
      <w:r w:rsidRPr="00F2385D">
        <w:rPr>
          <w:rStyle w:val="atendertext1"/>
          <w:rFonts w:ascii="Garamond" w:eastAsiaTheme="majorEastAsia" w:hAnsi="Garamond"/>
        </w:rPr>
        <w:t xml:space="preserve">All application materials should be submitted to the address (fill address) in a sealed envelope indicating the following reference "Consultant for </w:t>
      </w:r>
      <w:r w:rsidRPr="00F2385D">
        <w:rPr>
          <w:rStyle w:val="normaltextrun"/>
          <w:rFonts w:ascii="Garamond" w:hAnsi="Garamond" w:cs="Calibri"/>
          <w:b/>
          <w:bCs/>
          <w:color w:val="000000"/>
          <w:bdr w:val="none" w:sz="0" w:space="0" w:color="auto" w:frame="1"/>
        </w:rPr>
        <w:t xml:space="preserve">Strengthening National Institutions in Haiti to meet the Transparency Requirements of the Paris Agreement </w:t>
      </w:r>
      <w:r w:rsidRPr="00F2385D">
        <w:rPr>
          <w:rFonts w:ascii="Garamond" w:hAnsi="Garamond"/>
          <w:b/>
          <w:bCs/>
        </w:rPr>
        <w:t xml:space="preserve">(CBIT-Haiti) </w:t>
      </w:r>
      <w:r w:rsidRPr="00F2385D">
        <w:rPr>
          <w:rFonts w:ascii="Garamond" w:hAnsi="Garamond"/>
          <w:b/>
        </w:rPr>
        <w:t xml:space="preserve">(UNDP Project ID-PIMS 6446) </w:t>
      </w:r>
      <w:r w:rsidRPr="00F2385D">
        <w:rPr>
          <w:rStyle w:val="atendertext1"/>
          <w:rFonts w:ascii="Garamond" w:eastAsiaTheme="majorEastAsia" w:hAnsi="Garamond"/>
        </w:rPr>
        <w:t xml:space="preserve">Midterm Review" or by email at the following address ONLY: (fill email) </w:t>
      </w:r>
      <w:r w:rsidRPr="00F2385D">
        <w:rPr>
          <w:rStyle w:val="atendertext1"/>
          <w:rFonts w:ascii="Garamond" w:eastAsiaTheme="majorEastAsia" w:hAnsi="Garamond"/>
          <w:vanish/>
        </w:rPr>
        <w:t xml:space="preserve">This email address is being protected from spam bots, you need Javascript enabled to view it </w:t>
      </w:r>
      <w:r w:rsidRPr="00F2385D">
        <w:rPr>
          <w:rStyle w:val="atendertext1"/>
          <w:rFonts w:ascii="Garamond" w:eastAsiaTheme="majorEastAsia" w:hAnsi="Garamond"/>
        </w:rPr>
        <w:t xml:space="preserve">by </w:t>
      </w:r>
      <w:r w:rsidRPr="00F2385D">
        <w:rPr>
          <w:rStyle w:val="Strong"/>
          <w:rFonts w:ascii="Garamond" w:hAnsi="Garamond"/>
        </w:rPr>
        <w:t xml:space="preserve">(time and date). </w:t>
      </w:r>
    </w:p>
    <w:p w14:paraId="525D649A" w14:textId="77777777" w:rsidR="0073255A" w:rsidRDefault="00350A42">
      <w:pPr>
        <w:spacing w:after="0" w:line="240" w:lineRule="auto"/>
        <w:jc w:val="both"/>
        <w:rPr>
          <w:rFonts w:ascii="Garamond" w:hAnsi="Garamond"/>
          <w:b/>
        </w:rPr>
      </w:pPr>
      <w:r w:rsidRPr="00F2385D">
        <w:rPr>
          <w:rStyle w:val="Strong"/>
          <w:rFonts w:ascii="Garamond" w:hAnsi="Garamond"/>
        </w:rPr>
        <w:t xml:space="preserve">Notice: </w:t>
      </w:r>
      <w:r w:rsidRPr="00F2385D">
        <w:rPr>
          <w:rStyle w:val="atendertext1"/>
          <w:rFonts w:ascii="Garamond" w:eastAsiaTheme="majorEastAsia" w:hAnsi="Garamond"/>
        </w:rPr>
        <w:t>Incomplete applications will be excluded from further consideration.</w:t>
      </w:r>
    </w:p>
    <w:p w14:paraId="63E95544" w14:textId="77777777" w:rsidR="00B87D29" w:rsidRPr="00F2385D" w:rsidRDefault="00B87D29" w:rsidP="00B87D29">
      <w:pPr>
        <w:pStyle w:val="p28"/>
        <w:tabs>
          <w:tab w:val="clear" w:pos="680"/>
          <w:tab w:val="clear" w:pos="1060"/>
        </w:tabs>
        <w:spacing w:line="240" w:lineRule="auto"/>
        <w:ind w:left="0" w:firstLine="0"/>
        <w:jc w:val="both"/>
        <w:rPr>
          <w:rFonts w:ascii="Garamond" w:hAnsi="Garamond"/>
          <w:sz w:val="22"/>
          <w:szCs w:val="22"/>
        </w:rPr>
      </w:pPr>
    </w:p>
    <w:p w14:paraId="0978EC12" w14:textId="77777777" w:rsidR="0073255A" w:rsidRDefault="00350A42">
      <w:pPr>
        <w:pStyle w:val="p28"/>
        <w:spacing w:line="240" w:lineRule="auto"/>
        <w:ind w:left="0" w:firstLine="0"/>
        <w:jc w:val="both"/>
        <w:rPr>
          <w:rFonts w:ascii="Garamond" w:hAnsi="Garamond"/>
          <w:sz w:val="22"/>
          <w:szCs w:val="22"/>
        </w:rPr>
      </w:pPr>
      <w:r w:rsidRPr="00F2385D">
        <w:rPr>
          <w:rFonts w:ascii="Garamond" w:hAnsi="Garamond"/>
          <w:b/>
          <w:bCs/>
          <w:sz w:val="22"/>
          <w:szCs w:val="22"/>
        </w:rPr>
        <w:t xml:space="preserve">Criteria for Evaluation of Proposal: </w:t>
      </w:r>
      <w:r w:rsidRPr="00F2385D">
        <w:rPr>
          <w:rFonts w:ascii="Garamond" w:hAnsi="Garamond"/>
          <w:bCs/>
          <w:sz w:val="22"/>
          <w:szCs w:val="22"/>
        </w:rPr>
        <w:t xml:space="preserve">Only those applications which are responsive and compliant will be evaluated.  Offers will be evaluated according to the Combined Scoring method - where the </w:t>
      </w:r>
      <w:r w:rsidRPr="00F2385D">
        <w:rPr>
          <w:rFonts w:ascii="Garamond" w:hAnsi="Garamond"/>
          <w:sz w:val="22"/>
          <w:szCs w:val="22"/>
        </w:rPr>
        <w:t xml:space="preserve">educational background and experience on similar assignments </w:t>
      </w:r>
      <w:r w:rsidRPr="00F2385D">
        <w:rPr>
          <w:rFonts w:ascii="Garamond" w:hAnsi="Garamond"/>
          <w:bCs/>
          <w:sz w:val="22"/>
          <w:szCs w:val="22"/>
        </w:rPr>
        <w:t xml:space="preserve">will be weighted at 70% </w:t>
      </w:r>
      <w:r w:rsidRPr="00F2385D">
        <w:rPr>
          <w:rFonts w:ascii="Garamond" w:hAnsi="Garamond"/>
          <w:sz w:val="22"/>
          <w:szCs w:val="22"/>
        </w:rPr>
        <w:t xml:space="preserve">and the price proposal will weigh as 30% of the total scoring.  The applicant receiving the Highest Combined Score that has also accepted UNDP's General Terms and Conditions will be awarded the contract. </w:t>
      </w:r>
    </w:p>
    <w:p w14:paraId="7F052442" w14:textId="77777777" w:rsidR="00B87D29" w:rsidRPr="00B87D29" w:rsidRDefault="00B87D29" w:rsidP="006E0561">
      <w:pPr>
        <w:spacing w:line="240" w:lineRule="auto"/>
        <w:rPr>
          <w:rFonts w:ascii="Times New Roman" w:hAnsi="Times New Roman"/>
        </w:rPr>
      </w:pPr>
    </w:p>
    <w:p w14:paraId="034D0140" w14:textId="77777777" w:rsidR="0073255A" w:rsidRDefault="00350A42">
      <w:pPr>
        <w:pStyle w:val="Heading1"/>
        <w:numPr>
          <w:ilvl w:val="0"/>
          <w:numId w:val="52"/>
        </w:numPr>
        <w:rPr>
          <w:lang w:val="fr-FR"/>
        </w:rPr>
      </w:pPr>
      <w:bookmarkStart w:id="53" w:name="_Toc185262593"/>
      <w:r>
        <w:rPr>
          <w:lang w:val="fr-FR"/>
        </w:rPr>
        <w:t>Meeting calendar</w:t>
      </w:r>
      <w:bookmarkEnd w:id="53"/>
      <w:r>
        <w:rPr>
          <w:lang w:val="fr-FR"/>
        </w:rPr>
        <w:t xml:space="preserve"> </w:t>
      </w:r>
    </w:p>
    <w:tbl>
      <w:tblPr>
        <w:tblW w:w="4900" w:type="pct"/>
        <w:tblCellMar>
          <w:left w:w="10" w:type="dxa"/>
          <w:right w:w="10" w:type="dxa"/>
        </w:tblCellMar>
        <w:tblLook w:val="04A0" w:firstRow="1" w:lastRow="0" w:firstColumn="1" w:lastColumn="0" w:noHBand="0" w:noVBand="1"/>
      </w:tblPr>
      <w:tblGrid>
        <w:gridCol w:w="867"/>
        <w:gridCol w:w="1318"/>
        <w:gridCol w:w="2033"/>
        <w:gridCol w:w="1682"/>
        <w:gridCol w:w="1600"/>
        <w:gridCol w:w="1381"/>
      </w:tblGrid>
      <w:tr w:rsidR="00B87D29" w14:paraId="4221BD28" w14:textId="77777777" w:rsidTr="00B87D29">
        <w:trPr>
          <w:trHeight w:val="780"/>
        </w:trPr>
        <w:tc>
          <w:tcPr>
            <w:tcW w:w="8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359EBC" w14:textId="77777777" w:rsidR="00B87D29" w:rsidRDefault="00B87D29" w:rsidP="00C810B4">
            <w:pPr>
              <w:spacing w:after="0" w:line="240" w:lineRule="auto"/>
              <w:rPr>
                <w:rFonts w:ascii="Times New Roman" w:eastAsia="Times New Roman" w:hAnsi="Times New Roman"/>
                <w:b/>
                <w:bCs/>
                <w:kern w:val="0"/>
                <w:sz w:val="20"/>
                <w:szCs w:val="20"/>
              </w:rPr>
            </w:pP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176BC3" w14:textId="77777777" w:rsidR="0073255A" w:rsidRDefault="00350A42">
            <w:pPr>
              <w:spacing w:after="0" w:line="240" w:lineRule="auto"/>
              <w:rPr>
                <w:rFonts w:ascii="Times New Roman" w:eastAsia="Times New Roman" w:hAnsi="Times New Roman"/>
                <w:b/>
                <w:bCs/>
                <w:kern w:val="0"/>
                <w:sz w:val="20"/>
                <w:szCs w:val="20"/>
              </w:rPr>
            </w:pPr>
            <w:r>
              <w:rPr>
                <w:rFonts w:ascii="Times New Roman" w:eastAsia="Times New Roman" w:hAnsi="Times New Roman"/>
                <w:b/>
                <w:bCs/>
                <w:kern w:val="0"/>
                <w:sz w:val="20"/>
                <w:szCs w:val="20"/>
              </w:rPr>
              <w:t>Monday 16th</w:t>
            </w: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D8E0409" w14:textId="77777777" w:rsidR="0073255A" w:rsidRDefault="00350A42">
            <w:pPr>
              <w:spacing w:after="0" w:line="240" w:lineRule="auto"/>
              <w:rPr>
                <w:rFonts w:ascii="Times New Roman" w:eastAsia="Times New Roman" w:hAnsi="Times New Roman"/>
                <w:b/>
                <w:bCs/>
                <w:kern w:val="0"/>
                <w:sz w:val="20"/>
                <w:szCs w:val="20"/>
              </w:rPr>
            </w:pPr>
            <w:r>
              <w:rPr>
                <w:rFonts w:ascii="Times New Roman" w:eastAsia="Times New Roman" w:hAnsi="Times New Roman"/>
                <w:b/>
                <w:bCs/>
                <w:kern w:val="0"/>
                <w:sz w:val="20"/>
                <w:szCs w:val="20"/>
              </w:rPr>
              <w:t>Tuesday 17th</w:t>
            </w:r>
          </w:p>
        </w:tc>
        <w:tc>
          <w:tcPr>
            <w:tcW w:w="1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3DB232" w14:textId="77777777" w:rsidR="0073255A" w:rsidRDefault="00350A42">
            <w:pPr>
              <w:spacing w:after="0" w:line="240" w:lineRule="auto"/>
              <w:rPr>
                <w:rFonts w:ascii="Times New Roman" w:eastAsia="Times New Roman" w:hAnsi="Times New Roman"/>
                <w:b/>
                <w:bCs/>
                <w:kern w:val="0"/>
                <w:sz w:val="20"/>
                <w:szCs w:val="20"/>
              </w:rPr>
            </w:pPr>
            <w:r>
              <w:rPr>
                <w:rFonts w:ascii="Times New Roman" w:eastAsia="Times New Roman" w:hAnsi="Times New Roman"/>
                <w:b/>
                <w:bCs/>
                <w:kern w:val="0"/>
                <w:sz w:val="20"/>
                <w:szCs w:val="20"/>
              </w:rPr>
              <w:t>Wednesday 18th</w:t>
            </w:r>
          </w:p>
        </w:tc>
        <w:tc>
          <w:tcPr>
            <w:tcW w:w="1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EA1BB4" w14:textId="77777777" w:rsidR="0073255A" w:rsidRDefault="00350A42">
            <w:pPr>
              <w:spacing w:after="0" w:line="240" w:lineRule="auto"/>
              <w:rPr>
                <w:rFonts w:ascii="Times New Roman" w:eastAsia="Times New Roman" w:hAnsi="Times New Roman"/>
                <w:b/>
                <w:bCs/>
                <w:kern w:val="0"/>
                <w:sz w:val="20"/>
                <w:szCs w:val="20"/>
              </w:rPr>
            </w:pPr>
            <w:r>
              <w:rPr>
                <w:rFonts w:ascii="Times New Roman" w:eastAsia="Times New Roman" w:hAnsi="Times New Roman"/>
                <w:b/>
                <w:bCs/>
                <w:kern w:val="0"/>
                <w:sz w:val="20"/>
                <w:szCs w:val="20"/>
              </w:rPr>
              <w:t>Thursday 19th</w:t>
            </w:r>
          </w:p>
        </w:tc>
        <w:tc>
          <w:tcPr>
            <w:tcW w:w="1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35A5AD" w14:textId="77777777" w:rsidR="0073255A" w:rsidRDefault="00350A42">
            <w:pPr>
              <w:spacing w:after="0" w:line="240" w:lineRule="auto"/>
              <w:rPr>
                <w:rFonts w:ascii="Times New Roman" w:eastAsia="Times New Roman" w:hAnsi="Times New Roman"/>
                <w:b/>
                <w:bCs/>
                <w:kern w:val="0"/>
                <w:sz w:val="20"/>
                <w:szCs w:val="20"/>
              </w:rPr>
            </w:pPr>
            <w:r>
              <w:rPr>
                <w:rFonts w:ascii="Times New Roman" w:eastAsia="Times New Roman" w:hAnsi="Times New Roman"/>
                <w:b/>
                <w:bCs/>
                <w:kern w:val="0"/>
                <w:sz w:val="20"/>
                <w:szCs w:val="20"/>
              </w:rPr>
              <w:t>Friday 20th</w:t>
            </w:r>
          </w:p>
        </w:tc>
      </w:tr>
      <w:tr w:rsidR="00B87D29" w14:paraId="7212ED92" w14:textId="77777777" w:rsidTr="00B87D29">
        <w:trPr>
          <w:trHeight w:val="780"/>
        </w:trPr>
        <w:tc>
          <w:tcPr>
            <w:tcW w:w="8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62832C" w14:textId="77777777" w:rsidR="0073255A" w:rsidRDefault="00350A42">
            <w:pPr>
              <w:spacing w:after="0" w:line="240" w:lineRule="auto"/>
              <w:rPr>
                <w:rFonts w:ascii="Times New Roman" w:eastAsia="Times New Roman" w:hAnsi="Times New Roman"/>
                <w:kern w:val="0"/>
                <w:sz w:val="20"/>
                <w:szCs w:val="20"/>
              </w:rPr>
            </w:pPr>
            <w:r>
              <w:rPr>
                <w:rFonts w:ascii="Times New Roman" w:eastAsia="Times New Roman" w:hAnsi="Times New Roman"/>
                <w:kern w:val="0"/>
                <w:sz w:val="20"/>
                <w:szCs w:val="20"/>
              </w:rPr>
              <w:t>8-10 h</w:t>
            </w: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EE815" w14:textId="77777777" w:rsidR="0073255A" w:rsidRDefault="00350A42">
            <w:pPr>
              <w:spacing w:after="0" w:line="240" w:lineRule="auto"/>
              <w:rPr>
                <w:rFonts w:ascii="Times New Roman" w:eastAsia="Times New Roman" w:hAnsi="Times New Roman"/>
                <w:kern w:val="0"/>
                <w:sz w:val="20"/>
                <w:szCs w:val="20"/>
              </w:rPr>
            </w:pPr>
            <w:r>
              <w:rPr>
                <w:rFonts w:ascii="Times New Roman" w:eastAsia="Times New Roman" w:hAnsi="Times New Roman"/>
                <w:kern w:val="0"/>
                <w:sz w:val="20"/>
                <w:szCs w:val="20"/>
              </w:rPr>
              <w:t>Consultant arrives in PAP</w:t>
            </w: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F2A30D8" w14:textId="77777777" w:rsidR="0073255A" w:rsidRDefault="00350A42">
            <w:pPr>
              <w:spacing w:after="0" w:line="240" w:lineRule="auto"/>
              <w:rPr>
                <w:rFonts w:ascii="Times New Roman" w:eastAsia="Times New Roman" w:hAnsi="Times New Roman"/>
                <w:kern w:val="0"/>
                <w:sz w:val="20"/>
                <w:szCs w:val="20"/>
                <w:lang w:val="fr-FR"/>
              </w:rPr>
            </w:pPr>
            <w:r>
              <w:rPr>
                <w:rFonts w:ascii="Times New Roman" w:eastAsia="Times New Roman" w:hAnsi="Times New Roman"/>
                <w:kern w:val="0"/>
                <w:sz w:val="20"/>
                <w:szCs w:val="20"/>
                <w:lang w:val="fr-FR"/>
              </w:rPr>
              <w:t xml:space="preserve">DG </w:t>
            </w:r>
            <w:r>
              <w:rPr>
                <w:rFonts w:ascii="Times New Roman" w:eastAsia="Times New Roman" w:hAnsi="Times New Roman"/>
                <w:kern w:val="0"/>
                <w:sz w:val="20"/>
                <w:szCs w:val="20"/>
                <w:lang w:val="fr-FR"/>
              </w:rPr>
              <w:t>Climate Change</w:t>
            </w:r>
          </w:p>
          <w:p w14:paraId="60A07F52" w14:textId="77777777" w:rsidR="00B87D29" w:rsidRDefault="00B87D29" w:rsidP="00C810B4">
            <w:pPr>
              <w:spacing w:after="0" w:line="240" w:lineRule="auto"/>
              <w:rPr>
                <w:rFonts w:ascii="Times New Roman" w:eastAsia="Times New Roman" w:hAnsi="Times New Roman"/>
                <w:kern w:val="0"/>
                <w:sz w:val="20"/>
                <w:szCs w:val="20"/>
                <w:lang w:val="fr-FR"/>
              </w:rPr>
            </w:pPr>
          </w:p>
          <w:p w14:paraId="0841571E" w14:textId="77777777" w:rsidR="00B87D29" w:rsidRDefault="00B87D29" w:rsidP="00C810B4">
            <w:pPr>
              <w:spacing w:after="0" w:line="240" w:lineRule="auto"/>
              <w:rPr>
                <w:rFonts w:ascii="Times New Roman" w:eastAsia="Times New Roman" w:hAnsi="Times New Roman"/>
                <w:kern w:val="0"/>
                <w:sz w:val="20"/>
                <w:szCs w:val="20"/>
                <w:lang w:val="fr-FR"/>
              </w:rPr>
            </w:pPr>
          </w:p>
          <w:p w14:paraId="4DB7C3B5" w14:textId="77777777" w:rsidR="00B87D29" w:rsidRDefault="00B87D29" w:rsidP="00C810B4">
            <w:pPr>
              <w:spacing w:after="0" w:line="240" w:lineRule="auto"/>
              <w:rPr>
                <w:rFonts w:ascii="Times New Roman" w:eastAsia="Times New Roman" w:hAnsi="Times New Roman"/>
                <w:kern w:val="0"/>
                <w:sz w:val="20"/>
                <w:szCs w:val="20"/>
                <w:lang w:val="fr-FR"/>
              </w:rPr>
            </w:pPr>
          </w:p>
          <w:p w14:paraId="1DDBDE3B" w14:textId="77777777" w:rsidR="0073255A" w:rsidRDefault="00350A42">
            <w:pPr>
              <w:spacing w:after="0" w:line="240" w:lineRule="auto"/>
              <w:rPr>
                <w:rFonts w:ascii="Times New Roman" w:eastAsia="Times New Roman" w:hAnsi="Times New Roman"/>
                <w:kern w:val="0"/>
                <w:sz w:val="20"/>
                <w:szCs w:val="20"/>
                <w:lang w:val="fr-FR"/>
              </w:rPr>
            </w:pPr>
            <w:r>
              <w:rPr>
                <w:rFonts w:ascii="Times New Roman" w:eastAsia="Times New Roman" w:hAnsi="Times New Roman"/>
                <w:kern w:val="0"/>
                <w:sz w:val="20"/>
                <w:szCs w:val="20"/>
                <w:lang w:val="fr-FR"/>
              </w:rPr>
              <w:t>PMU: SE Coordinator</w:t>
            </w:r>
          </w:p>
          <w:p w14:paraId="16E9515B" w14:textId="77777777" w:rsidR="0073255A" w:rsidRDefault="00350A42">
            <w:pPr>
              <w:spacing w:after="0" w:line="240" w:lineRule="auto"/>
              <w:rPr>
                <w:rFonts w:ascii="Times New Roman" w:eastAsia="Times New Roman" w:hAnsi="Times New Roman"/>
                <w:kern w:val="0"/>
                <w:sz w:val="20"/>
                <w:szCs w:val="20"/>
                <w:lang w:val="fr-FR"/>
              </w:rPr>
            </w:pPr>
            <w:r>
              <w:rPr>
                <w:rFonts w:ascii="Times New Roman" w:eastAsia="Times New Roman" w:hAnsi="Times New Roman"/>
                <w:kern w:val="0"/>
                <w:sz w:val="20"/>
                <w:szCs w:val="20"/>
                <w:lang w:val="fr-FR"/>
              </w:rPr>
              <w:t xml:space="preserve">Accountant </w:t>
            </w:r>
          </w:p>
          <w:p w14:paraId="0FE2D452" w14:textId="77777777" w:rsidR="00B87D29" w:rsidRDefault="00B87D29" w:rsidP="00C810B4">
            <w:pPr>
              <w:spacing w:after="0" w:line="240" w:lineRule="auto"/>
              <w:rPr>
                <w:rFonts w:ascii="Times New Roman" w:eastAsia="Times New Roman" w:hAnsi="Times New Roman"/>
                <w:kern w:val="0"/>
                <w:sz w:val="20"/>
                <w:szCs w:val="20"/>
                <w:lang w:val="fr-FR"/>
              </w:rPr>
            </w:pPr>
          </w:p>
        </w:tc>
        <w:tc>
          <w:tcPr>
            <w:tcW w:w="1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F8137A" w14:textId="77777777" w:rsidR="0073255A" w:rsidRPr="00376B79" w:rsidRDefault="00350A42">
            <w:pPr>
              <w:spacing w:after="0" w:line="240" w:lineRule="auto"/>
              <w:rPr>
                <w:rFonts w:ascii="Times New Roman" w:eastAsia="Times New Roman" w:hAnsi="Times New Roman"/>
                <w:kern w:val="0"/>
                <w:sz w:val="20"/>
                <w:szCs w:val="20"/>
              </w:rPr>
            </w:pPr>
            <w:r w:rsidRPr="00376B79">
              <w:rPr>
                <w:rFonts w:ascii="Times New Roman" w:eastAsia="Times New Roman" w:hAnsi="Times New Roman"/>
                <w:kern w:val="0"/>
                <w:sz w:val="20"/>
                <w:szCs w:val="20"/>
              </w:rPr>
              <w:t>Faculty of Agronomy and Veterinary Medicine (FAMV)</w:t>
            </w:r>
          </w:p>
          <w:p w14:paraId="470FDFF3" w14:textId="77777777" w:rsidR="00B87D29" w:rsidRPr="00376B79" w:rsidRDefault="00B87D29" w:rsidP="00C810B4">
            <w:pPr>
              <w:spacing w:after="0" w:line="240" w:lineRule="auto"/>
              <w:rPr>
                <w:rFonts w:ascii="Times New Roman" w:eastAsia="Times New Roman" w:hAnsi="Times New Roman"/>
                <w:kern w:val="0"/>
                <w:sz w:val="20"/>
                <w:szCs w:val="20"/>
              </w:rPr>
            </w:pPr>
          </w:p>
          <w:p w14:paraId="470F42B2" w14:textId="77777777" w:rsidR="00B87D29" w:rsidRPr="00376B79" w:rsidRDefault="00B87D29" w:rsidP="00C810B4">
            <w:pPr>
              <w:spacing w:after="0" w:line="240" w:lineRule="auto"/>
              <w:rPr>
                <w:rFonts w:ascii="Times New Roman" w:eastAsia="Times New Roman" w:hAnsi="Times New Roman"/>
                <w:kern w:val="0"/>
                <w:sz w:val="20"/>
                <w:szCs w:val="20"/>
              </w:rPr>
            </w:pPr>
          </w:p>
          <w:p w14:paraId="2F7E8334" w14:textId="77777777" w:rsidR="00B87D29" w:rsidRPr="00376B79" w:rsidRDefault="00B87D29" w:rsidP="00C810B4">
            <w:pPr>
              <w:spacing w:after="0" w:line="240" w:lineRule="auto"/>
              <w:rPr>
                <w:rFonts w:ascii="Times New Roman" w:eastAsia="Times New Roman" w:hAnsi="Times New Roman"/>
                <w:kern w:val="0"/>
                <w:sz w:val="20"/>
                <w:szCs w:val="20"/>
              </w:rPr>
            </w:pPr>
          </w:p>
          <w:p w14:paraId="237C21E2" w14:textId="77777777" w:rsidR="0073255A" w:rsidRDefault="00350A42">
            <w:pPr>
              <w:spacing w:after="0" w:line="240" w:lineRule="auto"/>
              <w:rPr>
                <w:rFonts w:ascii="Times New Roman" w:eastAsia="Times New Roman" w:hAnsi="Times New Roman"/>
                <w:kern w:val="0"/>
                <w:sz w:val="20"/>
                <w:szCs w:val="20"/>
                <w:lang w:val="fr-FR"/>
              </w:rPr>
            </w:pPr>
            <w:proofErr w:type="spellStart"/>
            <w:r>
              <w:rPr>
                <w:rFonts w:ascii="Times New Roman" w:eastAsia="Times New Roman" w:hAnsi="Times New Roman"/>
                <w:kern w:val="0"/>
                <w:sz w:val="20"/>
                <w:szCs w:val="20"/>
                <w:lang w:val="fr-FR"/>
              </w:rPr>
              <w:t>Faculty</w:t>
            </w:r>
            <w:proofErr w:type="spellEnd"/>
            <w:r>
              <w:rPr>
                <w:rFonts w:ascii="Times New Roman" w:eastAsia="Times New Roman" w:hAnsi="Times New Roman"/>
                <w:kern w:val="0"/>
                <w:sz w:val="20"/>
                <w:szCs w:val="20"/>
                <w:lang w:val="fr-FR"/>
              </w:rPr>
              <w:t xml:space="preserve"> of Science (FDS)</w:t>
            </w:r>
          </w:p>
          <w:p w14:paraId="6C2C9338" w14:textId="77777777" w:rsidR="00B87D29" w:rsidRDefault="00B87D29" w:rsidP="00C810B4">
            <w:pPr>
              <w:spacing w:after="0" w:line="240" w:lineRule="auto"/>
              <w:rPr>
                <w:rFonts w:ascii="Times New Roman" w:eastAsia="Times New Roman" w:hAnsi="Times New Roman"/>
                <w:kern w:val="0"/>
                <w:sz w:val="20"/>
                <w:szCs w:val="20"/>
                <w:lang w:val="fr-FR"/>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18CD6C" w14:textId="77777777" w:rsidR="0073255A" w:rsidRDefault="00350A42">
            <w:pPr>
              <w:spacing w:after="0" w:line="240" w:lineRule="auto"/>
              <w:rPr>
                <w:rFonts w:ascii="Times New Roman" w:eastAsia="Times New Roman" w:hAnsi="Times New Roman"/>
                <w:kern w:val="0"/>
                <w:sz w:val="20"/>
                <w:szCs w:val="20"/>
                <w:lang w:val="fr-FR"/>
              </w:rPr>
            </w:pPr>
            <w:r>
              <w:rPr>
                <w:rFonts w:ascii="Times New Roman" w:eastAsia="Times New Roman" w:hAnsi="Times New Roman"/>
                <w:kern w:val="0"/>
                <w:sz w:val="20"/>
                <w:szCs w:val="20"/>
                <w:lang w:val="fr-FR"/>
              </w:rPr>
              <w:t xml:space="preserve"> Trainees </w:t>
            </w:r>
          </w:p>
          <w:p w14:paraId="238D684D" w14:textId="77777777" w:rsidR="00B87D29" w:rsidRDefault="00B87D29" w:rsidP="00C810B4">
            <w:pPr>
              <w:spacing w:after="0" w:line="240" w:lineRule="auto"/>
              <w:rPr>
                <w:rFonts w:ascii="Times New Roman" w:eastAsia="Times New Roman" w:hAnsi="Times New Roman"/>
                <w:kern w:val="0"/>
                <w:sz w:val="20"/>
                <w:szCs w:val="20"/>
                <w:lang w:val="fr-FR"/>
              </w:rPr>
            </w:pPr>
          </w:p>
          <w:p w14:paraId="02E71111" w14:textId="77777777" w:rsidR="00B87D29" w:rsidRDefault="00B87D29" w:rsidP="00C810B4">
            <w:pPr>
              <w:spacing w:after="0" w:line="240" w:lineRule="auto"/>
              <w:rPr>
                <w:rFonts w:ascii="Times New Roman" w:eastAsia="Times New Roman" w:hAnsi="Times New Roman"/>
                <w:kern w:val="0"/>
                <w:sz w:val="20"/>
                <w:szCs w:val="20"/>
                <w:lang w:val="fr-FR"/>
              </w:rPr>
            </w:pPr>
          </w:p>
          <w:p w14:paraId="75866A67" w14:textId="77777777" w:rsidR="00B87D29" w:rsidRDefault="00B87D29" w:rsidP="00C810B4">
            <w:pPr>
              <w:spacing w:after="0" w:line="240" w:lineRule="auto"/>
              <w:rPr>
                <w:rFonts w:ascii="Times New Roman" w:eastAsia="Times New Roman" w:hAnsi="Times New Roman"/>
                <w:kern w:val="0"/>
                <w:sz w:val="20"/>
                <w:szCs w:val="20"/>
                <w:lang w:val="fr-FR"/>
              </w:rPr>
            </w:pPr>
          </w:p>
          <w:p w14:paraId="40ACD839" w14:textId="77777777" w:rsidR="0073255A" w:rsidRDefault="00350A42">
            <w:pPr>
              <w:spacing w:after="0" w:line="240" w:lineRule="auto"/>
              <w:rPr>
                <w:rFonts w:ascii="Times New Roman" w:eastAsia="Times New Roman" w:hAnsi="Times New Roman"/>
                <w:kern w:val="0"/>
                <w:sz w:val="20"/>
                <w:szCs w:val="20"/>
                <w:lang w:val="fr-FR"/>
              </w:rPr>
            </w:pPr>
            <w:r>
              <w:rPr>
                <w:rFonts w:ascii="Times New Roman" w:eastAsia="Times New Roman" w:hAnsi="Times New Roman"/>
                <w:kern w:val="0"/>
                <w:sz w:val="20"/>
                <w:szCs w:val="20"/>
                <w:lang w:val="fr-FR"/>
              </w:rPr>
              <w:t>Quisqueya University (UniQ)</w:t>
            </w:r>
          </w:p>
          <w:p w14:paraId="41EFD55A" w14:textId="77777777" w:rsidR="00B87D29" w:rsidRDefault="00B87D29" w:rsidP="00C810B4">
            <w:pPr>
              <w:spacing w:after="0" w:line="240" w:lineRule="auto"/>
              <w:rPr>
                <w:rFonts w:ascii="Times New Roman" w:eastAsia="Times New Roman" w:hAnsi="Times New Roman"/>
                <w:kern w:val="0"/>
                <w:sz w:val="20"/>
                <w:szCs w:val="20"/>
                <w:lang w:val="fr-FR"/>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D8C4F3" w14:textId="77777777" w:rsidR="0073255A" w:rsidRDefault="00350A42">
            <w:pPr>
              <w:spacing w:after="0" w:line="240" w:lineRule="auto"/>
              <w:rPr>
                <w:rFonts w:ascii="Times New Roman" w:eastAsia="Times New Roman" w:hAnsi="Times New Roman"/>
                <w:kern w:val="0"/>
                <w:sz w:val="20"/>
                <w:szCs w:val="20"/>
                <w:lang w:val="fr-FR"/>
              </w:rPr>
            </w:pPr>
            <w:r>
              <w:rPr>
                <w:rFonts w:ascii="Times New Roman" w:eastAsia="Times New Roman" w:hAnsi="Times New Roman"/>
                <w:kern w:val="0"/>
                <w:sz w:val="20"/>
                <w:szCs w:val="20"/>
                <w:lang w:val="fr-FR"/>
              </w:rPr>
              <w:t xml:space="preserve">Association des industries d'Haïti (ADIH) / Chamber of Commerce and Industry (CCI) </w:t>
            </w:r>
          </w:p>
          <w:p w14:paraId="1F085D4B" w14:textId="77777777" w:rsidR="0073255A" w:rsidRDefault="00350A42">
            <w:pPr>
              <w:spacing w:after="0" w:line="240" w:lineRule="auto"/>
              <w:rPr>
                <w:rFonts w:ascii="Times New Roman" w:eastAsia="Times New Roman" w:hAnsi="Times New Roman"/>
                <w:kern w:val="0"/>
                <w:sz w:val="20"/>
                <w:szCs w:val="20"/>
                <w:lang w:val="fr-FR"/>
              </w:rPr>
            </w:pPr>
            <w:r>
              <w:rPr>
                <w:rFonts w:ascii="Times New Roman" w:eastAsia="Times New Roman" w:hAnsi="Times New Roman"/>
                <w:kern w:val="0"/>
                <w:sz w:val="20"/>
                <w:szCs w:val="20"/>
                <w:lang w:val="fr-FR"/>
              </w:rPr>
              <w:t>Industrie d'Haïti (CCIH)</w:t>
            </w:r>
          </w:p>
          <w:p w14:paraId="1EEFD6DF" w14:textId="77777777" w:rsidR="00B87D29" w:rsidRDefault="00B87D29" w:rsidP="00C810B4">
            <w:pPr>
              <w:spacing w:after="0" w:line="240" w:lineRule="auto"/>
              <w:rPr>
                <w:rFonts w:ascii="Times New Roman" w:eastAsia="Times New Roman" w:hAnsi="Times New Roman"/>
                <w:kern w:val="0"/>
                <w:sz w:val="20"/>
                <w:szCs w:val="20"/>
                <w:lang w:val="fr-FR"/>
              </w:rPr>
            </w:pPr>
          </w:p>
        </w:tc>
      </w:tr>
      <w:tr w:rsidR="00B87D29" w14:paraId="226D0D80" w14:textId="77777777" w:rsidTr="00B87D29">
        <w:trPr>
          <w:trHeight w:val="780"/>
        </w:trPr>
        <w:tc>
          <w:tcPr>
            <w:tcW w:w="8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30DB98" w14:textId="77777777" w:rsidR="0073255A" w:rsidRDefault="00350A42">
            <w:pPr>
              <w:spacing w:after="0" w:line="240" w:lineRule="auto"/>
              <w:rPr>
                <w:rFonts w:ascii="Times New Roman" w:eastAsia="Times New Roman" w:hAnsi="Times New Roman"/>
                <w:kern w:val="0"/>
                <w:sz w:val="20"/>
                <w:szCs w:val="20"/>
              </w:rPr>
            </w:pPr>
            <w:r>
              <w:rPr>
                <w:rFonts w:ascii="Times New Roman" w:eastAsia="Times New Roman" w:hAnsi="Times New Roman"/>
                <w:kern w:val="0"/>
                <w:sz w:val="20"/>
                <w:szCs w:val="20"/>
              </w:rPr>
              <w:t>11-13h</w:t>
            </w: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65433C" w14:textId="77777777" w:rsidR="00B87D29" w:rsidRDefault="00B87D29" w:rsidP="00C810B4">
            <w:pPr>
              <w:spacing w:after="0" w:line="240" w:lineRule="auto"/>
              <w:rPr>
                <w:rFonts w:ascii="Times New Roman" w:eastAsia="Times New Roman" w:hAnsi="Times New Roman"/>
                <w:kern w:val="0"/>
                <w:sz w:val="20"/>
                <w:szCs w:val="20"/>
              </w:rPr>
            </w:pP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3D16003" w14:textId="77777777" w:rsidR="0073255A" w:rsidRPr="00376B79" w:rsidRDefault="00350A42">
            <w:pPr>
              <w:spacing w:after="0" w:line="240" w:lineRule="auto"/>
              <w:rPr>
                <w:rFonts w:ascii="Times New Roman" w:eastAsia="Times New Roman" w:hAnsi="Times New Roman"/>
                <w:kern w:val="0"/>
                <w:sz w:val="20"/>
                <w:szCs w:val="20"/>
              </w:rPr>
            </w:pPr>
            <w:r w:rsidRPr="00376B79">
              <w:rPr>
                <w:rFonts w:ascii="Times New Roman" w:eastAsia="Times New Roman" w:hAnsi="Times New Roman"/>
                <w:kern w:val="0"/>
                <w:sz w:val="20"/>
                <w:szCs w:val="20"/>
              </w:rPr>
              <w:t>Haitian Institute of Statistics and Informatics (MEF/IHSI/Douanes)</w:t>
            </w:r>
          </w:p>
          <w:p w14:paraId="225D3FD0" w14:textId="77777777" w:rsidR="00B87D29" w:rsidRPr="00376B79" w:rsidRDefault="00B87D29" w:rsidP="00C810B4">
            <w:pPr>
              <w:spacing w:after="0" w:line="240" w:lineRule="auto"/>
              <w:rPr>
                <w:rFonts w:ascii="Times New Roman" w:eastAsia="Times New Roman" w:hAnsi="Times New Roman"/>
                <w:kern w:val="0"/>
                <w:sz w:val="20"/>
                <w:szCs w:val="20"/>
              </w:rPr>
            </w:pPr>
          </w:p>
          <w:p w14:paraId="6E65D78A" w14:textId="77777777" w:rsidR="00B87D29" w:rsidRPr="00376B79" w:rsidRDefault="00B87D29" w:rsidP="00C810B4">
            <w:pPr>
              <w:spacing w:after="0" w:line="240" w:lineRule="auto"/>
              <w:rPr>
                <w:rFonts w:ascii="Times New Roman" w:eastAsia="Times New Roman" w:hAnsi="Times New Roman"/>
                <w:kern w:val="0"/>
                <w:sz w:val="20"/>
                <w:szCs w:val="20"/>
              </w:rPr>
            </w:pPr>
          </w:p>
          <w:p w14:paraId="540AC630" w14:textId="77777777" w:rsidR="00B87D29" w:rsidRPr="00376B79" w:rsidRDefault="00B87D29" w:rsidP="00C810B4">
            <w:pPr>
              <w:spacing w:after="0" w:line="240" w:lineRule="auto"/>
              <w:rPr>
                <w:rFonts w:ascii="Times New Roman" w:eastAsia="Times New Roman" w:hAnsi="Times New Roman"/>
                <w:kern w:val="0"/>
                <w:sz w:val="20"/>
                <w:szCs w:val="20"/>
              </w:rPr>
            </w:pPr>
          </w:p>
        </w:tc>
        <w:tc>
          <w:tcPr>
            <w:tcW w:w="1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61FF6C" w14:textId="77777777" w:rsidR="0073255A" w:rsidRPr="00376B79" w:rsidRDefault="00350A42">
            <w:pPr>
              <w:spacing w:after="0" w:line="240" w:lineRule="auto"/>
              <w:rPr>
                <w:rFonts w:ascii="Times New Roman" w:eastAsia="Times New Roman" w:hAnsi="Times New Roman"/>
                <w:kern w:val="0"/>
                <w:sz w:val="20"/>
                <w:szCs w:val="20"/>
              </w:rPr>
            </w:pPr>
            <w:r w:rsidRPr="00376B79">
              <w:rPr>
                <w:rFonts w:ascii="Times New Roman" w:eastAsia="Times New Roman" w:hAnsi="Times New Roman"/>
                <w:kern w:val="0"/>
                <w:sz w:val="20"/>
                <w:szCs w:val="20"/>
              </w:rPr>
              <w:t xml:space="preserve">Representative of the Ministry of Public Works, Transport and </w:t>
            </w:r>
            <w:r w:rsidRPr="00376B79">
              <w:rPr>
                <w:rFonts w:ascii="Times New Roman" w:eastAsia="Times New Roman" w:hAnsi="Times New Roman"/>
                <w:kern w:val="0"/>
                <w:sz w:val="20"/>
                <w:szCs w:val="20"/>
              </w:rPr>
              <w:t>Communications (MTPTC / CE/ EDH/ SNGRS)</w:t>
            </w:r>
          </w:p>
          <w:p w14:paraId="16909FDD" w14:textId="77777777" w:rsidR="00B87D29" w:rsidRPr="00376B79" w:rsidRDefault="00B87D29" w:rsidP="00C810B4">
            <w:pPr>
              <w:spacing w:after="0" w:line="240" w:lineRule="auto"/>
              <w:rPr>
                <w:rFonts w:ascii="Times New Roman" w:eastAsia="Times New Roman" w:hAnsi="Times New Roman"/>
                <w:kern w:val="0"/>
                <w:sz w:val="20"/>
                <w:szCs w:val="20"/>
              </w:rPr>
            </w:pPr>
          </w:p>
          <w:p w14:paraId="45519BA8" w14:textId="77777777" w:rsidR="00B87D29" w:rsidRPr="00376B79" w:rsidRDefault="00B87D29" w:rsidP="00C810B4">
            <w:pPr>
              <w:spacing w:after="0" w:line="240" w:lineRule="auto"/>
              <w:rPr>
                <w:rFonts w:ascii="Times New Roman" w:eastAsia="Times New Roman" w:hAnsi="Times New Roman"/>
                <w:kern w:val="0"/>
                <w:sz w:val="20"/>
                <w:szCs w:val="20"/>
              </w:rPr>
            </w:pPr>
          </w:p>
          <w:p w14:paraId="66CD429D" w14:textId="77777777" w:rsidR="00B87D29" w:rsidRPr="00376B79" w:rsidRDefault="00B87D29" w:rsidP="00C810B4">
            <w:pPr>
              <w:spacing w:after="0" w:line="240" w:lineRule="auto"/>
              <w:rPr>
                <w:rFonts w:ascii="Times New Roman" w:eastAsia="Times New Roman" w:hAnsi="Times New Roman"/>
                <w:kern w:val="0"/>
                <w:sz w:val="20"/>
                <w:szCs w:val="20"/>
              </w:rPr>
            </w:pPr>
          </w:p>
        </w:tc>
        <w:tc>
          <w:tcPr>
            <w:tcW w:w="1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815EEB" w14:textId="77777777" w:rsidR="0073255A" w:rsidRPr="00376B79" w:rsidRDefault="00350A42">
            <w:pPr>
              <w:spacing w:after="0" w:line="240" w:lineRule="auto"/>
              <w:rPr>
                <w:rFonts w:ascii="Times New Roman" w:eastAsia="Times New Roman" w:hAnsi="Times New Roman"/>
                <w:kern w:val="0"/>
                <w:sz w:val="20"/>
                <w:szCs w:val="20"/>
              </w:rPr>
            </w:pPr>
            <w:r w:rsidRPr="00376B79">
              <w:rPr>
                <w:rFonts w:ascii="Times New Roman" w:eastAsia="Times New Roman" w:hAnsi="Times New Roman"/>
                <w:kern w:val="0"/>
                <w:sz w:val="20"/>
                <w:szCs w:val="20"/>
              </w:rPr>
              <w:t xml:space="preserve">Representative of the Ministry of Agriculture, Natural Resources and Rural Development </w:t>
            </w:r>
          </w:p>
          <w:p w14:paraId="5D234E10" w14:textId="77777777" w:rsidR="0073255A" w:rsidRDefault="00350A42">
            <w:pPr>
              <w:spacing w:after="0" w:line="240" w:lineRule="auto"/>
              <w:rPr>
                <w:rFonts w:ascii="Times New Roman" w:eastAsia="Times New Roman" w:hAnsi="Times New Roman"/>
                <w:kern w:val="0"/>
                <w:sz w:val="20"/>
                <w:szCs w:val="20"/>
                <w:lang w:val="fr-FR"/>
              </w:rPr>
            </w:pPr>
            <w:r>
              <w:rPr>
                <w:rFonts w:ascii="Times New Roman" w:eastAsia="Times New Roman" w:hAnsi="Times New Roman"/>
                <w:kern w:val="0"/>
                <w:sz w:val="20"/>
                <w:szCs w:val="20"/>
                <w:lang w:val="fr-FR"/>
              </w:rPr>
              <w:t xml:space="preserve">/ </w:t>
            </w:r>
            <w:proofErr w:type="spellStart"/>
            <w:r>
              <w:rPr>
                <w:rFonts w:ascii="Times New Roman" w:eastAsia="Times New Roman" w:hAnsi="Times New Roman"/>
                <w:kern w:val="0"/>
                <w:sz w:val="20"/>
                <w:szCs w:val="20"/>
                <w:lang w:val="fr-FR"/>
              </w:rPr>
              <w:t>statistical</w:t>
            </w:r>
            <w:proofErr w:type="spellEnd"/>
            <w:r>
              <w:rPr>
                <w:rFonts w:ascii="Times New Roman" w:eastAsia="Times New Roman" w:hAnsi="Times New Roman"/>
                <w:kern w:val="0"/>
                <w:sz w:val="20"/>
                <w:szCs w:val="20"/>
                <w:lang w:val="fr-FR"/>
              </w:rPr>
              <w:t xml:space="preserve"> services (MARNDR/)</w:t>
            </w:r>
          </w:p>
          <w:p w14:paraId="2E769CD9" w14:textId="77777777" w:rsidR="00B87D29" w:rsidRDefault="00B87D29" w:rsidP="00C810B4">
            <w:pPr>
              <w:spacing w:after="0" w:line="240" w:lineRule="auto"/>
              <w:rPr>
                <w:rFonts w:ascii="Times New Roman" w:eastAsia="Times New Roman" w:hAnsi="Times New Roman"/>
                <w:kern w:val="0"/>
                <w:sz w:val="20"/>
                <w:szCs w:val="20"/>
                <w:lang w:val="fr-FR"/>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6BECED" w14:textId="77777777" w:rsidR="0073255A" w:rsidRDefault="00350A42">
            <w:pPr>
              <w:spacing w:after="0" w:line="240" w:lineRule="auto"/>
              <w:rPr>
                <w:rFonts w:ascii="Times New Roman" w:eastAsia="Times New Roman" w:hAnsi="Times New Roman"/>
                <w:kern w:val="0"/>
                <w:sz w:val="20"/>
                <w:szCs w:val="20"/>
                <w:lang w:val="fr-FR"/>
              </w:rPr>
            </w:pPr>
            <w:r>
              <w:rPr>
                <w:rFonts w:ascii="Times New Roman" w:eastAsia="Times New Roman" w:hAnsi="Times New Roman"/>
                <w:kern w:val="0"/>
                <w:sz w:val="20"/>
                <w:szCs w:val="20"/>
                <w:lang w:val="fr-FR"/>
              </w:rPr>
              <w:t>TBD</w:t>
            </w:r>
          </w:p>
        </w:tc>
      </w:tr>
      <w:tr w:rsidR="00B87D29" w14:paraId="1A52DD57" w14:textId="77777777" w:rsidTr="00B87D29">
        <w:trPr>
          <w:trHeight w:val="341"/>
        </w:trPr>
        <w:tc>
          <w:tcPr>
            <w:tcW w:w="867"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14:paraId="4CABB354" w14:textId="77777777" w:rsidR="00B87D29" w:rsidRDefault="00B87D29" w:rsidP="00C810B4">
            <w:pPr>
              <w:spacing w:after="0" w:line="240" w:lineRule="auto"/>
              <w:rPr>
                <w:rFonts w:ascii="Times New Roman" w:eastAsia="Times New Roman" w:hAnsi="Times New Roman"/>
                <w:kern w:val="0"/>
                <w:sz w:val="20"/>
                <w:szCs w:val="20"/>
                <w:lang w:val="fr-FR"/>
              </w:rPr>
            </w:pPr>
          </w:p>
        </w:tc>
        <w:tc>
          <w:tcPr>
            <w:tcW w:w="1318"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14:paraId="720B7075" w14:textId="77777777" w:rsidR="00B87D29" w:rsidRDefault="00B87D29" w:rsidP="00C810B4">
            <w:pPr>
              <w:spacing w:after="0" w:line="240" w:lineRule="auto"/>
              <w:rPr>
                <w:rFonts w:ascii="Times New Roman" w:eastAsia="Times New Roman" w:hAnsi="Times New Roman"/>
                <w:kern w:val="0"/>
                <w:sz w:val="20"/>
                <w:szCs w:val="20"/>
                <w:lang w:val="fr-FR"/>
              </w:rPr>
            </w:pPr>
          </w:p>
        </w:tc>
        <w:tc>
          <w:tcPr>
            <w:tcW w:w="2033"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14:paraId="3BE63BA1" w14:textId="77777777" w:rsidR="00B87D29" w:rsidRDefault="00B87D29" w:rsidP="00C810B4">
            <w:pPr>
              <w:spacing w:after="0" w:line="240" w:lineRule="auto"/>
              <w:rPr>
                <w:rFonts w:ascii="Times New Roman" w:eastAsia="Times New Roman" w:hAnsi="Times New Roman"/>
                <w:kern w:val="0"/>
                <w:sz w:val="20"/>
                <w:szCs w:val="20"/>
                <w:lang w:val="fr-FR"/>
              </w:rPr>
            </w:pPr>
          </w:p>
        </w:tc>
        <w:tc>
          <w:tcPr>
            <w:tcW w:w="1682"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14:paraId="0A8A6489" w14:textId="77777777" w:rsidR="00B87D29" w:rsidRDefault="00B87D29" w:rsidP="00C810B4">
            <w:pPr>
              <w:spacing w:after="0" w:line="240" w:lineRule="auto"/>
              <w:rPr>
                <w:rFonts w:ascii="Times New Roman" w:eastAsia="Times New Roman" w:hAnsi="Times New Roman"/>
                <w:kern w:val="0"/>
                <w:sz w:val="20"/>
                <w:szCs w:val="20"/>
                <w:lang w:val="fr-FR"/>
              </w:rPr>
            </w:pPr>
          </w:p>
        </w:tc>
        <w:tc>
          <w:tcPr>
            <w:tcW w:w="1600"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14:paraId="7A3F9576" w14:textId="77777777" w:rsidR="00B87D29" w:rsidRDefault="00B87D29" w:rsidP="00C810B4">
            <w:pPr>
              <w:spacing w:after="0" w:line="240" w:lineRule="auto"/>
              <w:rPr>
                <w:rFonts w:ascii="Times New Roman" w:eastAsia="Times New Roman" w:hAnsi="Times New Roman"/>
                <w:kern w:val="0"/>
                <w:sz w:val="20"/>
                <w:szCs w:val="20"/>
                <w:lang w:val="fr-FR"/>
              </w:rPr>
            </w:pPr>
          </w:p>
        </w:tc>
        <w:tc>
          <w:tcPr>
            <w:tcW w:w="1381" w:type="dxa"/>
            <w:tcBorders>
              <w:top w:val="single" w:sz="4" w:space="0" w:color="000000"/>
              <w:left w:val="single" w:sz="4" w:space="0" w:color="000000"/>
              <w:bottom w:val="single" w:sz="4" w:space="0" w:color="000000"/>
              <w:right w:val="single" w:sz="4" w:space="0" w:color="000000"/>
            </w:tcBorders>
            <w:shd w:val="clear" w:color="auto" w:fill="000000"/>
            <w:tcMar>
              <w:top w:w="0" w:type="dxa"/>
              <w:left w:w="108" w:type="dxa"/>
              <w:bottom w:w="0" w:type="dxa"/>
              <w:right w:w="108" w:type="dxa"/>
            </w:tcMar>
          </w:tcPr>
          <w:p w14:paraId="7455CAD2" w14:textId="77777777" w:rsidR="00B87D29" w:rsidRDefault="00B87D29" w:rsidP="00C810B4">
            <w:pPr>
              <w:spacing w:after="0" w:line="240" w:lineRule="auto"/>
              <w:rPr>
                <w:rFonts w:ascii="Times New Roman" w:eastAsia="Times New Roman" w:hAnsi="Times New Roman"/>
                <w:kern w:val="0"/>
                <w:sz w:val="20"/>
                <w:szCs w:val="20"/>
                <w:lang w:val="fr-FR"/>
              </w:rPr>
            </w:pPr>
          </w:p>
        </w:tc>
      </w:tr>
      <w:tr w:rsidR="00B87D29" w14:paraId="4BE04CEF" w14:textId="77777777" w:rsidTr="00B87D29">
        <w:trPr>
          <w:trHeight w:val="780"/>
        </w:trPr>
        <w:tc>
          <w:tcPr>
            <w:tcW w:w="8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02209A" w14:textId="77777777" w:rsidR="0073255A" w:rsidRDefault="00350A42">
            <w:pPr>
              <w:spacing w:after="0" w:line="240" w:lineRule="auto"/>
              <w:rPr>
                <w:rFonts w:ascii="Times New Roman" w:eastAsia="Times New Roman" w:hAnsi="Times New Roman"/>
                <w:kern w:val="0"/>
                <w:sz w:val="20"/>
                <w:szCs w:val="20"/>
              </w:rPr>
            </w:pPr>
            <w:r>
              <w:rPr>
                <w:rFonts w:ascii="Times New Roman" w:eastAsia="Times New Roman" w:hAnsi="Times New Roman"/>
                <w:kern w:val="0"/>
                <w:sz w:val="20"/>
                <w:szCs w:val="20"/>
              </w:rPr>
              <w:t>14-16h</w:t>
            </w:r>
          </w:p>
        </w:tc>
        <w:tc>
          <w:tcPr>
            <w:tcW w:w="1318"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A9B786" w14:textId="77777777" w:rsidR="0073255A" w:rsidRDefault="00350A42">
            <w:pPr>
              <w:spacing w:after="0" w:line="240" w:lineRule="auto"/>
              <w:rPr>
                <w:rFonts w:ascii="Times New Roman" w:eastAsia="Times New Roman" w:hAnsi="Times New Roman"/>
                <w:kern w:val="0"/>
                <w:sz w:val="20"/>
                <w:szCs w:val="20"/>
              </w:rPr>
            </w:pPr>
            <w:r>
              <w:rPr>
                <w:rFonts w:ascii="Times New Roman" w:eastAsia="Times New Roman" w:hAnsi="Times New Roman"/>
                <w:kern w:val="0"/>
                <w:sz w:val="20"/>
                <w:szCs w:val="20"/>
              </w:rPr>
              <w:t>UNDP CO staff</w:t>
            </w:r>
          </w:p>
        </w:tc>
        <w:tc>
          <w:tcPr>
            <w:tcW w:w="203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F241A7" w14:textId="77777777" w:rsidR="0073255A" w:rsidRDefault="00350A42">
            <w:pPr>
              <w:spacing w:after="0" w:line="240" w:lineRule="auto"/>
              <w:rPr>
                <w:rFonts w:ascii="Times New Roman" w:eastAsia="Times New Roman" w:hAnsi="Times New Roman"/>
                <w:kern w:val="0"/>
                <w:sz w:val="20"/>
                <w:szCs w:val="20"/>
                <w:lang w:val="fr-FR"/>
              </w:rPr>
            </w:pPr>
            <w:r>
              <w:rPr>
                <w:rFonts w:ascii="Times New Roman" w:eastAsia="Times New Roman" w:hAnsi="Times New Roman"/>
                <w:kern w:val="0"/>
                <w:sz w:val="20"/>
                <w:szCs w:val="20"/>
                <w:lang w:val="fr-FR"/>
              </w:rPr>
              <w:t xml:space="preserve">Société nationale des parcs industriels (SONAPI)/ </w:t>
            </w:r>
            <w:r>
              <w:rPr>
                <w:rFonts w:ascii="Times New Roman" w:eastAsia="Times New Roman" w:hAnsi="Times New Roman"/>
                <w:kern w:val="0"/>
                <w:sz w:val="20"/>
                <w:szCs w:val="20"/>
                <w:lang w:val="fr-FR"/>
              </w:rPr>
              <w:t>Caracol Industrial Park (PIC in French)</w:t>
            </w:r>
          </w:p>
          <w:p w14:paraId="51CDA9CA" w14:textId="77777777" w:rsidR="00B87D29" w:rsidRDefault="00B87D29" w:rsidP="00C810B4">
            <w:pPr>
              <w:spacing w:after="0" w:line="240" w:lineRule="auto"/>
              <w:rPr>
                <w:rFonts w:ascii="Times New Roman" w:eastAsia="Times New Roman" w:hAnsi="Times New Roman"/>
                <w:kern w:val="0"/>
                <w:sz w:val="20"/>
                <w:szCs w:val="20"/>
                <w:lang w:val="fr-FR"/>
              </w:rPr>
            </w:pPr>
          </w:p>
          <w:p w14:paraId="59F7899E" w14:textId="77777777" w:rsidR="00B87D29" w:rsidRDefault="00B87D29" w:rsidP="00C810B4">
            <w:pPr>
              <w:spacing w:after="0" w:line="240" w:lineRule="auto"/>
              <w:rPr>
                <w:rFonts w:ascii="Times New Roman" w:eastAsia="Times New Roman" w:hAnsi="Times New Roman"/>
                <w:kern w:val="0"/>
                <w:sz w:val="20"/>
                <w:szCs w:val="20"/>
                <w:lang w:val="fr-FR"/>
              </w:rPr>
            </w:pPr>
          </w:p>
        </w:tc>
        <w:tc>
          <w:tcPr>
            <w:tcW w:w="168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674712" w14:textId="77777777" w:rsidR="0073255A" w:rsidRDefault="00350A42">
            <w:pPr>
              <w:spacing w:after="0" w:line="240" w:lineRule="auto"/>
              <w:rPr>
                <w:rFonts w:ascii="Times New Roman" w:eastAsia="Times New Roman" w:hAnsi="Times New Roman"/>
                <w:kern w:val="0"/>
                <w:sz w:val="20"/>
                <w:szCs w:val="20"/>
                <w:lang w:val="fr-FR"/>
              </w:rPr>
            </w:pPr>
            <w:r>
              <w:rPr>
                <w:rFonts w:ascii="Times New Roman" w:eastAsia="Times New Roman" w:hAnsi="Times New Roman"/>
                <w:kern w:val="0"/>
                <w:sz w:val="20"/>
                <w:szCs w:val="20"/>
                <w:lang w:val="fr-FR"/>
              </w:rPr>
              <w:t xml:space="preserve">Dorine Jean Paul </w:t>
            </w:r>
          </w:p>
        </w:tc>
        <w:tc>
          <w:tcPr>
            <w:tcW w:w="160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1E3AC1" w14:textId="77777777" w:rsidR="00B87D29" w:rsidRPr="00376B79" w:rsidRDefault="00B87D29" w:rsidP="00C810B4">
            <w:pPr>
              <w:spacing w:after="0" w:line="240" w:lineRule="auto"/>
              <w:rPr>
                <w:rFonts w:ascii="Times New Roman" w:eastAsia="Times New Roman" w:hAnsi="Times New Roman"/>
                <w:kern w:val="0"/>
                <w:sz w:val="20"/>
                <w:szCs w:val="20"/>
              </w:rPr>
            </w:pPr>
          </w:p>
          <w:p w14:paraId="0BC0E751" w14:textId="77777777" w:rsidR="0073255A" w:rsidRPr="00376B79" w:rsidRDefault="00350A42">
            <w:pPr>
              <w:spacing w:after="0" w:line="240" w:lineRule="auto"/>
              <w:rPr>
                <w:rFonts w:ascii="Times New Roman" w:eastAsia="Times New Roman" w:hAnsi="Times New Roman"/>
                <w:kern w:val="0"/>
                <w:sz w:val="20"/>
                <w:szCs w:val="20"/>
              </w:rPr>
            </w:pPr>
            <w:r w:rsidRPr="00376B79">
              <w:rPr>
                <w:rFonts w:ascii="Times New Roman" w:eastAsia="Times New Roman" w:hAnsi="Times New Roman"/>
                <w:kern w:val="0"/>
                <w:sz w:val="20"/>
                <w:szCs w:val="20"/>
              </w:rPr>
              <w:t>Bureau of Mines and Energy (BME)</w:t>
            </w:r>
          </w:p>
          <w:p w14:paraId="0276C2CE" w14:textId="77777777" w:rsidR="00B87D29" w:rsidRPr="00376B79" w:rsidRDefault="00B87D29" w:rsidP="00C810B4">
            <w:pPr>
              <w:spacing w:after="0" w:line="240" w:lineRule="auto"/>
              <w:rPr>
                <w:rFonts w:ascii="Times New Roman" w:eastAsia="Times New Roman" w:hAnsi="Times New Roman"/>
                <w:kern w:val="0"/>
                <w:sz w:val="20"/>
                <w:szCs w:val="20"/>
              </w:rPr>
            </w:pPr>
          </w:p>
        </w:tc>
        <w:tc>
          <w:tcPr>
            <w:tcW w:w="138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1C0B0A" w14:textId="77777777" w:rsidR="0073255A" w:rsidRDefault="00350A42">
            <w:pPr>
              <w:spacing w:after="0" w:line="240" w:lineRule="auto"/>
            </w:pPr>
            <w:proofErr w:type="gramStart"/>
            <w:r>
              <w:rPr>
                <w:rFonts w:ascii="Times New Roman" w:eastAsia="Times New Roman" w:hAnsi="Times New Roman"/>
                <w:kern w:val="0"/>
                <w:sz w:val="20"/>
                <w:szCs w:val="20"/>
                <w:shd w:val="clear" w:color="auto" w:fill="FFFF00"/>
                <w:lang w:val="fr-FR"/>
              </w:rPr>
              <w:t>Debriefin</w:t>
            </w:r>
            <w:r>
              <w:rPr>
                <w:rFonts w:ascii="Times New Roman" w:eastAsia="Times New Roman" w:hAnsi="Times New Roman"/>
                <w:kern w:val="0"/>
                <w:sz w:val="20"/>
                <w:szCs w:val="20"/>
                <w:lang w:val="fr-FR"/>
              </w:rPr>
              <w:t>g</w:t>
            </w:r>
            <w:proofErr w:type="gramEnd"/>
            <w:r>
              <w:rPr>
                <w:rFonts w:ascii="Times New Roman" w:eastAsia="Times New Roman" w:hAnsi="Times New Roman"/>
                <w:kern w:val="0"/>
                <w:sz w:val="20"/>
                <w:szCs w:val="20"/>
                <w:lang w:val="fr-FR"/>
              </w:rPr>
              <w:t xml:space="preserve"> </w:t>
            </w:r>
          </w:p>
        </w:tc>
      </w:tr>
    </w:tbl>
    <w:p w14:paraId="76F4568C" w14:textId="77777777" w:rsidR="0073255A" w:rsidRDefault="00350A42">
      <w:pPr>
        <w:pStyle w:val="Heading1"/>
        <w:numPr>
          <w:ilvl w:val="0"/>
          <w:numId w:val="52"/>
        </w:numPr>
        <w:rPr>
          <w:lang w:val="fr-FR"/>
        </w:rPr>
      </w:pPr>
      <w:bookmarkStart w:id="54" w:name="_Toc185262594"/>
      <w:r>
        <w:rPr>
          <w:lang w:val="fr-FR"/>
        </w:rPr>
        <w:t>List of respondents</w:t>
      </w:r>
      <w:bookmarkEnd w:id="54"/>
      <w:r>
        <w:rPr>
          <w:lang w:val="fr-FR"/>
        </w:rPr>
        <w:t xml:space="preserve"> </w:t>
      </w:r>
    </w:p>
    <w:p w14:paraId="16A91E04" w14:textId="77777777" w:rsidR="00B87D29" w:rsidRDefault="00B87D29" w:rsidP="006E0561">
      <w:pPr>
        <w:spacing w:line="240" w:lineRule="auto"/>
        <w:rPr>
          <w:rFonts w:ascii="Times New Roman" w:hAnsi="Times New Roman"/>
          <w:lang w:val="fr-FR"/>
        </w:rPr>
      </w:pPr>
    </w:p>
    <w:p w14:paraId="70F13B51" w14:textId="77777777" w:rsidR="00B87D29" w:rsidRDefault="00B87D29" w:rsidP="006E0561">
      <w:pPr>
        <w:spacing w:line="240" w:lineRule="auto"/>
        <w:rPr>
          <w:rFonts w:ascii="Times New Roman" w:hAnsi="Times New Roman"/>
          <w:lang w:val="fr-FR"/>
        </w:rPr>
      </w:pPr>
    </w:p>
    <w:p w14:paraId="717D97A5" w14:textId="77777777" w:rsidR="00B87D29" w:rsidRDefault="00B87D29" w:rsidP="006E0561">
      <w:pPr>
        <w:spacing w:line="240" w:lineRule="auto"/>
        <w:rPr>
          <w:rFonts w:ascii="Times New Roman" w:hAnsi="Times New Roman"/>
          <w:lang w:val="fr-FR"/>
        </w:rPr>
      </w:pPr>
    </w:p>
    <w:p w14:paraId="7A2F93A4" w14:textId="77777777" w:rsidR="0073255A" w:rsidRDefault="00350A42">
      <w:pPr>
        <w:pStyle w:val="Heading1"/>
        <w:numPr>
          <w:ilvl w:val="0"/>
          <w:numId w:val="52"/>
        </w:numPr>
        <w:rPr>
          <w:lang w:val="fr-FR"/>
        </w:rPr>
      </w:pPr>
      <w:bookmarkStart w:id="55" w:name="_Toc185262595"/>
      <w:r>
        <w:rPr>
          <w:lang w:val="fr-FR"/>
        </w:rPr>
        <w:t>List of documents examined</w:t>
      </w:r>
      <w:bookmarkEnd w:id="55"/>
      <w:r>
        <w:rPr>
          <w:lang w:val="fr-FR"/>
        </w:rPr>
        <w:t xml:space="preserve"> </w:t>
      </w:r>
    </w:p>
    <w:p w14:paraId="0E4000C7" w14:textId="77777777" w:rsidR="0073255A" w:rsidRDefault="00350A42">
      <w:pPr>
        <w:numPr>
          <w:ilvl w:val="0"/>
          <w:numId w:val="41"/>
        </w:numPr>
        <w:tabs>
          <w:tab w:val="clear" w:pos="360"/>
          <w:tab w:val="num" w:pos="720"/>
        </w:tabs>
        <w:spacing w:after="100" w:line="240" w:lineRule="auto"/>
        <w:rPr>
          <w:rFonts w:ascii="Times New Roman" w:eastAsia="Times New Roman" w:hAnsi="Times New Roman"/>
          <w:kern w:val="0"/>
          <w:sz w:val="24"/>
          <w:szCs w:val="24"/>
        </w:rPr>
      </w:pPr>
      <w:r w:rsidRPr="00114AEE">
        <w:rPr>
          <w:rFonts w:ascii="Times New Roman" w:eastAsia="Times New Roman" w:hAnsi="Times New Roman"/>
          <w:kern w:val="0"/>
          <w:sz w:val="24"/>
          <w:szCs w:val="24"/>
        </w:rPr>
        <w:t>PIF</w:t>
      </w:r>
    </w:p>
    <w:p w14:paraId="486A920F" w14:textId="77777777" w:rsidR="0073255A" w:rsidRDefault="00350A42">
      <w:pPr>
        <w:numPr>
          <w:ilvl w:val="0"/>
          <w:numId w:val="41"/>
        </w:numPr>
        <w:tabs>
          <w:tab w:val="clear" w:pos="360"/>
          <w:tab w:val="num" w:pos="720"/>
        </w:tabs>
        <w:spacing w:after="100" w:line="240" w:lineRule="auto"/>
        <w:rPr>
          <w:rFonts w:ascii="Times New Roman" w:eastAsia="Times New Roman" w:hAnsi="Times New Roman"/>
          <w:kern w:val="0"/>
          <w:sz w:val="24"/>
          <w:szCs w:val="24"/>
        </w:rPr>
      </w:pPr>
      <w:r w:rsidRPr="00114AEE">
        <w:rPr>
          <w:rFonts w:ascii="Times New Roman" w:eastAsia="Times New Roman" w:hAnsi="Times New Roman"/>
          <w:kern w:val="0"/>
          <w:sz w:val="24"/>
          <w:szCs w:val="24"/>
        </w:rPr>
        <w:t>UNDP Initiation Plan</w:t>
      </w:r>
    </w:p>
    <w:p w14:paraId="3B721308" w14:textId="77777777" w:rsidR="0073255A" w:rsidRDefault="00350A42">
      <w:pPr>
        <w:numPr>
          <w:ilvl w:val="0"/>
          <w:numId w:val="41"/>
        </w:numPr>
        <w:tabs>
          <w:tab w:val="clear" w:pos="360"/>
          <w:tab w:val="num" w:pos="720"/>
        </w:tabs>
        <w:spacing w:after="100" w:line="240" w:lineRule="auto"/>
        <w:rPr>
          <w:rFonts w:ascii="Times New Roman" w:eastAsia="Times New Roman" w:hAnsi="Times New Roman"/>
          <w:kern w:val="0"/>
          <w:sz w:val="24"/>
          <w:szCs w:val="24"/>
        </w:rPr>
      </w:pPr>
      <w:r w:rsidRPr="00114AEE">
        <w:rPr>
          <w:rFonts w:ascii="Times New Roman" w:eastAsia="Times New Roman" w:hAnsi="Times New Roman"/>
          <w:kern w:val="0"/>
          <w:sz w:val="24"/>
          <w:szCs w:val="24"/>
        </w:rPr>
        <w:t xml:space="preserve">UNDP Project Document </w:t>
      </w:r>
    </w:p>
    <w:p w14:paraId="2250DB9F" w14:textId="77777777" w:rsidR="0073255A" w:rsidRDefault="00350A42">
      <w:pPr>
        <w:numPr>
          <w:ilvl w:val="0"/>
          <w:numId w:val="41"/>
        </w:numPr>
        <w:tabs>
          <w:tab w:val="clear" w:pos="360"/>
          <w:tab w:val="num" w:pos="720"/>
        </w:tabs>
        <w:spacing w:after="100" w:line="240" w:lineRule="auto"/>
        <w:rPr>
          <w:rFonts w:ascii="Times New Roman" w:eastAsia="Times New Roman" w:hAnsi="Times New Roman"/>
          <w:kern w:val="0"/>
          <w:sz w:val="24"/>
          <w:szCs w:val="24"/>
        </w:rPr>
      </w:pPr>
      <w:r w:rsidRPr="00114AEE">
        <w:rPr>
          <w:rFonts w:ascii="Times New Roman" w:eastAsia="Times New Roman" w:hAnsi="Times New Roman"/>
          <w:kern w:val="0"/>
          <w:sz w:val="24"/>
          <w:szCs w:val="24"/>
        </w:rPr>
        <w:t xml:space="preserve">UNDP Social and Environmental Screening </w:t>
      </w:r>
      <w:r w:rsidRPr="00114AEE">
        <w:rPr>
          <w:rFonts w:ascii="Times New Roman" w:eastAsia="Times New Roman" w:hAnsi="Times New Roman"/>
          <w:kern w:val="0"/>
          <w:sz w:val="24"/>
          <w:szCs w:val="24"/>
        </w:rPr>
        <w:t>Procedure (SESP)</w:t>
      </w:r>
    </w:p>
    <w:p w14:paraId="130621B4" w14:textId="77777777" w:rsidR="0073255A" w:rsidRDefault="00350A42">
      <w:pPr>
        <w:numPr>
          <w:ilvl w:val="0"/>
          <w:numId w:val="41"/>
        </w:numPr>
        <w:tabs>
          <w:tab w:val="clear" w:pos="360"/>
          <w:tab w:val="num" w:pos="720"/>
        </w:tabs>
        <w:spacing w:after="100" w:line="240" w:lineRule="auto"/>
        <w:rPr>
          <w:rFonts w:ascii="Times New Roman" w:eastAsia="Times New Roman" w:hAnsi="Times New Roman"/>
          <w:kern w:val="0"/>
          <w:sz w:val="24"/>
          <w:szCs w:val="24"/>
        </w:rPr>
      </w:pPr>
      <w:r w:rsidRPr="00114AEE">
        <w:rPr>
          <w:rFonts w:ascii="Times New Roman" w:eastAsia="Times New Roman" w:hAnsi="Times New Roman"/>
          <w:kern w:val="0"/>
          <w:sz w:val="24"/>
          <w:szCs w:val="24"/>
        </w:rPr>
        <w:t xml:space="preserve">Project Inception Report </w:t>
      </w:r>
    </w:p>
    <w:p w14:paraId="6D47C00B" w14:textId="77777777" w:rsidR="0073255A" w:rsidRDefault="00350A42">
      <w:pPr>
        <w:numPr>
          <w:ilvl w:val="0"/>
          <w:numId w:val="41"/>
        </w:numPr>
        <w:tabs>
          <w:tab w:val="clear" w:pos="360"/>
          <w:tab w:val="num" w:pos="720"/>
        </w:tabs>
        <w:spacing w:after="100" w:line="240" w:lineRule="auto"/>
        <w:rPr>
          <w:rFonts w:ascii="Times New Roman" w:eastAsia="Times New Roman" w:hAnsi="Times New Roman"/>
          <w:kern w:val="0"/>
          <w:sz w:val="24"/>
          <w:szCs w:val="24"/>
        </w:rPr>
      </w:pPr>
      <w:r w:rsidRPr="00114AEE">
        <w:rPr>
          <w:rFonts w:ascii="Times New Roman" w:eastAsia="Times New Roman" w:hAnsi="Times New Roman"/>
          <w:kern w:val="0"/>
          <w:sz w:val="24"/>
          <w:szCs w:val="24"/>
        </w:rPr>
        <w:t>All Project Implementation Reports (PIR's)</w:t>
      </w:r>
    </w:p>
    <w:p w14:paraId="749F5509" w14:textId="77777777" w:rsidR="0073255A" w:rsidRDefault="00350A42">
      <w:pPr>
        <w:numPr>
          <w:ilvl w:val="0"/>
          <w:numId w:val="41"/>
        </w:numPr>
        <w:tabs>
          <w:tab w:val="clear" w:pos="360"/>
          <w:tab w:val="num" w:pos="720"/>
        </w:tabs>
        <w:spacing w:after="100" w:line="240" w:lineRule="auto"/>
        <w:rPr>
          <w:rFonts w:ascii="Times New Roman" w:eastAsia="Times New Roman" w:hAnsi="Times New Roman"/>
          <w:kern w:val="0"/>
          <w:sz w:val="24"/>
          <w:szCs w:val="24"/>
        </w:rPr>
      </w:pPr>
      <w:r w:rsidRPr="00114AEE">
        <w:rPr>
          <w:rFonts w:ascii="Times New Roman" w:eastAsia="Times New Roman" w:hAnsi="Times New Roman"/>
          <w:kern w:val="0"/>
          <w:sz w:val="24"/>
          <w:szCs w:val="24"/>
        </w:rPr>
        <w:t>Quarterly progress reports and work plans of the various implementation task teams</w:t>
      </w:r>
    </w:p>
    <w:p w14:paraId="1F8E41F8" w14:textId="77777777" w:rsidR="0073255A" w:rsidRDefault="00350A42">
      <w:pPr>
        <w:numPr>
          <w:ilvl w:val="0"/>
          <w:numId w:val="41"/>
        </w:numPr>
        <w:tabs>
          <w:tab w:val="clear" w:pos="360"/>
          <w:tab w:val="num" w:pos="720"/>
        </w:tabs>
        <w:spacing w:after="100" w:line="240" w:lineRule="auto"/>
        <w:rPr>
          <w:rFonts w:ascii="Times New Roman" w:eastAsia="Times New Roman" w:hAnsi="Times New Roman"/>
          <w:kern w:val="0"/>
          <w:sz w:val="24"/>
          <w:szCs w:val="24"/>
        </w:rPr>
      </w:pPr>
      <w:r w:rsidRPr="00114AEE">
        <w:rPr>
          <w:rFonts w:ascii="Times New Roman" w:eastAsia="Times New Roman" w:hAnsi="Times New Roman"/>
          <w:kern w:val="0"/>
          <w:sz w:val="24"/>
          <w:szCs w:val="24"/>
        </w:rPr>
        <w:t>Audit reports</w:t>
      </w:r>
    </w:p>
    <w:p w14:paraId="2F8578C6" w14:textId="77777777" w:rsidR="0073255A" w:rsidRDefault="00350A42">
      <w:pPr>
        <w:numPr>
          <w:ilvl w:val="0"/>
          <w:numId w:val="41"/>
        </w:numPr>
        <w:tabs>
          <w:tab w:val="clear" w:pos="360"/>
          <w:tab w:val="num" w:pos="720"/>
        </w:tabs>
        <w:spacing w:after="100" w:line="240" w:lineRule="auto"/>
        <w:rPr>
          <w:rFonts w:ascii="Times New Roman" w:eastAsia="Times New Roman" w:hAnsi="Times New Roman"/>
          <w:kern w:val="0"/>
          <w:sz w:val="24"/>
          <w:szCs w:val="24"/>
        </w:rPr>
      </w:pPr>
      <w:r w:rsidRPr="00114AEE">
        <w:rPr>
          <w:rFonts w:ascii="Times New Roman" w:eastAsia="Times New Roman" w:hAnsi="Times New Roman"/>
          <w:kern w:val="0"/>
          <w:sz w:val="24"/>
          <w:szCs w:val="24"/>
        </w:rPr>
        <w:t xml:space="preserve">Finalized GEF focal area Tracking Tools/Core Indicators at CEO endorsement and midterm (fill in specific TTs for this project's focal area) </w:t>
      </w:r>
    </w:p>
    <w:p w14:paraId="2E7707D1" w14:textId="77777777" w:rsidR="0073255A" w:rsidRDefault="00350A42">
      <w:pPr>
        <w:numPr>
          <w:ilvl w:val="0"/>
          <w:numId w:val="41"/>
        </w:numPr>
        <w:tabs>
          <w:tab w:val="clear" w:pos="360"/>
          <w:tab w:val="num" w:pos="720"/>
        </w:tabs>
        <w:spacing w:after="100" w:line="240" w:lineRule="auto"/>
        <w:rPr>
          <w:rFonts w:ascii="Times New Roman" w:eastAsia="Times New Roman" w:hAnsi="Times New Roman"/>
          <w:kern w:val="0"/>
          <w:sz w:val="24"/>
          <w:szCs w:val="24"/>
        </w:rPr>
      </w:pPr>
      <w:r w:rsidRPr="00114AEE">
        <w:rPr>
          <w:rFonts w:ascii="Times New Roman" w:eastAsia="Times New Roman" w:hAnsi="Times New Roman"/>
          <w:kern w:val="0"/>
          <w:sz w:val="24"/>
          <w:szCs w:val="24"/>
        </w:rPr>
        <w:t xml:space="preserve">Oversight mission reports  </w:t>
      </w:r>
    </w:p>
    <w:p w14:paraId="2773A622" w14:textId="77777777" w:rsidR="0073255A" w:rsidRDefault="00350A42">
      <w:pPr>
        <w:numPr>
          <w:ilvl w:val="0"/>
          <w:numId w:val="41"/>
        </w:numPr>
        <w:tabs>
          <w:tab w:val="clear" w:pos="360"/>
          <w:tab w:val="num" w:pos="720"/>
        </w:tabs>
        <w:spacing w:after="100" w:line="240" w:lineRule="auto"/>
        <w:rPr>
          <w:rFonts w:ascii="Times New Roman" w:eastAsia="Times New Roman" w:hAnsi="Times New Roman"/>
          <w:kern w:val="0"/>
          <w:sz w:val="24"/>
          <w:szCs w:val="24"/>
        </w:rPr>
      </w:pPr>
      <w:r w:rsidRPr="00114AEE">
        <w:rPr>
          <w:rFonts w:ascii="Times New Roman" w:eastAsia="Times New Roman" w:hAnsi="Times New Roman"/>
          <w:kern w:val="0"/>
          <w:sz w:val="24"/>
          <w:szCs w:val="24"/>
        </w:rPr>
        <w:t>All monitoring reports prepared by the project</w:t>
      </w:r>
    </w:p>
    <w:p w14:paraId="1AB92B97" w14:textId="77777777" w:rsidR="0073255A" w:rsidRDefault="00350A42">
      <w:pPr>
        <w:numPr>
          <w:ilvl w:val="0"/>
          <w:numId w:val="41"/>
        </w:numPr>
        <w:tabs>
          <w:tab w:val="clear" w:pos="360"/>
          <w:tab w:val="num" w:pos="720"/>
        </w:tabs>
        <w:spacing w:after="100" w:line="240" w:lineRule="auto"/>
        <w:rPr>
          <w:rFonts w:ascii="Times New Roman" w:eastAsia="Times New Roman" w:hAnsi="Times New Roman"/>
          <w:kern w:val="0"/>
          <w:sz w:val="24"/>
          <w:szCs w:val="24"/>
        </w:rPr>
      </w:pPr>
      <w:r w:rsidRPr="00114AEE">
        <w:rPr>
          <w:rFonts w:ascii="Times New Roman" w:eastAsia="Times New Roman" w:hAnsi="Times New Roman"/>
          <w:kern w:val="0"/>
          <w:sz w:val="24"/>
          <w:szCs w:val="24"/>
        </w:rPr>
        <w:t>Financial and Administration guidelines used by Project Team</w:t>
      </w:r>
    </w:p>
    <w:p w14:paraId="4CC9ED09" w14:textId="77777777" w:rsidR="0073255A" w:rsidRDefault="00350A42">
      <w:pPr>
        <w:numPr>
          <w:ilvl w:val="0"/>
          <w:numId w:val="41"/>
        </w:numPr>
        <w:tabs>
          <w:tab w:val="clear" w:pos="360"/>
          <w:tab w:val="num" w:pos="720"/>
        </w:tabs>
        <w:spacing w:after="100" w:line="240" w:lineRule="auto"/>
        <w:rPr>
          <w:rFonts w:ascii="Times New Roman" w:eastAsia="Times New Roman" w:hAnsi="Times New Roman"/>
          <w:kern w:val="0"/>
          <w:sz w:val="24"/>
          <w:szCs w:val="24"/>
        </w:rPr>
      </w:pPr>
      <w:r w:rsidRPr="00114AEE">
        <w:rPr>
          <w:rFonts w:ascii="Times New Roman" w:eastAsia="Times New Roman" w:hAnsi="Times New Roman"/>
          <w:kern w:val="0"/>
          <w:sz w:val="24"/>
          <w:szCs w:val="24"/>
        </w:rPr>
        <w:t>Project operational guidelines, manuals and systems</w:t>
      </w:r>
    </w:p>
    <w:p w14:paraId="79976069" w14:textId="77777777" w:rsidR="0073255A" w:rsidRDefault="00350A42">
      <w:pPr>
        <w:numPr>
          <w:ilvl w:val="0"/>
          <w:numId w:val="41"/>
        </w:numPr>
        <w:tabs>
          <w:tab w:val="clear" w:pos="360"/>
          <w:tab w:val="num" w:pos="720"/>
        </w:tabs>
        <w:spacing w:after="100" w:line="240" w:lineRule="auto"/>
        <w:rPr>
          <w:rFonts w:ascii="Times New Roman" w:eastAsia="Times New Roman" w:hAnsi="Times New Roman"/>
          <w:kern w:val="0"/>
          <w:sz w:val="24"/>
          <w:szCs w:val="24"/>
        </w:rPr>
      </w:pPr>
      <w:r w:rsidRPr="00114AEE">
        <w:rPr>
          <w:rFonts w:ascii="Times New Roman" w:eastAsia="Times New Roman" w:hAnsi="Times New Roman"/>
          <w:kern w:val="0"/>
          <w:sz w:val="24"/>
          <w:szCs w:val="24"/>
        </w:rPr>
        <w:t>UNDP country/countries programme document(s)</w:t>
      </w:r>
    </w:p>
    <w:p w14:paraId="3F5A9CCC" w14:textId="77777777" w:rsidR="0073255A" w:rsidRDefault="00350A42">
      <w:pPr>
        <w:numPr>
          <w:ilvl w:val="0"/>
          <w:numId w:val="41"/>
        </w:numPr>
        <w:tabs>
          <w:tab w:val="clear" w:pos="360"/>
          <w:tab w:val="num" w:pos="720"/>
        </w:tabs>
        <w:spacing w:after="100" w:line="240" w:lineRule="auto"/>
        <w:rPr>
          <w:rFonts w:ascii="Times New Roman" w:eastAsia="Times New Roman" w:hAnsi="Times New Roman"/>
          <w:kern w:val="0"/>
          <w:sz w:val="24"/>
          <w:szCs w:val="24"/>
        </w:rPr>
      </w:pPr>
      <w:r w:rsidRPr="00114AEE">
        <w:rPr>
          <w:rFonts w:ascii="Times New Roman" w:eastAsia="Times New Roman" w:hAnsi="Times New Roman"/>
          <w:kern w:val="0"/>
          <w:sz w:val="24"/>
          <w:szCs w:val="24"/>
        </w:rPr>
        <w:t xml:space="preserve">Minutes of the </w:t>
      </w:r>
      <w:r w:rsidRPr="00114AEE">
        <w:rPr>
          <w:rFonts w:ascii="Times New Roman" w:eastAsia="Times New Roman" w:hAnsi="Times New Roman"/>
          <w:b/>
          <w:bCs/>
          <w:kern w:val="0"/>
          <w:sz w:val="24"/>
          <w:szCs w:val="24"/>
        </w:rPr>
        <w:t xml:space="preserve">Strengthening National Institutions in Haiti to meet the Transparency Requirements of the Paris Agreement (CBIT-Haiti) </w:t>
      </w:r>
      <w:r w:rsidRPr="00114AEE">
        <w:rPr>
          <w:rFonts w:ascii="Times New Roman" w:eastAsia="Times New Roman" w:hAnsi="Times New Roman"/>
          <w:kern w:val="0"/>
          <w:sz w:val="24"/>
          <w:szCs w:val="24"/>
        </w:rPr>
        <w:t xml:space="preserve">Board Meetings and other meetings (i.e. </w:t>
      </w:r>
      <w:r w:rsidRPr="00114AEE">
        <w:rPr>
          <w:rFonts w:ascii="Times New Roman" w:eastAsia="Times New Roman" w:hAnsi="Times New Roman"/>
          <w:kern w:val="0"/>
          <w:sz w:val="24"/>
          <w:szCs w:val="24"/>
          <w:lang w:val="en-CA"/>
        </w:rPr>
        <w:t xml:space="preserve">Project Appraisal Committee </w:t>
      </w:r>
      <w:r w:rsidRPr="00114AEE">
        <w:rPr>
          <w:rFonts w:ascii="Times New Roman" w:eastAsia="Times New Roman" w:hAnsi="Times New Roman"/>
          <w:kern w:val="0"/>
          <w:sz w:val="24"/>
          <w:szCs w:val="24"/>
        </w:rPr>
        <w:t>meetings)</w:t>
      </w:r>
    </w:p>
    <w:p w14:paraId="123E134E" w14:textId="77777777" w:rsidR="0073255A" w:rsidRDefault="00350A42">
      <w:pPr>
        <w:numPr>
          <w:ilvl w:val="0"/>
          <w:numId w:val="41"/>
        </w:numPr>
        <w:tabs>
          <w:tab w:val="clear" w:pos="360"/>
          <w:tab w:val="num" w:pos="720"/>
        </w:tabs>
        <w:spacing w:after="100" w:line="240" w:lineRule="auto"/>
        <w:rPr>
          <w:rFonts w:ascii="Times New Roman" w:eastAsia="Times New Roman" w:hAnsi="Times New Roman"/>
          <w:kern w:val="0"/>
          <w:sz w:val="24"/>
          <w:szCs w:val="24"/>
        </w:rPr>
      </w:pPr>
      <w:r w:rsidRPr="00114AEE">
        <w:rPr>
          <w:rFonts w:ascii="Times New Roman" w:eastAsia="Times New Roman" w:hAnsi="Times New Roman"/>
          <w:kern w:val="0"/>
          <w:sz w:val="24"/>
          <w:szCs w:val="24"/>
        </w:rPr>
        <w:t>Project site location maps</w:t>
      </w:r>
    </w:p>
    <w:p w14:paraId="72775EF7" w14:textId="77777777" w:rsidR="0073255A" w:rsidRDefault="00350A42">
      <w:pPr>
        <w:numPr>
          <w:ilvl w:val="0"/>
          <w:numId w:val="41"/>
        </w:numPr>
        <w:tabs>
          <w:tab w:val="clear" w:pos="360"/>
          <w:tab w:val="num" w:pos="720"/>
        </w:tabs>
        <w:spacing w:after="100" w:line="240" w:lineRule="auto"/>
        <w:rPr>
          <w:rFonts w:ascii="Times New Roman" w:eastAsia="Times New Roman" w:hAnsi="Times New Roman"/>
          <w:kern w:val="0"/>
          <w:sz w:val="24"/>
          <w:szCs w:val="24"/>
        </w:rPr>
      </w:pPr>
      <w:r w:rsidRPr="00114AEE">
        <w:rPr>
          <w:rFonts w:ascii="Times New Roman" w:eastAsia="Times New Roman" w:hAnsi="Times New Roman"/>
          <w:kern w:val="0"/>
          <w:sz w:val="24"/>
          <w:szCs w:val="24"/>
        </w:rPr>
        <w:t>Any additional documents, as relevant.</w:t>
      </w:r>
    </w:p>
    <w:p w14:paraId="68831C72" w14:textId="77777777" w:rsidR="00B87D29" w:rsidRPr="00B87D29" w:rsidRDefault="00B87D29" w:rsidP="006E0561">
      <w:pPr>
        <w:spacing w:line="240" w:lineRule="auto"/>
        <w:rPr>
          <w:rFonts w:ascii="Times New Roman" w:hAnsi="Times New Roman"/>
        </w:rPr>
      </w:pPr>
    </w:p>
    <w:p w14:paraId="08E71EDA" w14:textId="77777777" w:rsidR="0073255A" w:rsidRDefault="00350A42">
      <w:pPr>
        <w:pStyle w:val="Heading1"/>
        <w:numPr>
          <w:ilvl w:val="0"/>
          <w:numId w:val="52"/>
        </w:numPr>
        <w:rPr>
          <w:lang w:val="fr-FR"/>
        </w:rPr>
      </w:pPr>
      <w:bookmarkStart w:id="56" w:name="_Toc185262596"/>
      <w:r w:rsidRPr="00B87D29">
        <w:rPr>
          <w:lang w:val="fr-FR"/>
        </w:rPr>
        <w:t>Evaluation matrix</w:t>
      </w:r>
      <w:bookmarkEnd w:id="56"/>
      <w:r w:rsidRPr="00B87D29">
        <w:rPr>
          <w:lang w:val="fr-FR"/>
        </w:rPr>
        <w:t xml:space="preserve"> </w:t>
      </w:r>
    </w:p>
    <w:p w14:paraId="25975814" w14:textId="77777777" w:rsidR="00651DCC" w:rsidRPr="00B87D29" w:rsidRDefault="003B2E8B" w:rsidP="006E0561">
      <w:pPr>
        <w:spacing w:line="240" w:lineRule="auto"/>
        <w:rPr>
          <w:rFonts w:ascii="Times New Roman" w:hAnsi="Times New Roman"/>
          <w:lang w:val="fr-FR"/>
        </w:rPr>
      </w:pPr>
      <w:r w:rsidRPr="00B87D29">
        <w:rPr>
          <w:rFonts w:ascii="Times New Roman" w:hAnsi="Times New Roman"/>
          <w:lang w:val="fr-FR"/>
        </w:rPr>
        <w:t xml:space="preserve"> </w:t>
      </w:r>
    </w:p>
    <w:tbl>
      <w:tblPr>
        <w:tblW w:w="4957" w:type="pct"/>
        <w:tblCellMar>
          <w:left w:w="10" w:type="dxa"/>
          <w:right w:w="10" w:type="dxa"/>
        </w:tblCellMar>
        <w:tblLook w:val="04A0" w:firstRow="1" w:lastRow="0" w:firstColumn="1" w:lastColumn="0" w:noHBand="0" w:noVBand="1"/>
      </w:tblPr>
      <w:tblGrid>
        <w:gridCol w:w="2490"/>
        <w:gridCol w:w="1695"/>
        <w:gridCol w:w="1610"/>
        <w:gridCol w:w="1793"/>
        <w:gridCol w:w="1451"/>
      </w:tblGrid>
      <w:tr w:rsidR="00651DCC" w14:paraId="02BEE520" w14:textId="77777777" w:rsidTr="00C810B4">
        <w:trPr>
          <w:trHeight w:val="288"/>
        </w:trPr>
        <w:tc>
          <w:tcPr>
            <w:tcW w:w="271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A1ACAA9" w14:textId="77777777" w:rsidR="0073255A" w:rsidRDefault="00350A42">
            <w:pPr>
              <w:spacing w:after="0" w:line="240" w:lineRule="auto"/>
              <w:jc w:val="center"/>
              <w:rPr>
                <w:rFonts w:ascii="Times New Roman" w:eastAsia="Times New Roman" w:hAnsi="Times New Roman"/>
                <w:b/>
                <w:bCs/>
                <w:color w:val="000000"/>
                <w:kern w:val="0"/>
              </w:rPr>
            </w:pPr>
            <w:r>
              <w:rPr>
                <w:rFonts w:ascii="Times New Roman" w:eastAsia="Times New Roman" w:hAnsi="Times New Roman"/>
                <w:b/>
                <w:bCs/>
                <w:color w:val="000000"/>
                <w:kern w:val="0"/>
              </w:rPr>
              <w:t>Evaluation criteria</w:t>
            </w:r>
          </w:p>
        </w:tc>
        <w:tc>
          <w:tcPr>
            <w:tcW w:w="1695"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DD959B" w14:textId="77777777" w:rsidR="0073255A" w:rsidRDefault="00350A42">
            <w:pPr>
              <w:spacing w:after="0" w:line="240" w:lineRule="auto"/>
              <w:jc w:val="center"/>
              <w:rPr>
                <w:rFonts w:ascii="Times New Roman" w:eastAsia="Times New Roman" w:hAnsi="Times New Roman"/>
                <w:b/>
                <w:bCs/>
                <w:color w:val="000000"/>
                <w:kern w:val="0"/>
              </w:rPr>
            </w:pPr>
            <w:r>
              <w:rPr>
                <w:rFonts w:ascii="Times New Roman" w:eastAsia="Times New Roman" w:hAnsi="Times New Roman"/>
                <w:b/>
                <w:bCs/>
                <w:color w:val="000000"/>
                <w:kern w:val="0"/>
              </w:rPr>
              <w:t>Questions</w:t>
            </w:r>
          </w:p>
        </w:tc>
        <w:tc>
          <w:tcPr>
            <w:tcW w:w="1658"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C1177A" w14:textId="77777777" w:rsidR="0073255A" w:rsidRDefault="00350A42">
            <w:pPr>
              <w:spacing w:after="0" w:line="240" w:lineRule="auto"/>
              <w:jc w:val="center"/>
              <w:rPr>
                <w:rFonts w:ascii="Times New Roman" w:eastAsia="Times New Roman" w:hAnsi="Times New Roman"/>
                <w:b/>
                <w:bCs/>
                <w:color w:val="000000"/>
                <w:kern w:val="0"/>
              </w:rPr>
            </w:pPr>
            <w:r>
              <w:rPr>
                <w:rFonts w:ascii="Times New Roman" w:eastAsia="Times New Roman" w:hAnsi="Times New Roman"/>
                <w:b/>
                <w:bCs/>
                <w:color w:val="000000"/>
                <w:kern w:val="0"/>
              </w:rPr>
              <w:t>Indicators</w:t>
            </w:r>
          </w:p>
        </w:tc>
        <w:tc>
          <w:tcPr>
            <w:tcW w:w="1793"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AE77B0" w14:textId="77777777" w:rsidR="0073255A" w:rsidRDefault="00350A42">
            <w:pPr>
              <w:spacing w:after="0" w:line="240" w:lineRule="auto"/>
              <w:jc w:val="center"/>
              <w:rPr>
                <w:rFonts w:ascii="Times New Roman" w:eastAsia="Times New Roman" w:hAnsi="Times New Roman"/>
                <w:b/>
                <w:bCs/>
                <w:color w:val="000000"/>
                <w:kern w:val="0"/>
              </w:rPr>
            </w:pPr>
            <w:r>
              <w:rPr>
                <w:rFonts w:ascii="Times New Roman" w:eastAsia="Times New Roman" w:hAnsi="Times New Roman"/>
                <w:b/>
                <w:bCs/>
                <w:color w:val="000000"/>
                <w:kern w:val="0"/>
              </w:rPr>
              <w:t>Information sources</w:t>
            </w:r>
          </w:p>
        </w:tc>
        <w:tc>
          <w:tcPr>
            <w:tcW w:w="1451" w:type="dxa"/>
            <w:tcBorders>
              <w:top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328902" w14:textId="77777777" w:rsidR="0073255A" w:rsidRDefault="00350A42">
            <w:pPr>
              <w:spacing w:after="0" w:line="240" w:lineRule="auto"/>
              <w:jc w:val="center"/>
              <w:rPr>
                <w:rFonts w:ascii="Times New Roman" w:eastAsia="Times New Roman" w:hAnsi="Times New Roman"/>
                <w:b/>
                <w:bCs/>
                <w:color w:val="000000"/>
                <w:kern w:val="0"/>
              </w:rPr>
            </w:pPr>
            <w:r>
              <w:rPr>
                <w:rFonts w:ascii="Times New Roman" w:eastAsia="Times New Roman" w:hAnsi="Times New Roman"/>
                <w:b/>
                <w:bCs/>
                <w:color w:val="000000"/>
                <w:kern w:val="0"/>
              </w:rPr>
              <w:t>Methodology</w:t>
            </w:r>
          </w:p>
        </w:tc>
      </w:tr>
      <w:tr w:rsidR="00651DCC" w14:paraId="0804E444" w14:textId="77777777" w:rsidTr="00C810B4">
        <w:trPr>
          <w:trHeight w:val="1440"/>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68B678" w14:textId="77777777" w:rsidR="0073255A" w:rsidRDefault="00350A42">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Relevance</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C2CFC20"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xml:space="preserve">1. To </w:t>
            </w:r>
            <w:r w:rsidRPr="00376B79">
              <w:rPr>
                <w:rFonts w:ascii="Times New Roman" w:eastAsia="Times New Roman" w:hAnsi="Times New Roman"/>
                <w:color w:val="000000"/>
                <w:kern w:val="0"/>
              </w:rPr>
              <w:t>what extent is the project in line with Haiti's national climate change strategies and the objectives of the Paris Agreement?</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4D142FF"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Alignment with national policies and strategies</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B0415B7"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Project documentation</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6C1E897"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Document analysis</w:t>
            </w:r>
          </w:p>
        </w:tc>
      </w:tr>
      <w:tr w:rsidR="00651DCC" w14:paraId="7DAB33BA" w14:textId="77777777" w:rsidTr="00C810B4">
        <w:trPr>
          <w:trHeight w:val="1152"/>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B5BE79" w14:textId="77777777" w:rsidR="00651DCC" w:rsidRDefault="00651DCC" w:rsidP="00C810B4">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D590385"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xml:space="preserve">2. To what extent does the project meet the priorities and needs of the local </w:t>
            </w:r>
            <w:r w:rsidRPr="00376B79">
              <w:rPr>
                <w:rFonts w:ascii="Times New Roman" w:eastAsia="Times New Roman" w:hAnsi="Times New Roman"/>
                <w:color w:val="000000"/>
                <w:kern w:val="0"/>
              </w:rPr>
              <w:lastRenderedPageBreak/>
              <w:t>communities concerned?</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AE8DDCF"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lastRenderedPageBreak/>
              <w:t>- Consistency between project design and local needs</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2921589"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National policies/strategies</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950D940"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Data analysis</w:t>
            </w:r>
          </w:p>
        </w:tc>
      </w:tr>
      <w:tr w:rsidR="00651DCC" w:rsidRPr="00645C1A" w14:paraId="14378206"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EC71B7" w14:textId="77777777" w:rsidR="00651DCC" w:rsidRDefault="00651DCC" w:rsidP="00C810B4">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8D338CC"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xml:space="preserve">3. How has the project adapted to changing </w:t>
            </w:r>
            <w:r w:rsidRPr="00376B79">
              <w:rPr>
                <w:rFonts w:ascii="Times New Roman" w:eastAsia="Times New Roman" w:hAnsi="Times New Roman"/>
                <w:color w:val="000000"/>
                <w:kern w:val="0"/>
              </w:rPr>
              <w:t>environmental and development priorities in Haiti?</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A36B03E"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Flexibility and adaptability in project design</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F1414F7"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xml:space="preserve">- Interviews </w:t>
            </w:r>
            <w:proofErr w:type="spellStart"/>
            <w:r w:rsidRPr="007A5F98">
              <w:rPr>
                <w:rFonts w:ascii="Times New Roman" w:eastAsia="Times New Roman" w:hAnsi="Times New Roman"/>
                <w:color w:val="000000"/>
                <w:kern w:val="0"/>
                <w:lang w:val="fr-FR"/>
              </w:rPr>
              <w:t>with</w:t>
            </w:r>
            <w:proofErr w:type="spellEnd"/>
            <w:r w:rsidRPr="007A5F98">
              <w:rPr>
                <w:rFonts w:ascii="Times New Roman" w:eastAsia="Times New Roman" w:hAnsi="Times New Roman"/>
                <w:color w:val="000000"/>
                <w:kern w:val="0"/>
                <w:lang w:val="fr-FR"/>
              </w:rPr>
              <w:t xml:space="preserve"> </w:t>
            </w:r>
            <w:proofErr w:type="spellStart"/>
            <w:r w:rsidRPr="007A5F98">
              <w:rPr>
                <w:rFonts w:ascii="Times New Roman" w:eastAsia="Times New Roman" w:hAnsi="Times New Roman"/>
                <w:color w:val="000000"/>
                <w:kern w:val="0"/>
                <w:lang w:val="fr-FR"/>
              </w:rPr>
              <w:t>project</w:t>
            </w:r>
            <w:proofErr w:type="spellEnd"/>
            <w:r w:rsidRPr="007A5F98">
              <w:rPr>
                <w:rFonts w:ascii="Times New Roman" w:eastAsia="Times New Roman" w:hAnsi="Times New Roman"/>
                <w:color w:val="000000"/>
                <w:kern w:val="0"/>
                <w:lang w:val="fr-FR"/>
              </w:rPr>
              <w:t xml:space="preserve"> staff</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075046C"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Interviews with project staff</w:t>
            </w:r>
          </w:p>
        </w:tc>
      </w:tr>
      <w:tr w:rsidR="00651DCC" w:rsidRPr="00645C1A" w14:paraId="1516394C" w14:textId="77777777" w:rsidTr="00C810B4">
        <w:trPr>
          <w:trHeight w:val="288"/>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83CB0A" w14:textId="77777777" w:rsidR="00651DCC" w:rsidRPr="007A5F98" w:rsidRDefault="00651DCC" w:rsidP="00C810B4">
            <w:pPr>
              <w:spacing w:after="0" w:line="240" w:lineRule="auto"/>
              <w:rPr>
                <w:rFonts w:ascii="Times New Roman" w:eastAsia="Times New Roman" w:hAnsi="Times New Roman"/>
                <w:b/>
                <w:bCs/>
                <w:color w:val="000000"/>
                <w:kern w:val="0"/>
                <w:lang w:val="fr-FR"/>
              </w:rPr>
            </w:pPr>
            <w:r w:rsidRPr="007A5F98">
              <w:rPr>
                <w:rFonts w:ascii="Times New Roman" w:eastAsia="Times New Roman" w:hAnsi="Times New Roman"/>
                <w:b/>
                <w:bCs/>
                <w:color w:val="000000"/>
                <w:kern w:val="0"/>
                <w:lang w:val="fr-FR"/>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B111493" w14:textId="77777777" w:rsidR="00651DCC" w:rsidRPr="007A5F98" w:rsidRDefault="00651DCC" w:rsidP="00C810B4">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94F325A" w14:textId="77777777" w:rsidR="00651DCC" w:rsidRPr="007A5F98" w:rsidRDefault="00651DCC" w:rsidP="00C810B4">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E4B9691"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Stakeholder feedback</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4DBF36B"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Stakeholder interviews</w:t>
            </w:r>
          </w:p>
        </w:tc>
      </w:tr>
      <w:tr w:rsidR="00651DCC" w14:paraId="714B1B25" w14:textId="77777777" w:rsidTr="00C810B4">
        <w:trPr>
          <w:trHeight w:val="1152"/>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A0E1E4" w14:textId="77777777" w:rsidR="0073255A" w:rsidRDefault="00350A42">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Efficiency</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706B409"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xml:space="preserve">1. To what extent </w:t>
            </w:r>
            <w:r w:rsidRPr="00376B79">
              <w:rPr>
                <w:rFonts w:ascii="Times New Roman" w:eastAsia="Times New Roman" w:hAnsi="Times New Roman"/>
                <w:color w:val="000000"/>
                <w:kern w:val="0"/>
              </w:rPr>
              <w:t>have the project's objectives and expected results been achieved to date?</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7356655"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xml:space="preserve">- </w:t>
            </w:r>
            <w:proofErr w:type="spellStart"/>
            <w:r w:rsidRPr="007A5F98">
              <w:rPr>
                <w:rFonts w:ascii="Times New Roman" w:eastAsia="Times New Roman" w:hAnsi="Times New Roman"/>
                <w:color w:val="000000"/>
                <w:kern w:val="0"/>
                <w:lang w:val="fr-FR"/>
              </w:rPr>
              <w:t>Realization</w:t>
            </w:r>
            <w:proofErr w:type="spellEnd"/>
            <w:r w:rsidRPr="007A5F98">
              <w:rPr>
                <w:rFonts w:ascii="Times New Roman" w:eastAsia="Times New Roman" w:hAnsi="Times New Roman"/>
                <w:color w:val="000000"/>
                <w:kern w:val="0"/>
                <w:lang w:val="fr-FR"/>
              </w:rPr>
              <w:t xml:space="preserve"> of </w:t>
            </w:r>
            <w:proofErr w:type="spellStart"/>
            <w:r w:rsidRPr="007A5F98">
              <w:rPr>
                <w:rFonts w:ascii="Times New Roman" w:eastAsia="Times New Roman" w:hAnsi="Times New Roman"/>
                <w:color w:val="000000"/>
                <w:kern w:val="0"/>
                <w:lang w:val="fr-FR"/>
              </w:rPr>
              <w:t>project</w:t>
            </w:r>
            <w:proofErr w:type="spellEnd"/>
            <w:r w:rsidRPr="007A5F98">
              <w:rPr>
                <w:rFonts w:ascii="Times New Roman" w:eastAsia="Times New Roman" w:hAnsi="Times New Roman"/>
                <w:color w:val="000000"/>
                <w:kern w:val="0"/>
                <w:lang w:val="fr-FR"/>
              </w:rPr>
              <w:t xml:space="preserve"> </w:t>
            </w:r>
            <w:proofErr w:type="spellStart"/>
            <w:r w:rsidRPr="007A5F98">
              <w:rPr>
                <w:rFonts w:ascii="Times New Roman" w:eastAsia="Times New Roman" w:hAnsi="Times New Roman"/>
                <w:color w:val="000000"/>
                <w:kern w:val="0"/>
                <w:lang w:val="fr-FR"/>
              </w:rPr>
              <w:t>results</w:t>
            </w:r>
            <w:proofErr w:type="spellEnd"/>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6A39309"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Progress reports</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C4C970A"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Document analysis</w:t>
            </w:r>
          </w:p>
        </w:tc>
      </w:tr>
      <w:tr w:rsidR="00651DCC" w14:paraId="0444C3DC"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5D4357" w14:textId="77777777" w:rsidR="00651DCC" w:rsidRDefault="00651DCC" w:rsidP="00C810B4">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ED45D6"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2. What impact have the capacity-building activities had on the national institutions concerned?</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E9CE56D"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xml:space="preserve">- Progress </w:t>
            </w:r>
            <w:proofErr w:type="spellStart"/>
            <w:r w:rsidRPr="007A5F98">
              <w:rPr>
                <w:rFonts w:ascii="Times New Roman" w:eastAsia="Times New Roman" w:hAnsi="Times New Roman"/>
                <w:color w:val="000000"/>
                <w:kern w:val="0"/>
                <w:lang w:val="fr-FR"/>
              </w:rPr>
              <w:t>towards</w:t>
            </w:r>
            <w:proofErr w:type="spellEnd"/>
            <w:r w:rsidRPr="007A5F98">
              <w:rPr>
                <w:rFonts w:ascii="Times New Roman" w:eastAsia="Times New Roman" w:hAnsi="Times New Roman"/>
                <w:color w:val="000000"/>
                <w:kern w:val="0"/>
                <w:lang w:val="fr-FR"/>
              </w:rPr>
              <w:t xml:space="preserve"> objectives</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41A79C3"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Monitoring and evaluation data</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6BE0EA6"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Data analysis</w:t>
            </w:r>
          </w:p>
        </w:tc>
      </w:tr>
      <w:tr w:rsidR="00651DCC" w:rsidRPr="00645C1A" w14:paraId="45975287"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1A8252" w14:textId="77777777" w:rsidR="00651DCC" w:rsidRDefault="00651DCC" w:rsidP="00C810B4">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D0674DB"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3. To what extent has the project strengthened MRV and M&amp;E systems in Haiti?</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BBDD311"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Effectiveness of capacity-building activities</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C572764"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Stakeholder feedback</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68EF69A"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xml:space="preserve">- Stakeholder </w:t>
            </w:r>
            <w:r w:rsidRPr="007A5F98">
              <w:rPr>
                <w:rFonts w:ascii="Times New Roman" w:eastAsia="Times New Roman" w:hAnsi="Times New Roman"/>
                <w:color w:val="000000"/>
                <w:kern w:val="0"/>
                <w:lang w:val="fr-FR"/>
              </w:rPr>
              <w:t>interviews</w:t>
            </w:r>
          </w:p>
        </w:tc>
      </w:tr>
      <w:tr w:rsidR="00651DCC" w:rsidRPr="00645C1A" w14:paraId="35E82CA6" w14:textId="77777777" w:rsidTr="00C810B4">
        <w:trPr>
          <w:trHeight w:val="576"/>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45E40D" w14:textId="77777777" w:rsidR="00651DCC" w:rsidRPr="007A5F98" w:rsidRDefault="00651DCC" w:rsidP="00C810B4">
            <w:pPr>
              <w:spacing w:after="0" w:line="240" w:lineRule="auto"/>
              <w:rPr>
                <w:rFonts w:ascii="Times New Roman" w:eastAsia="Times New Roman" w:hAnsi="Times New Roman"/>
                <w:b/>
                <w:bCs/>
                <w:color w:val="000000"/>
                <w:kern w:val="0"/>
                <w:lang w:val="fr-FR"/>
              </w:rPr>
            </w:pPr>
            <w:r w:rsidRPr="007A5F98">
              <w:rPr>
                <w:rFonts w:ascii="Times New Roman" w:eastAsia="Times New Roman" w:hAnsi="Times New Roman"/>
                <w:b/>
                <w:bCs/>
                <w:color w:val="000000"/>
                <w:kern w:val="0"/>
                <w:lang w:val="fr-FR"/>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94AACD9" w14:textId="77777777" w:rsidR="00651DCC" w:rsidRPr="007A5F98" w:rsidRDefault="00651DCC" w:rsidP="00C810B4">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0D5F0C6" w14:textId="77777777" w:rsidR="00651DCC" w:rsidRPr="007A5F98" w:rsidRDefault="00651DCC" w:rsidP="00C810B4">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A82C401"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Capacity-building reports</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5A63FBD" w14:textId="77777777" w:rsidR="00651DCC" w:rsidRPr="007A5F98" w:rsidRDefault="00651DCC" w:rsidP="00C810B4">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w:t>
            </w:r>
          </w:p>
        </w:tc>
      </w:tr>
      <w:tr w:rsidR="00651DCC" w14:paraId="101C87D5" w14:textId="77777777" w:rsidTr="00C810B4">
        <w:trPr>
          <w:trHeight w:val="1152"/>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05A0DE" w14:textId="77777777" w:rsidR="0073255A" w:rsidRDefault="00350A42">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Efficiency</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DF91FD8"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1. Have project resources (financial, human, technical) been used effectively to achieve project objectives?</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94767F9"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Use of resources</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36CB8BD"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Financial reports</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CF7F91C"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Document analysis</w:t>
            </w:r>
          </w:p>
        </w:tc>
      </w:tr>
      <w:tr w:rsidR="00651DCC" w14:paraId="125D5F99"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93B5FF" w14:textId="77777777" w:rsidR="00651DCC" w:rsidRDefault="00651DCC" w:rsidP="00C810B4">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AB9B349"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xml:space="preserve">2. How </w:t>
            </w:r>
            <w:r w:rsidRPr="00376B79">
              <w:rPr>
                <w:rFonts w:ascii="Times New Roman" w:eastAsia="Times New Roman" w:hAnsi="Times New Roman"/>
                <w:color w:val="000000"/>
                <w:kern w:val="0"/>
              </w:rPr>
              <w:t>cost-effective were the project's activities and interventions?</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11F9B1D"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xml:space="preserve">- </w:t>
            </w:r>
            <w:proofErr w:type="spellStart"/>
            <w:r w:rsidRPr="007A5F98">
              <w:rPr>
                <w:rFonts w:ascii="Times New Roman" w:eastAsia="Times New Roman" w:hAnsi="Times New Roman"/>
                <w:color w:val="000000"/>
                <w:kern w:val="0"/>
                <w:lang w:val="fr-FR"/>
              </w:rPr>
              <w:t>Cost-effectiveness</w:t>
            </w:r>
            <w:proofErr w:type="spellEnd"/>
            <w:r w:rsidRPr="007A5F98">
              <w:rPr>
                <w:rFonts w:ascii="Times New Roman" w:eastAsia="Times New Roman" w:hAnsi="Times New Roman"/>
                <w:color w:val="000000"/>
                <w:kern w:val="0"/>
                <w:lang w:val="fr-FR"/>
              </w:rPr>
              <w:t xml:space="preserve"> of </w:t>
            </w:r>
            <w:proofErr w:type="spellStart"/>
            <w:r w:rsidRPr="007A5F98">
              <w:rPr>
                <w:rFonts w:ascii="Times New Roman" w:eastAsia="Times New Roman" w:hAnsi="Times New Roman"/>
                <w:color w:val="000000"/>
                <w:kern w:val="0"/>
                <w:lang w:val="fr-FR"/>
              </w:rPr>
              <w:t>activities</w:t>
            </w:r>
            <w:proofErr w:type="spellEnd"/>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48E65BB"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Budget allocations</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5E16144"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Financial analysis</w:t>
            </w:r>
          </w:p>
        </w:tc>
      </w:tr>
      <w:tr w:rsidR="00651DCC" w:rsidRPr="00645C1A" w14:paraId="7392504A"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2927A8" w14:textId="77777777" w:rsidR="00651DCC" w:rsidRDefault="00651DCC" w:rsidP="00C810B4">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lastRenderedPageBreak/>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CE31EE9"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3. Have project deadlines been met and how have any delays been managed?</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025CA68"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xml:space="preserve">- Time to </w:t>
            </w:r>
            <w:proofErr w:type="spellStart"/>
            <w:r w:rsidRPr="007A5F98">
              <w:rPr>
                <w:rFonts w:ascii="Times New Roman" w:eastAsia="Times New Roman" w:hAnsi="Times New Roman"/>
                <w:color w:val="000000"/>
                <w:kern w:val="0"/>
                <w:lang w:val="fr-FR"/>
              </w:rPr>
              <w:t>market</w:t>
            </w:r>
            <w:proofErr w:type="spellEnd"/>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4D2B1B4"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xml:space="preserve">- Project </w:t>
            </w:r>
            <w:r>
              <w:rPr>
                <w:rFonts w:ascii="Times New Roman" w:eastAsia="Times New Roman" w:hAnsi="Times New Roman"/>
                <w:color w:val="000000"/>
                <w:kern w:val="0"/>
              </w:rPr>
              <w:t>calendar</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1F80988"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Interviews with project staff</w:t>
            </w:r>
          </w:p>
        </w:tc>
      </w:tr>
      <w:tr w:rsidR="00651DCC" w:rsidRPr="00645C1A" w14:paraId="0800BDF0" w14:textId="77777777" w:rsidTr="00C810B4">
        <w:trPr>
          <w:trHeight w:val="576"/>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1F1554" w14:textId="77777777" w:rsidR="00651DCC" w:rsidRPr="007A5F98" w:rsidRDefault="00651DCC" w:rsidP="00C810B4">
            <w:pPr>
              <w:spacing w:after="0" w:line="240" w:lineRule="auto"/>
              <w:rPr>
                <w:rFonts w:ascii="Times New Roman" w:eastAsia="Times New Roman" w:hAnsi="Times New Roman"/>
                <w:b/>
                <w:bCs/>
                <w:color w:val="000000"/>
                <w:kern w:val="0"/>
                <w:lang w:val="fr-FR"/>
              </w:rPr>
            </w:pPr>
            <w:r w:rsidRPr="007A5F98">
              <w:rPr>
                <w:rFonts w:ascii="Times New Roman" w:eastAsia="Times New Roman" w:hAnsi="Times New Roman"/>
                <w:b/>
                <w:bCs/>
                <w:color w:val="000000"/>
                <w:kern w:val="0"/>
                <w:lang w:val="fr-FR"/>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6820776" w14:textId="77777777" w:rsidR="00651DCC" w:rsidRPr="007A5F98" w:rsidRDefault="00651DCC" w:rsidP="00C810B4">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56532CC" w14:textId="77777777" w:rsidR="00651DCC" w:rsidRPr="007A5F98" w:rsidRDefault="00651DCC" w:rsidP="00C810B4">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65AC2E8"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Interviews with project staff</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2F40F6E" w14:textId="77777777" w:rsidR="00651DCC" w:rsidRPr="007A5F98" w:rsidRDefault="00651DCC" w:rsidP="00C810B4">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w:t>
            </w:r>
          </w:p>
        </w:tc>
      </w:tr>
      <w:tr w:rsidR="00651DCC" w14:paraId="0ECD5DF2" w14:textId="77777777" w:rsidTr="00C810B4">
        <w:trPr>
          <w:trHeight w:val="1152"/>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8364E6" w14:textId="77777777" w:rsidR="0073255A" w:rsidRDefault="00350A42">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Durability</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EC294B0"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1. What financial mechanisms have been put in place to ensure the sustainability of project results?</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9CEE234"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Financial viability</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0C8BC8E"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Sustainability plans</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FF6815B"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xml:space="preserve">- </w:t>
            </w:r>
            <w:r>
              <w:rPr>
                <w:rFonts w:ascii="Times New Roman" w:eastAsia="Times New Roman" w:hAnsi="Times New Roman"/>
                <w:color w:val="000000"/>
                <w:kern w:val="0"/>
              </w:rPr>
              <w:t>Document analysis</w:t>
            </w:r>
          </w:p>
        </w:tc>
      </w:tr>
      <w:tr w:rsidR="00651DCC" w14:paraId="6D168853"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99D73D" w14:textId="77777777" w:rsidR="00651DCC" w:rsidRDefault="00651DCC" w:rsidP="00C810B4">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3E3468E"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2. To what extent have local institutions been strengthened to sustain the project's results?</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116981E"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Institutional capacity</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AD68B44"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Interviews with national institutions</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3A99DC7"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Risk assessment</w:t>
            </w:r>
          </w:p>
        </w:tc>
      </w:tr>
      <w:tr w:rsidR="00651DCC" w:rsidRPr="00645C1A" w14:paraId="52F44FFB" w14:textId="77777777" w:rsidTr="00C810B4">
        <w:trPr>
          <w:trHeight w:val="1152"/>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78B85D" w14:textId="77777777" w:rsidR="00651DCC" w:rsidRDefault="00651DCC" w:rsidP="00C810B4">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64583F3"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xml:space="preserve">3. What are the socio-political and </w:t>
            </w:r>
            <w:r w:rsidRPr="00376B79">
              <w:rPr>
                <w:rFonts w:ascii="Times New Roman" w:eastAsia="Times New Roman" w:hAnsi="Times New Roman"/>
                <w:color w:val="000000"/>
                <w:kern w:val="0"/>
              </w:rPr>
              <w:t>environmental risks likely to affect the long-term viability of the project?</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3E3FC02"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Sociopolitical and environmental risk factors</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C47C6F2"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Stakeholder feedback</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8A8132C"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Stakeholder interviews</w:t>
            </w:r>
          </w:p>
        </w:tc>
      </w:tr>
      <w:tr w:rsidR="00651DCC" w14:paraId="08A3D8D3" w14:textId="77777777" w:rsidTr="00C810B4">
        <w:trPr>
          <w:trHeight w:val="1152"/>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AD3797" w14:textId="77777777" w:rsidR="0073255A" w:rsidRPr="00376B79" w:rsidRDefault="00350A42">
            <w:pPr>
              <w:spacing w:after="0" w:line="240" w:lineRule="auto"/>
              <w:rPr>
                <w:rFonts w:ascii="Times New Roman" w:eastAsia="Times New Roman" w:hAnsi="Times New Roman"/>
                <w:b/>
                <w:bCs/>
                <w:color w:val="000000"/>
                <w:kern w:val="0"/>
              </w:rPr>
            </w:pPr>
            <w:r w:rsidRPr="00376B79">
              <w:rPr>
                <w:rFonts w:ascii="Times New Roman" w:eastAsia="Times New Roman" w:hAnsi="Times New Roman"/>
                <w:b/>
                <w:bCs/>
                <w:color w:val="000000"/>
                <w:kern w:val="0"/>
              </w:rPr>
              <w:t>Gender equality and women's empowerment</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D3A4271"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xml:space="preserve">1. To what extent has the project </w:t>
            </w:r>
            <w:r w:rsidRPr="00376B79">
              <w:rPr>
                <w:rFonts w:ascii="Times New Roman" w:eastAsia="Times New Roman" w:hAnsi="Times New Roman"/>
                <w:color w:val="000000"/>
                <w:kern w:val="0"/>
              </w:rPr>
              <w:t>integrated gender considerations into its design and implementation?</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F13D7CB"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xml:space="preserve">- </w:t>
            </w:r>
            <w:proofErr w:type="spellStart"/>
            <w:r w:rsidRPr="007A5F98">
              <w:rPr>
                <w:rFonts w:ascii="Times New Roman" w:eastAsia="Times New Roman" w:hAnsi="Times New Roman"/>
                <w:color w:val="000000"/>
                <w:kern w:val="0"/>
                <w:lang w:val="fr-FR"/>
              </w:rPr>
              <w:t>Gender</w:t>
            </w:r>
            <w:proofErr w:type="spellEnd"/>
            <w:r w:rsidRPr="007A5F98">
              <w:rPr>
                <w:rFonts w:ascii="Times New Roman" w:eastAsia="Times New Roman" w:hAnsi="Times New Roman"/>
                <w:color w:val="000000"/>
                <w:kern w:val="0"/>
                <w:lang w:val="fr-FR"/>
              </w:rPr>
              <w:t xml:space="preserve">-sensitive </w:t>
            </w:r>
            <w:proofErr w:type="spellStart"/>
            <w:r w:rsidRPr="007A5F98">
              <w:rPr>
                <w:rFonts w:ascii="Times New Roman" w:eastAsia="Times New Roman" w:hAnsi="Times New Roman"/>
                <w:color w:val="000000"/>
                <w:kern w:val="0"/>
                <w:lang w:val="fr-FR"/>
              </w:rPr>
              <w:t>project</w:t>
            </w:r>
            <w:proofErr w:type="spellEnd"/>
            <w:r w:rsidRPr="007A5F98">
              <w:rPr>
                <w:rFonts w:ascii="Times New Roman" w:eastAsia="Times New Roman" w:hAnsi="Times New Roman"/>
                <w:color w:val="000000"/>
                <w:kern w:val="0"/>
                <w:lang w:val="fr-FR"/>
              </w:rPr>
              <w:t xml:space="preserve"> </w:t>
            </w:r>
            <w:proofErr w:type="spellStart"/>
            <w:r w:rsidRPr="007A5F98">
              <w:rPr>
                <w:rFonts w:ascii="Times New Roman" w:eastAsia="Times New Roman" w:hAnsi="Times New Roman"/>
                <w:color w:val="000000"/>
                <w:kern w:val="0"/>
                <w:lang w:val="fr-FR"/>
              </w:rPr>
              <w:t>activities</w:t>
            </w:r>
            <w:proofErr w:type="spellEnd"/>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74A897E"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Gender analysis reports</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189A5A1"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Document analysis</w:t>
            </w:r>
          </w:p>
        </w:tc>
      </w:tr>
      <w:tr w:rsidR="00651DCC" w14:paraId="12EE4731"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C1C722" w14:textId="77777777" w:rsidR="00651DCC" w:rsidRDefault="00651DCC" w:rsidP="00C810B4">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5012AD5"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2. To what extent have women been involved in the project's decision-making processes?</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8D51228"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Women's participation in decision-making</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1266E36"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xml:space="preserve">- Interviews </w:t>
            </w:r>
            <w:proofErr w:type="spellStart"/>
            <w:r w:rsidRPr="007A5F98">
              <w:rPr>
                <w:rFonts w:ascii="Times New Roman" w:eastAsia="Times New Roman" w:hAnsi="Times New Roman"/>
                <w:color w:val="000000"/>
                <w:kern w:val="0"/>
                <w:lang w:val="fr-FR"/>
              </w:rPr>
              <w:t>with</w:t>
            </w:r>
            <w:proofErr w:type="spellEnd"/>
            <w:r w:rsidRPr="007A5F98">
              <w:rPr>
                <w:rFonts w:ascii="Times New Roman" w:eastAsia="Times New Roman" w:hAnsi="Times New Roman"/>
                <w:color w:val="000000"/>
                <w:kern w:val="0"/>
                <w:lang w:val="fr-FR"/>
              </w:rPr>
              <w:t xml:space="preserve"> </w:t>
            </w:r>
            <w:proofErr w:type="spellStart"/>
            <w:r w:rsidRPr="007A5F98">
              <w:rPr>
                <w:rFonts w:ascii="Times New Roman" w:eastAsia="Times New Roman" w:hAnsi="Times New Roman"/>
                <w:color w:val="000000"/>
                <w:kern w:val="0"/>
                <w:lang w:val="fr-FR"/>
              </w:rPr>
              <w:t>women</w:t>
            </w:r>
            <w:proofErr w:type="spellEnd"/>
            <w:r w:rsidRPr="007A5F98">
              <w:rPr>
                <w:rFonts w:ascii="Times New Roman" w:eastAsia="Times New Roman" w:hAnsi="Times New Roman"/>
                <w:color w:val="000000"/>
                <w:kern w:val="0"/>
                <w:lang w:val="fr-FR"/>
              </w:rPr>
              <w:t xml:space="preserve"> stakeholders</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A5ED3C0"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Gender analysis</w:t>
            </w:r>
          </w:p>
        </w:tc>
      </w:tr>
      <w:tr w:rsidR="00651DCC" w:rsidRPr="00645C1A" w14:paraId="778B9E60" w14:textId="77777777" w:rsidTr="00C810B4">
        <w:trPr>
          <w:trHeight w:val="1152"/>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2DDF7E" w14:textId="77777777" w:rsidR="00651DCC" w:rsidRDefault="00651DCC" w:rsidP="00C810B4">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CE3C38F"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3. What impact has the project had on gender equality and women's empowerment in the target communities?</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8D2162C"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xml:space="preserve">- Impact on </w:t>
            </w:r>
            <w:proofErr w:type="spellStart"/>
            <w:r w:rsidRPr="007A5F98">
              <w:rPr>
                <w:rFonts w:ascii="Times New Roman" w:eastAsia="Times New Roman" w:hAnsi="Times New Roman"/>
                <w:color w:val="000000"/>
                <w:kern w:val="0"/>
                <w:lang w:val="fr-FR"/>
              </w:rPr>
              <w:t>gender</w:t>
            </w:r>
            <w:proofErr w:type="spellEnd"/>
            <w:r w:rsidRPr="007A5F98">
              <w:rPr>
                <w:rFonts w:ascii="Times New Roman" w:eastAsia="Times New Roman" w:hAnsi="Times New Roman"/>
                <w:color w:val="000000"/>
                <w:kern w:val="0"/>
                <w:lang w:val="fr-FR"/>
              </w:rPr>
              <w:t xml:space="preserve"> relations</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EA96BED"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xml:space="preserve">- Project </w:t>
            </w:r>
            <w:r>
              <w:rPr>
                <w:rFonts w:ascii="Times New Roman" w:eastAsia="Times New Roman" w:hAnsi="Times New Roman"/>
                <w:color w:val="000000"/>
                <w:kern w:val="0"/>
              </w:rPr>
              <w:t>documentation</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49E4A0C"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Interviews with women stakeholders</w:t>
            </w:r>
          </w:p>
        </w:tc>
      </w:tr>
      <w:tr w:rsidR="00651DCC" w14:paraId="3CA10D39" w14:textId="77777777" w:rsidTr="00C810B4">
        <w:trPr>
          <w:trHeight w:val="1152"/>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47B7FE" w14:textId="77777777" w:rsidR="0073255A" w:rsidRDefault="00350A42">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lastRenderedPageBreak/>
              <w:t>Impact</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46A737F"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1. What evidence is there that the project has helped to reduce environmental stress in Haiti?</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2DDC261"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Impact on the environment</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076C4A6"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Environmental data</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7630419"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Document analysis</w:t>
            </w:r>
          </w:p>
        </w:tc>
      </w:tr>
      <w:tr w:rsidR="00651DCC" w14:paraId="24FC0BEA"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50AE4" w14:textId="77777777" w:rsidR="00651DCC" w:rsidRDefault="00651DCC" w:rsidP="00C810B4">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FFF95BC"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xml:space="preserve">2. How has the project </w:t>
            </w:r>
            <w:r w:rsidRPr="00376B79">
              <w:rPr>
                <w:rFonts w:ascii="Times New Roman" w:eastAsia="Times New Roman" w:hAnsi="Times New Roman"/>
                <w:color w:val="000000"/>
                <w:kern w:val="0"/>
              </w:rPr>
              <w:t>improved the ecological status of the areas in which it operates?</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B201D06"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Progress in GHG reduction</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A062CD9"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GHG inventories</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9F3471E"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Data analysis</w:t>
            </w:r>
          </w:p>
        </w:tc>
      </w:tr>
      <w:tr w:rsidR="00651DCC" w14:paraId="7232B4C9" w14:textId="77777777" w:rsidTr="00C810B4">
        <w:trPr>
          <w:trHeight w:val="1152"/>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61C474" w14:textId="77777777" w:rsidR="00651DCC" w:rsidRDefault="00651DCC" w:rsidP="00C810B4">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5BA9C09"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3. What long-term environmental benefits are expected from the project's results?</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300F5E3"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Improving ecological indicators</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6E5DF88"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xml:space="preserve">- </w:t>
            </w:r>
            <w:r>
              <w:rPr>
                <w:rFonts w:ascii="Times New Roman" w:eastAsia="Times New Roman" w:hAnsi="Times New Roman"/>
                <w:color w:val="000000"/>
                <w:kern w:val="0"/>
              </w:rPr>
              <w:t>Follow-up reports</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BBD24A0"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Field visits</w:t>
            </w:r>
          </w:p>
        </w:tc>
      </w:tr>
      <w:tr w:rsidR="00651DCC" w:rsidRPr="00645C1A" w14:paraId="2CDB8D3E" w14:textId="77777777" w:rsidTr="00C810B4">
        <w:trPr>
          <w:trHeight w:val="288"/>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4E78BC" w14:textId="77777777" w:rsidR="00651DCC" w:rsidRDefault="00651DCC" w:rsidP="00C810B4">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37A858F" w14:textId="77777777" w:rsidR="00651DCC" w:rsidRDefault="00651DCC" w:rsidP="00C810B4">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E62A0CE" w14:textId="77777777" w:rsidR="00651DCC" w:rsidRDefault="00651DCC" w:rsidP="00C810B4">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8BFE138"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Stakeholder feedback</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42FE7C7"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Stakeholder interviews</w:t>
            </w:r>
          </w:p>
        </w:tc>
      </w:tr>
      <w:tr w:rsidR="00651DCC" w14:paraId="2153A662" w14:textId="77777777" w:rsidTr="00C810B4">
        <w:trPr>
          <w:trHeight w:val="1152"/>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C65617" w14:textId="77777777" w:rsidR="0073255A" w:rsidRPr="00376B79" w:rsidRDefault="00350A42">
            <w:pPr>
              <w:spacing w:after="0" w:line="240" w:lineRule="auto"/>
              <w:rPr>
                <w:rFonts w:ascii="Times New Roman" w:eastAsia="Times New Roman" w:hAnsi="Times New Roman"/>
                <w:b/>
                <w:bCs/>
                <w:color w:val="000000"/>
                <w:kern w:val="0"/>
              </w:rPr>
            </w:pPr>
            <w:r w:rsidRPr="00376B79">
              <w:rPr>
                <w:rFonts w:ascii="Times New Roman" w:eastAsia="Times New Roman" w:hAnsi="Times New Roman"/>
                <w:b/>
                <w:bCs/>
                <w:color w:val="000000"/>
                <w:kern w:val="0"/>
              </w:rPr>
              <w:t>Monitoring and evaluation (M&amp;E)</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CE1B701"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xml:space="preserve">1. To what extent has the monitoring and evaluation system made it possible to track progress and inform decision-making </w:t>
            </w:r>
            <w:r w:rsidRPr="00376B79">
              <w:rPr>
                <w:rFonts w:ascii="Times New Roman" w:eastAsia="Times New Roman" w:hAnsi="Times New Roman"/>
                <w:color w:val="000000"/>
                <w:kern w:val="0"/>
              </w:rPr>
              <w:t>concerning the project?</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A366493"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Quality of the monitoring and evaluation framework</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3BD329E"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Monitoring and evaluation reports</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C4BC1B9"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Document analysis</w:t>
            </w:r>
          </w:p>
        </w:tc>
      </w:tr>
      <w:tr w:rsidR="00651DCC" w:rsidRPr="00645C1A" w14:paraId="6CD0257D" w14:textId="77777777" w:rsidTr="00C810B4">
        <w:trPr>
          <w:trHeight w:val="1152"/>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22BEB7" w14:textId="77777777" w:rsidR="00651DCC" w:rsidRDefault="00651DCC" w:rsidP="00C810B4">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CFB4666"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xml:space="preserve">2. </w:t>
            </w:r>
            <w:proofErr w:type="spellStart"/>
            <w:r w:rsidRPr="00376B79">
              <w:rPr>
                <w:rFonts w:ascii="Times New Roman" w:eastAsia="Times New Roman" w:hAnsi="Times New Roman"/>
                <w:color w:val="000000"/>
                <w:kern w:val="0"/>
              </w:rPr>
              <w:t>Were</w:t>
            </w:r>
            <w:proofErr w:type="spellEnd"/>
            <w:r w:rsidRPr="00376B79">
              <w:rPr>
                <w:rFonts w:ascii="Times New Roman" w:eastAsia="Times New Roman" w:hAnsi="Times New Roman"/>
                <w:color w:val="000000"/>
                <w:kern w:val="0"/>
              </w:rPr>
              <w:t xml:space="preserve"> monitoring and evaluation tools and indicators appropriate for measuring project results?</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EC8A1AD"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Relevance of indicators</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1EF55E5"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Project documentation</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5BF092E"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Interviews with M&amp;E staff</w:t>
            </w:r>
          </w:p>
        </w:tc>
      </w:tr>
      <w:tr w:rsidR="00651DCC" w14:paraId="559FCE5A"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B2F50" w14:textId="77777777" w:rsidR="00651DCC" w:rsidRPr="00376B79" w:rsidRDefault="00651DCC" w:rsidP="00C810B4">
            <w:pPr>
              <w:spacing w:after="0" w:line="240" w:lineRule="auto"/>
              <w:rPr>
                <w:rFonts w:ascii="Times New Roman" w:eastAsia="Times New Roman" w:hAnsi="Times New Roman"/>
                <w:b/>
                <w:bCs/>
                <w:color w:val="000000"/>
                <w:kern w:val="0"/>
              </w:rPr>
            </w:pPr>
            <w:r w:rsidRPr="00376B79">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192D020"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3. To what extent has the monitoring and evaluation system been integrated into overall project management?</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8474114"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Use of monitoring and evaluation data in decision-making</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09873DB"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Interviews with M&amp;E staff</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3A17F5C"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Data analysis</w:t>
            </w:r>
          </w:p>
        </w:tc>
      </w:tr>
      <w:tr w:rsidR="00651DCC" w14:paraId="2E6035AD"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BC3C0B" w14:textId="77777777" w:rsidR="0073255A" w:rsidRDefault="00350A42">
            <w:pPr>
              <w:spacing w:after="0" w:line="240" w:lineRule="auto"/>
              <w:rPr>
                <w:rFonts w:ascii="Times New Roman" w:eastAsia="Times New Roman" w:hAnsi="Times New Roman"/>
                <w:b/>
                <w:bCs/>
                <w:color w:val="000000"/>
                <w:kern w:val="0"/>
                <w:lang w:val="fr-FR"/>
              </w:rPr>
            </w:pPr>
            <w:r w:rsidRPr="007A5F98">
              <w:rPr>
                <w:rFonts w:ascii="Times New Roman" w:eastAsia="Times New Roman" w:hAnsi="Times New Roman"/>
                <w:b/>
                <w:bCs/>
                <w:color w:val="000000"/>
                <w:kern w:val="0"/>
                <w:lang w:val="fr-FR"/>
              </w:rPr>
              <w:t>UNDP Control/implementation</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6585AAC"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xml:space="preserve">1. How effective was UNDP monitoring and implementation support </w:t>
            </w:r>
            <w:r w:rsidRPr="00376B79">
              <w:rPr>
                <w:rFonts w:ascii="Times New Roman" w:eastAsia="Times New Roman" w:hAnsi="Times New Roman"/>
                <w:color w:val="000000"/>
                <w:kern w:val="0"/>
              </w:rPr>
              <w:lastRenderedPageBreak/>
              <w:t>throughout the project?</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69B48E2"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lastRenderedPageBreak/>
              <w:t>- Quality of technical assistance</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E47DC1E"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Project documentation</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5D458D2"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Document analysis</w:t>
            </w:r>
          </w:p>
        </w:tc>
      </w:tr>
      <w:tr w:rsidR="00651DCC" w:rsidRPr="00645C1A" w14:paraId="7D792B4C"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F7E8F7" w14:textId="77777777" w:rsidR="00651DCC" w:rsidRDefault="00651DCC" w:rsidP="00C810B4">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0B131A2"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2. To what extent has UNDP responded to the challenges and changes in the project context?</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8C9EEE4"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Coordination efficiency</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5DE6EE8"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Interviews with UNDP staff</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151781A"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Interviews with UNDP staff</w:t>
            </w:r>
          </w:p>
        </w:tc>
      </w:tr>
      <w:tr w:rsidR="00651DCC" w:rsidRPr="00645C1A" w14:paraId="56911B13"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F091B" w14:textId="77777777" w:rsidR="00651DCC" w:rsidRPr="007A5F98" w:rsidRDefault="00651DCC" w:rsidP="00C810B4">
            <w:pPr>
              <w:spacing w:after="0" w:line="240" w:lineRule="auto"/>
              <w:rPr>
                <w:rFonts w:ascii="Times New Roman" w:eastAsia="Times New Roman" w:hAnsi="Times New Roman"/>
                <w:b/>
                <w:bCs/>
                <w:color w:val="000000"/>
                <w:kern w:val="0"/>
                <w:lang w:val="fr-FR"/>
              </w:rPr>
            </w:pPr>
            <w:r w:rsidRPr="007A5F98">
              <w:rPr>
                <w:rFonts w:ascii="Times New Roman" w:eastAsia="Times New Roman" w:hAnsi="Times New Roman"/>
                <w:b/>
                <w:bCs/>
                <w:color w:val="000000"/>
                <w:kern w:val="0"/>
                <w:lang w:val="fr-FR"/>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08D2C73"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3. What was the quality of the technical support provided by UNDP?</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2EEF0DF"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Responsiveness to challenges</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39B8497"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Stakeholder feedback</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03A45B7"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Stakeholder interviews</w:t>
            </w:r>
          </w:p>
        </w:tc>
      </w:tr>
      <w:tr w:rsidR="00651DCC" w14:paraId="58073A11"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C89E71" w14:textId="77777777" w:rsidR="0073255A" w:rsidRDefault="00350A42">
            <w:pPr>
              <w:spacing w:after="0" w:line="240" w:lineRule="auto"/>
              <w:rPr>
                <w:rFonts w:ascii="Times New Roman" w:eastAsia="Times New Roman" w:hAnsi="Times New Roman"/>
                <w:b/>
                <w:bCs/>
                <w:color w:val="000000"/>
                <w:kern w:val="0"/>
                <w:lang w:val="fr-FR"/>
              </w:rPr>
            </w:pPr>
            <w:r w:rsidRPr="007A5F98">
              <w:rPr>
                <w:rFonts w:ascii="Times New Roman" w:eastAsia="Times New Roman" w:hAnsi="Times New Roman"/>
                <w:b/>
                <w:bCs/>
                <w:color w:val="000000"/>
                <w:kern w:val="0"/>
                <w:lang w:val="fr-FR"/>
              </w:rPr>
              <w:t>Implementation by partners</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673248E"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1. How effectively did the implementing partner carry out project activities?</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A4E045A"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xml:space="preserve">- </w:t>
            </w:r>
            <w:proofErr w:type="spellStart"/>
            <w:r w:rsidRPr="007A5F98">
              <w:rPr>
                <w:rFonts w:ascii="Times New Roman" w:eastAsia="Times New Roman" w:hAnsi="Times New Roman"/>
                <w:color w:val="000000"/>
                <w:kern w:val="0"/>
                <w:lang w:val="fr-FR"/>
              </w:rPr>
              <w:t>Respecting</w:t>
            </w:r>
            <w:proofErr w:type="spellEnd"/>
            <w:r w:rsidRPr="007A5F98">
              <w:rPr>
                <w:rFonts w:ascii="Times New Roman" w:eastAsia="Times New Roman" w:hAnsi="Times New Roman"/>
                <w:color w:val="000000"/>
                <w:kern w:val="0"/>
                <w:lang w:val="fr-FR"/>
              </w:rPr>
              <w:t xml:space="preserve"> </w:t>
            </w:r>
            <w:proofErr w:type="spellStart"/>
            <w:r w:rsidRPr="007A5F98">
              <w:rPr>
                <w:rFonts w:ascii="Times New Roman" w:eastAsia="Times New Roman" w:hAnsi="Times New Roman"/>
                <w:color w:val="000000"/>
                <w:kern w:val="0"/>
                <w:lang w:val="fr-FR"/>
              </w:rPr>
              <w:t>work</w:t>
            </w:r>
            <w:proofErr w:type="spellEnd"/>
            <w:r w:rsidRPr="007A5F98">
              <w:rPr>
                <w:rFonts w:ascii="Times New Roman" w:eastAsia="Times New Roman" w:hAnsi="Times New Roman"/>
                <w:color w:val="000000"/>
                <w:kern w:val="0"/>
                <w:lang w:val="fr-FR"/>
              </w:rPr>
              <w:t xml:space="preserve"> plans</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E099CFA"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Project reports</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1D80A13"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Document analysis</w:t>
            </w:r>
          </w:p>
        </w:tc>
      </w:tr>
      <w:tr w:rsidR="00651DCC" w:rsidRPr="00645C1A" w14:paraId="606B07DB"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84B7CBD" w14:textId="77777777" w:rsidR="00651DCC" w:rsidRDefault="00651DCC" w:rsidP="00C810B4">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2FD31FA"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xml:space="preserve">2. How well has the implementing partner managed resources and adhered to work </w:t>
            </w:r>
            <w:r w:rsidRPr="00376B79">
              <w:rPr>
                <w:rFonts w:ascii="Times New Roman" w:eastAsia="Times New Roman" w:hAnsi="Times New Roman"/>
                <w:color w:val="000000"/>
                <w:kern w:val="0"/>
              </w:rPr>
              <w:t>plans?</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673436C"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Resource management</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EEE6CF6"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Interviews with implementing partner staff</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BD6F467"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Interviews with implementing partner staff</w:t>
            </w:r>
          </w:p>
        </w:tc>
      </w:tr>
      <w:tr w:rsidR="00651DCC" w:rsidRPr="00645C1A" w14:paraId="00200A45"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940BE" w14:textId="77777777" w:rsidR="00651DCC" w:rsidRPr="00376B79" w:rsidRDefault="00651DCC" w:rsidP="00C810B4">
            <w:pPr>
              <w:spacing w:after="0" w:line="240" w:lineRule="auto"/>
              <w:rPr>
                <w:rFonts w:ascii="Times New Roman" w:eastAsia="Times New Roman" w:hAnsi="Times New Roman"/>
                <w:b/>
                <w:bCs/>
                <w:color w:val="000000"/>
                <w:kern w:val="0"/>
              </w:rPr>
            </w:pPr>
            <w:r w:rsidRPr="00376B79">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4D566E1"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3. What challenges did the implementing partner face and how were they overcome?</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9D8A5DE"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Responsiveness to challenges</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7603794"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xml:space="preserve">- </w:t>
            </w:r>
            <w:r w:rsidRPr="007A5F98">
              <w:rPr>
                <w:rFonts w:ascii="Times New Roman" w:eastAsia="Times New Roman" w:hAnsi="Times New Roman"/>
                <w:color w:val="000000"/>
                <w:kern w:val="0"/>
                <w:lang w:val="fr-FR"/>
              </w:rPr>
              <w:t>Stakeholder feedback</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140DB0C"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Stakeholder interviews</w:t>
            </w:r>
          </w:p>
        </w:tc>
      </w:tr>
      <w:tr w:rsidR="00651DCC" w14:paraId="1D7AB8A8" w14:textId="77777777" w:rsidTr="00C810B4">
        <w:trPr>
          <w:trHeight w:val="1152"/>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36A14D" w14:textId="77777777" w:rsidR="0073255A" w:rsidRDefault="00350A42">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Cross-cutting issues</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2D6F592"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1. To what extent have cross-cutting issues such as sustainability, gender equality and inclusion been integrated into the project?</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B97A7CC"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Integration of cross-cutting themes</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40D1B11"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xml:space="preserve">- Project </w:t>
            </w:r>
            <w:r>
              <w:rPr>
                <w:rFonts w:ascii="Times New Roman" w:eastAsia="Times New Roman" w:hAnsi="Times New Roman"/>
                <w:color w:val="000000"/>
                <w:kern w:val="0"/>
              </w:rPr>
              <w:t>documentation</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5D452D6"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Document analysis</w:t>
            </w:r>
          </w:p>
        </w:tc>
      </w:tr>
      <w:tr w:rsidR="00651DCC" w:rsidRPr="00645C1A" w14:paraId="09139A22"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0AC181" w14:textId="77777777" w:rsidR="00651DCC" w:rsidRDefault="00651DCC" w:rsidP="00C810B4">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FAE1562"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2. What specific actions have been taken to ensure inclusion in project activities?</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47707D2"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xml:space="preserve">- Actions to </w:t>
            </w:r>
            <w:proofErr w:type="spellStart"/>
            <w:r w:rsidRPr="007A5F98">
              <w:rPr>
                <w:rFonts w:ascii="Times New Roman" w:eastAsia="Times New Roman" w:hAnsi="Times New Roman"/>
                <w:color w:val="000000"/>
                <w:kern w:val="0"/>
                <w:lang w:val="fr-FR"/>
              </w:rPr>
              <w:t>promote</w:t>
            </w:r>
            <w:proofErr w:type="spellEnd"/>
            <w:r w:rsidRPr="007A5F98">
              <w:rPr>
                <w:rFonts w:ascii="Times New Roman" w:eastAsia="Times New Roman" w:hAnsi="Times New Roman"/>
                <w:color w:val="000000"/>
                <w:kern w:val="0"/>
                <w:lang w:val="fr-FR"/>
              </w:rPr>
              <w:t xml:space="preserve"> inclusion</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573FE79"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Stakeholder feedback</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DF6331D"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Interviews with project staff</w:t>
            </w:r>
          </w:p>
        </w:tc>
      </w:tr>
      <w:tr w:rsidR="00651DCC" w:rsidRPr="00645C1A" w14:paraId="67712236"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0CBF7A" w14:textId="77777777" w:rsidR="00651DCC" w:rsidRPr="007A5F98" w:rsidRDefault="00651DCC" w:rsidP="00C810B4">
            <w:pPr>
              <w:spacing w:after="0" w:line="240" w:lineRule="auto"/>
              <w:rPr>
                <w:rFonts w:ascii="Times New Roman" w:eastAsia="Times New Roman" w:hAnsi="Times New Roman"/>
                <w:b/>
                <w:bCs/>
                <w:color w:val="000000"/>
                <w:kern w:val="0"/>
                <w:lang w:val="fr-FR"/>
              </w:rPr>
            </w:pPr>
            <w:r w:rsidRPr="007A5F98">
              <w:rPr>
                <w:rFonts w:ascii="Times New Roman" w:eastAsia="Times New Roman" w:hAnsi="Times New Roman"/>
                <w:b/>
                <w:bCs/>
                <w:color w:val="000000"/>
                <w:kern w:val="0"/>
                <w:lang w:val="fr-FR"/>
              </w:rPr>
              <w:lastRenderedPageBreak/>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41A7CD8"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xml:space="preserve">3. How has the project addressed </w:t>
            </w:r>
            <w:r w:rsidRPr="00376B79">
              <w:rPr>
                <w:rFonts w:ascii="Times New Roman" w:eastAsia="Times New Roman" w:hAnsi="Times New Roman"/>
                <w:color w:val="000000"/>
                <w:kern w:val="0"/>
              </w:rPr>
              <w:t>cross-cutting issues in its risk management strategies?</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73435EC"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Impact of cross-cutting issues</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9057535"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Interviews with project staff</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16E16E5"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Stakeholder interviews</w:t>
            </w:r>
          </w:p>
        </w:tc>
      </w:tr>
      <w:tr w:rsidR="00651DCC" w14:paraId="2E96DC61"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3A5558" w14:textId="77777777" w:rsidR="0073255A" w:rsidRDefault="00350A42">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Financing and co-financing</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AE9081B"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1. How effective was the management and use of financial resources, including co-financing?</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8E8C674"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Amount of co-financing mobilized</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5123765"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Financial reports</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6E3DCB5"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Financial analysis</w:t>
            </w:r>
          </w:p>
        </w:tc>
      </w:tr>
      <w:tr w:rsidR="00651DCC" w14:paraId="1EB34193"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139CC" w14:textId="77777777" w:rsidR="00651DCC" w:rsidRDefault="00651DCC" w:rsidP="00C810B4">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A6328AB"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2. Has co-financing been mobilized in line with project expectations?</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91BEEC7"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Use of financial resources</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FA42D25"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Co-financing agreements</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864D104"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Document analysis</w:t>
            </w:r>
          </w:p>
        </w:tc>
      </w:tr>
      <w:tr w:rsidR="00651DCC" w:rsidRPr="00645C1A" w14:paraId="154FA03F"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E763F1" w14:textId="77777777" w:rsidR="00651DCC" w:rsidRDefault="00651DCC" w:rsidP="00C810B4">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0F1EF98"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xml:space="preserve">3. To what </w:t>
            </w:r>
            <w:r w:rsidRPr="00376B79">
              <w:rPr>
                <w:rFonts w:ascii="Times New Roman" w:eastAsia="Times New Roman" w:hAnsi="Times New Roman"/>
                <w:color w:val="000000"/>
                <w:kern w:val="0"/>
              </w:rPr>
              <w:t>extent has the project succeeded in mobilizing co-financing to achieve its objectives?</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C8141EF"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Financial management practices</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75CB2BA3"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Interviews with financial staff</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E5606CD"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Interviews with financial staff</w:t>
            </w:r>
          </w:p>
        </w:tc>
      </w:tr>
      <w:tr w:rsidR="00651DCC" w14:paraId="6FBC8DF3" w14:textId="77777777" w:rsidTr="00C810B4">
        <w:trPr>
          <w:trHeight w:val="1152"/>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C34616" w14:textId="77777777" w:rsidR="0073255A" w:rsidRPr="00376B79" w:rsidRDefault="00350A42">
            <w:pPr>
              <w:spacing w:after="0" w:line="240" w:lineRule="auto"/>
              <w:rPr>
                <w:rFonts w:ascii="Times New Roman" w:eastAsia="Times New Roman" w:hAnsi="Times New Roman"/>
                <w:b/>
                <w:bCs/>
                <w:color w:val="000000"/>
                <w:kern w:val="0"/>
              </w:rPr>
            </w:pPr>
            <w:r w:rsidRPr="00376B79">
              <w:rPr>
                <w:rFonts w:ascii="Times New Roman" w:eastAsia="Times New Roman" w:hAnsi="Times New Roman"/>
                <w:b/>
                <w:bCs/>
                <w:color w:val="000000"/>
                <w:kern w:val="0"/>
              </w:rPr>
              <w:t>Coherent financing of the fight against climate change</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064927C"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xml:space="preserve">1. To </w:t>
            </w:r>
            <w:r w:rsidRPr="00376B79">
              <w:rPr>
                <w:rFonts w:ascii="Times New Roman" w:eastAsia="Times New Roman" w:hAnsi="Times New Roman"/>
                <w:color w:val="000000"/>
                <w:kern w:val="0"/>
              </w:rPr>
              <w:t>what extent has the project aligned with and complemented other climate finance initiatives in Haiti?</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D546661"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Coordination with other climate finance projects</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9E86E15"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Project documentation</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4D3E31D"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Document analysis</w:t>
            </w:r>
          </w:p>
        </w:tc>
      </w:tr>
      <w:tr w:rsidR="00651DCC" w:rsidRPr="00645C1A" w14:paraId="429FADDF" w14:textId="77777777" w:rsidTr="00C810B4">
        <w:trPr>
          <w:trHeight w:val="576"/>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9E88E2" w14:textId="77777777" w:rsidR="00651DCC" w:rsidRDefault="00651DCC" w:rsidP="00C810B4">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FF60543"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xml:space="preserve">2. Were there any synergies or overlaps with other </w:t>
            </w:r>
            <w:r w:rsidRPr="00376B79">
              <w:rPr>
                <w:rFonts w:ascii="Times New Roman" w:eastAsia="Times New Roman" w:hAnsi="Times New Roman"/>
                <w:color w:val="000000"/>
                <w:kern w:val="0"/>
              </w:rPr>
              <w:t>projects?</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C34E043"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Synergies and overlaps</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38C4D2C"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National strategies for financing the fight against climate change</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8795ADD"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Stakeholder interviews</w:t>
            </w:r>
          </w:p>
        </w:tc>
      </w:tr>
      <w:tr w:rsidR="00651DCC" w14:paraId="12C32988"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DE18D6" w14:textId="77777777" w:rsidR="00651DCC" w:rsidRPr="007A5F98" w:rsidRDefault="00651DCC" w:rsidP="00C810B4">
            <w:pPr>
              <w:spacing w:after="0" w:line="240" w:lineRule="auto"/>
              <w:rPr>
                <w:rFonts w:ascii="Times New Roman" w:eastAsia="Times New Roman" w:hAnsi="Times New Roman"/>
                <w:b/>
                <w:bCs/>
                <w:color w:val="000000"/>
                <w:kern w:val="0"/>
                <w:lang w:val="fr-FR"/>
              </w:rPr>
            </w:pPr>
            <w:r w:rsidRPr="007A5F98">
              <w:rPr>
                <w:rFonts w:ascii="Times New Roman" w:eastAsia="Times New Roman" w:hAnsi="Times New Roman"/>
                <w:b/>
                <w:bCs/>
                <w:color w:val="000000"/>
                <w:kern w:val="0"/>
                <w:lang w:val="fr-FR"/>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1D6B6E89"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3. What added value has the project brought to the national climate financing strategy?</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D7C385E"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xml:space="preserve">- Contribution to the </w:t>
            </w:r>
            <w:r w:rsidRPr="00376B79">
              <w:rPr>
                <w:rFonts w:ascii="Times New Roman" w:eastAsia="Times New Roman" w:hAnsi="Times New Roman"/>
                <w:color w:val="000000"/>
                <w:kern w:val="0"/>
              </w:rPr>
              <w:t>national strategy</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18B3A46"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Stakeholder feedback</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5477E40"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Analysis of national strategies</w:t>
            </w:r>
          </w:p>
        </w:tc>
      </w:tr>
      <w:tr w:rsidR="00651DCC" w14:paraId="0AED3D8A"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1CF66F" w14:textId="77777777" w:rsidR="0073255A" w:rsidRDefault="00350A42">
            <w:pPr>
              <w:spacing w:after="0" w:line="240" w:lineRule="auto"/>
              <w:rPr>
                <w:rFonts w:ascii="Times New Roman" w:eastAsia="Times New Roman" w:hAnsi="Times New Roman"/>
                <w:b/>
                <w:bCs/>
                <w:color w:val="000000"/>
                <w:kern w:val="0"/>
                <w:lang w:val="fr-FR"/>
              </w:rPr>
            </w:pPr>
            <w:r w:rsidRPr="007A5F98">
              <w:rPr>
                <w:rFonts w:ascii="Times New Roman" w:eastAsia="Times New Roman" w:hAnsi="Times New Roman"/>
                <w:b/>
                <w:bCs/>
                <w:color w:val="000000"/>
                <w:kern w:val="0"/>
                <w:lang w:val="fr-FR"/>
              </w:rPr>
              <w:t>Innovation in results areas</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626EAB9"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xml:space="preserve">1. What innovative approaches or technologies have been introduced, and </w:t>
            </w:r>
            <w:r w:rsidRPr="00376B79">
              <w:rPr>
                <w:rFonts w:ascii="Times New Roman" w:eastAsia="Times New Roman" w:hAnsi="Times New Roman"/>
                <w:color w:val="000000"/>
                <w:kern w:val="0"/>
              </w:rPr>
              <w:lastRenderedPageBreak/>
              <w:t>how effective have they been?</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5E079259"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lastRenderedPageBreak/>
              <w:t xml:space="preserve">- Number and type of innovations </w:t>
            </w:r>
            <w:r w:rsidRPr="00376B79">
              <w:rPr>
                <w:rFonts w:ascii="Times New Roman" w:eastAsia="Times New Roman" w:hAnsi="Times New Roman"/>
                <w:color w:val="000000"/>
                <w:kern w:val="0"/>
              </w:rPr>
              <w:t>introduced</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638643AF"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Project documentation</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0DF8B3C"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Document analysis</w:t>
            </w:r>
          </w:p>
        </w:tc>
      </w:tr>
      <w:tr w:rsidR="00651DCC" w:rsidRPr="00645C1A" w14:paraId="69EC7A6B"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5E8836" w14:textId="77777777" w:rsidR="00651DCC" w:rsidRDefault="00651DCC" w:rsidP="00C810B4">
            <w:pPr>
              <w:spacing w:after="0" w:line="240" w:lineRule="auto"/>
              <w:rPr>
                <w:rFonts w:ascii="Times New Roman" w:eastAsia="Times New Roman" w:hAnsi="Times New Roman"/>
                <w:b/>
                <w:bCs/>
                <w:color w:val="000000"/>
                <w:kern w:val="0"/>
              </w:rPr>
            </w:pPr>
            <w:r>
              <w:rPr>
                <w:rFonts w:ascii="Times New Roman" w:eastAsia="Times New Roman" w:hAnsi="Times New Roman"/>
                <w:b/>
                <w:bCs/>
                <w:color w:val="000000"/>
                <w:kern w:val="0"/>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279C587C"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2. What impact did these innovations have on the project's results?</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33FB50DC"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Impact of innovative approaches</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B59CA28"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Interviews with project staff</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EAD5040" w14:textId="77777777" w:rsidR="0073255A" w:rsidRDefault="00350A42">
            <w:pPr>
              <w:spacing w:after="0" w:line="240" w:lineRule="auto"/>
              <w:rPr>
                <w:rFonts w:ascii="Times New Roman" w:eastAsia="Times New Roman" w:hAnsi="Times New Roman"/>
                <w:color w:val="000000"/>
                <w:kern w:val="0"/>
                <w:lang w:val="fr-FR"/>
              </w:rPr>
            </w:pPr>
            <w:r w:rsidRPr="007A5F98">
              <w:rPr>
                <w:rFonts w:ascii="Times New Roman" w:eastAsia="Times New Roman" w:hAnsi="Times New Roman"/>
                <w:color w:val="000000"/>
                <w:kern w:val="0"/>
                <w:lang w:val="fr-FR"/>
              </w:rPr>
              <w:t>- Interviews with project staff</w:t>
            </w:r>
          </w:p>
        </w:tc>
      </w:tr>
      <w:tr w:rsidR="00651DCC" w14:paraId="478A9135" w14:textId="77777777" w:rsidTr="00C810B4">
        <w:trPr>
          <w:trHeight w:val="864"/>
        </w:trPr>
        <w:tc>
          <w:tcPr>
            <w:tcW w:w="2710" w:type="dxa"/>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214C8A" w14:textId="77777777" w:rsidR="00651DCC" w:rsidRPr="007A5F98" w:rsidRDefault="00651DCC" w:rsidP="00C810B4">
            <w:pPr>
              <w:spacing w:after="0" w:line="240" w:lineRule="auto"/>
              <w:rPr>
                <w:rFonts w:ascii="Times New Roman" w:eastAsia="Times New Roman" w:hAnsi="Times New Roman"/>
                <w:b/>
                <w:bCs/>
                <w:color w:val="000000"/>
                <w:kern w:val="0"/>
                <w:lang w:val="fr-FR"/>
              </w:rPr>
            </w:pPr>
            <w:r w:rsidRPr="007A5F98">
              <w:rPr>
                <w:rFonts w:ascii="Times New Roman" w:eastAsia="Times New Roman" w:hAnsi="Times New Roman"/>
                <w:b/>
                <w:bCs/>
                <w:color w:val="000000"/>
                <w:kern w:val="0"/>
                <w:lang w:val="fr-FR"/>
              </w:rPr>
              <w:t> </w:t>
            </w:r>
          </w:p>
        </w:tc>
        <w:tc>
          <w:tcPr>
            <w:tcW w:w="1695"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88212AB" w14:textId="77777777" w:rsidR="0073255A" w:rsidRPr="00376B79" w:rsidRDefault="00350A42">
            <w:pPr>
              <w:spacing w:after="0" w:line="240" w:lineRule="auto"/>
              <w:rPr>
                <w:rFonts w:ascii="Times New Roman" w:eastAsia="Times New Roman" w:hAnsi="Times New Roman"/>
                <w:color w:val="000000"/>
                <w:kern w:val="0"/>
              </w:rPr>
            </w:pPr>
            <w:r w:rsidRPr="00376B79">
              <w:rPr>
                <w:rFonts w:ascii="Times New Roman" w:eastAsia="Times New Roman" w:hAnsi="Times New Roman"/>
                <w:color w:val="000000"/>
                <w:kern w:val="0"/>
              </w:rPr>
              <w:t xml:space="preserve">3. What is the </w:t>
            </w:r>
            <w:r w:rsidRPr="00376B79">
              <w:rPr>
                <w:rFonts w:ascii="Times New Roman" w:eastAsia="Times New Roman" w:hAnsi="Times New Roman"/>
                <w:color w:val="000000"/>
                <w:kern w:val="0"/>
              </w:rPr>
              <w:t>potential for reproducing or extending these innovations?</w:t>
            </w:r>
          </w:p>
        </w:tc>
        <w:tc>
          <w:tcPr>
            <w:tcW w:w="1658"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112D702"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Replication potential</w:t>
            </w:r>
          </w:p>
        </w:tc>
        <w:tc>
          <w:tcPr>
            <w:tcW w:w="1793"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4ACF13A2"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Field observations</w:t>
            </w:r>
          </w:p>
        </w:tc>
        <w:tc>
          <w:tcPr>
            <w:tcW w:w="1451" w:type="dxa"/>
            <w:tcBorders>
              <w:bottom w:val="single" w:sz="4" w:space="0" w:color="000000"/>
              <w:right w:val="single" w:sz="4" w:space="0" w:color="000000"/>
            </w:tcBorders>
            <w:shd w:val="clear" w:color="auto" w:fill="auto"/>
            <w:tcMar>
              <w:top w:w="0" w:type="dxa"/>
              <w:left w:w="108" w:type="dxa"/>
              <w:bottom w:w="0" w:type="dxa"/>
              <w:right w:w="108" w:type="dxa"/>
            </w:tcMar>
            <w:vAlign w:val="center"/>
          </w:tcPr>
          <w:p w14:paraId="053118A1" w14:textId="77777777" w:rsidR="0073255A" w:rsidRDefault="00350A42">
            <w:pPr>
              <w:spacing w:after="0" w:line="240" w:lineRule="auto"/>
              <w:rPr>
                <w:rFonts w:ascii="Times New Roman" w:eastAsia="Times New Roman" w:hAnsi="Times New Roman"/>
                <w:color w:val="000000"/>
                <w:kern w:val="0"/>
              </w:rPr>
            </w:pPr>
            <w:r>
              <w:rPr>
                <w:rFonts w:ascii="Times New Roman" w:eastAsia="Times New Roman" w:hAnsi="Times New Roman"/>
                <w:color w:val="000000"/>
                <w:kern w:val="0"/>
              </w:rPr>
              <w:t>- Field visits</w:t>
            </w:r>
          </w:p>
        </w:tc>
      </w:tr>
    </w:tbl>
    <w:p w14:paraId="29F18B5A" w14:textId="77777777" w:rsidR="003B2E8B" w:rsidRPr="00FD3B49" w:rsidRDefault="003B2E8B" w:rsidP="006E0561">
      <w:pPr>
        <w:spacing w:line="240" w:lineRule="auto"/>
        <w:rPr>
          <w:rFonts w:ascii="Times New Roman" w:hAnsi="Times New Roman"/>
        </w:rPr>
      </w:pPr>
    </w:p>
    <w:p w14:paraId="327BC128" w14:textId="77777777" w:rsidR="0073255A" w:rsidRDefault="00350A42">
      <w:pPr>
        <w:pStyle w:val="Heading1"/>
        <w:numPr>
          <w:ilvl w:val="0"/>
          <w:numId w:val="52"/>
        </w:numPr>
      </w:pPr>
      <w:bookmarkStart w:id="57" w:name="_Toc185262597"/>
      <w:r w:rsidRPr="00FD3B49">
        <w:t>Interviews Guides</w:t>
      </w:r>
      <w:bookmarkEnd w:id="57"/>
      <w:r w:rsidRPr="00FD3B49">
        <w:t xml:space="preserve"> </w:t>
      </w:r>
    </w:p>
    <w:p w14:paraId="50ADDD9E" w14:textId="77777777" w:rsidR="0073255A" w:rsidRDefault="00350A42">
      <w:pPr>
        <w:pStyle w:val="Heading2"/>
      </w:pPr>
      <w:bookmarkStart w:id="58" w:name="_Toc176112620"/>
      <w:bookmarkStart w:id="59" w:name="_Toc185262598"/>
      <w:r w:rsidRPr="007361B8">
        <w:t>1. Interview Guide for Government Officials (Ministry of Environment and Other Relevant Ministries)</w:t>
      </w:r>
      <w:bookmarkEnd w:id="58"/>
      <w:bookmarkEnd w:id="59"/>
    </w:p>
    <w:p w14:paraId="391BD82E" w14:textId="77777777" w:rsidR="0073255A" w:rsidRDefault="00350A42">
      <w:pPr>
        <w:numPr>
          <w:ilvl w:val="0"/>
          <w:numId w:val="1"/>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Relevance</w:t>
      </w:r>
    </w:p>
    <w:p w14:paraId="7C41381F" w14:textId="77777777" w:rsidR="0073255A" w:rsidRDefault="00350A42">
      <w:pPr>
        <w:numPr>
          <w:ilvl w:val="1"/>
          <w:numId w:val="1"/>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does the CBIT project align with Haiti's national climate change strategies and priorities?</w:t>
      </w:r>
    </w:p>
    <w:p w14:paraId="6D12EE2D" w14:textId="77777777" w:rsidR="0073255A" w:rsidRDefault="00350A42">
      <w:pPr>
        <w:numPr>
          <w:ilvl w:val="1"/>
          <w:numId w:val="1"/>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To what extent does the project address the specific needs and priorities of your ministry?</w:t>
      </w:r>
    </w:p>
    <w:p w14:paraId="0A482A5D" w14:textId="77777777" w:rsidR="0073255A" w:rsidRDefault="00350A42">
      <w:pPr>
        <w:numPr>
          <w:ilvl w:val="0"/>
          <w:numId w:val="1"/>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Effectiveness</w:t>
      </w:r>
    </w:p>
    <w:p w14:paraId="0D8DE890" w14:textId="77777777" w:rsidR="0073255A" w:rsidRDefault="00350A42">
      <w:pPr>
        <w:numPr>
          <w:ilvl w:val="1"/>
          <w:numId w:val="1"/>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effective has the project been in building the capacity of national institutions to meet the transparency requirements of the Paris Agreement?</w:t>
      </w:r>
    </w:p>
    <w:p w14:paraId="181F8753" w14:textId="77777777" w:rsidR="0073255A" w:rsidRDefault="00350A42">
      <w:pPr>
        <w:numPr>
          <w:ilvl w:val="1"/>
          <w:numId w:val="1"/>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specific achievements have been made in strengthening the MRV (Measurement, Reporting, and Verification) systems?</w:t>
      </w:r>
    </w:p>
    <w:p w14:paraId="0C9738AC" w14:textId="77777777" w:rsidR="0073255A" w:rsidRDefault="00350A42">
      <w:pPr>
        <w:numPr>
          <w:ilvl w:val="0"/>
          <w:numId w:val="1"/>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Efficiency</w:t>
      </w:r>
    </w:p>
    <w:p w14:paraId="2065D6D5" w14:textId="77777777" w:rsidR="0073255A" w:rsidRDefault="00350A42">
      <w:pPr>
        <w:numPr>
          <w:ilvl w:val="1"/>
          <w:numId w:val="1"/>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Were the project's resources (financial, human, and technical) utilized efficiently from your perspective?</w:t>
      </w:r>
    </w:p>
    <w:p w14:paraId="7DEF73A1" w14:textId="77777777" w:rsidR="0073255A" w:rsidRDefault="00350A42">
      <w:pPr>
        <w:numPr>
          <w:ilvl w:val="1"/>
          <w:numId w:val="1"/>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well did the project adhere to its planned timelines, and how were any delays managed?</w:t>
      </w:r>
    </w:p>
    <w:p w14:paraId="6633E7EA" w14:textId="77777777" w:rsidR="0073255A" w:rsidRDefault="00350A42">
      <w:pPr>
        <w:numPr>
          <w:ilvl w:val="0"/>
          <w:numId w:val="1"/>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Sustainability</w:t>
      </w:r>
    </w:p>
    <w:p w14:paraId="7054E2BB" w14:textId="77777777" w:rsidR="0073255A" w:rsidRDefault="00350A42">
      <w:pPr>
        <w:numPr>
          <w:ilvl w:val="1"/>
          <w:numId w:val="1"/>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measures have been put in place to ensure the sustainability of the project's outcomes after its completion?</w:t>
      </w:r>
    </w:p>
    <w:p w14:paraId="038B2144" w14:textId="77777777" w:rsidR="0073255A" w:rsidRDefault="00350A42">
      <w:pPr>
        <w:numPr>
          <w:ilvl w:val="1"/>
          <w:numId w:val="1"/>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has the project contributed to enhancing the institutional capacity of your ministry?</w:t>
      </w:r>
    </w:p>
    <w:p w14:paraId="0B87CE9A" w14:textId="77777777" w:rsidR="0073255A" w:rsidRDefault="00350A42">
      <w:pPr>
        <w:numPr>
          <w:ilvl w:val="0"/>
          <w:numId w:val="1"/>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Challenges and Recommendations</w:t>
      </w:r>
    </w:p>
    <w:p w14:paraId="740D9374" w14:textId="77777777" w:rsidR="0073255A" w:rsidRDefault="00350A42">
      <w:pPr>
        <w:numPr>
          <w:ilvl w:val="1"/>
          <w:numId w:val="1"/>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challenges have you encountered in the implementation of the CBIT project?</w:t>
      </w:r>
    </w:p>
    <w:p w14:paraId="47DEBB1B" w14:textId="77777777" w:rsidR="0073255A" w:rsidRDefault="00350A42">
      <w:pPr>
        <w:numPr>
          <w:ilvl w:val="1"/>
          <w:numId w:val="1"/>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recommendations would you make to improve the project's impact and sustainability?</w:t>
      </w:r>
    </w:p>
    <w:p w14:paraId="46BCDF4A" w14:textId="77777777" w:rsidR="003B2E8B" w:rsidRPr="007361B8" w:rsidRDefault="00350A42" w:rsidP="003B2E8B">
      <w:pPr>
        <w:suppressAutoHyphens w:val="0"/>
        <w:autoSpaceDN/>
        <w:spacing w:after="0" w:line="240" w:lineRule="auto"/>
        <w:rPr>
          <w:rFonts w:ascii="Times New Roman" w:eastAsia="Times New Roman" w:hAnsi="Times New Roman"/>
          <w:kern w:val="0"/>
          <w:sz w:val="24"/>
          <w:szCs w:val="24"/>
        </w:rPr>
      </w:pPr>
      <w:r>
        <w:rPr>
          <w:rFonts w:ascii="Times New Roman" w:eastAsia="Times New Roman" w:hAnsi="Times New Roman"/>
          <w:kern w:val="0"/>
          <w:sz w:val="24"/>
          <w:szCs w:val="24"/>
        </w:rPr>
        <w:pict w14:anchorId="4662E4C6">
          <v:rect id="_x0000_i1025" style="width:0;height:1.5pt" o:hralign="center" o:hrstd="t" o:hr="t" fillcolor="#a0a0a0" stroked="f"/>
        </w:pict>
      </w:r>
    </w:p>
    <w:p w14:paraId="56CEE39C" w14:textId="77777777" w:rsidR="0073255A" w:rsidRDefault="00350A42">
      <w:pPr>
        <w:pStyle w:val="Heading2"/>
      </w:pPr>
      <w:bookmarkStart w:id="60" w:name="_Toc176112621"/>
      <w:bookmarkStart w:id="61" w:name="_Toc185262599"/>
      <w:r w:rsidRPr="007361B8">
        <w:t>2. Interview Guide for UNDP Staff</w:t>
      </w:r>
      <w:bookmarkEnd w:id="60"/>
      <w:bookmarkEnd w:id="61"/>
    </w:p>
    <w:p w14:paraId="59FECDAF" w14:textId="77777777" w:rsidR="0073255A" w:rsidRDefault="00350A42">
      <w:pPr>
        <w:numPr>
          <w:ilvl w:val="0"/>
          <w:numId w:val="2"/>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Project Oversight</w:t>
      </w:r>
    </w:p>
    <w:p w14:paraId="1F258FA3" w14:textId="77777777" w:rsidR="0073255A" w:rsidRDefault="00350A42">
      <w:pPr>
        <w:numPr>
          <w:ilvl w:val="1"/>
          <w:numId w:val="2"/>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would you describe UNDP's role in overseeing the CBIT project?</w:t>
      </w:r>
    </w:p>
    <w:p w14:paraId="7F042A9D" w14:textId="77777777" w:rsidR="0073255A" w:rsidRDefault="00350A42">
      <w:pPr>
        <w:numPr>
          <w:ilvl w:val="1"/>
          <w:numId w:val="2"/>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lastRenderedPageBreak/>
        <w:t xml:space="preserve">How effective has the coordination been between </w:t>
      </w:r>
      <w:r w:rsidRPr="007361B8">
        <w:rPr>
          <w:rFonts w:ascii="Times New Roman" w:eastAsia="Times New Roman" w:hAnsi="Times New Roman"/>
          <w:kern w:val="0"/>
          <w:sz w:val="24"/>
          <w:szCs w:val="24"/>
        </w:rPr>
        <w:t>UNDP, the implementing partner, and other stakeholders?</w:t>
      </w:r>
    </w:p>
    <w:p w14:paraId="5DE3D766" w14:textId="77777777" w:rsidR="0073255A" w:rsidRDefault="00350A42">
      <w:pPr>
        <w:numPr>
          <w:ilvl w:val="0"/>
          <w:numId w:val="2"/>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Implementation Support</w:t>
      </w:r>
    </w:p>
    <w:p w14:paraId="08CB4265" w14:textId="77777777" w:rsidR="0073255A" w:rsidRDefault="00350A42">
      <w:pPr>
        <w:numPr>
          <w:ilvl w:val="1"/>
          <w:numId w:val="2"/>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technical support has UNDP provided to the project, and how has it impacted the project's outcomes?</w:t>
      </w:r>
    </w:p>
    <w:p w14:paraId="78BEC41A" w14:textId="77777777" w:rsidR="0073255A" w:rsidRDefault="00350A42">
      <w:pPr>
        <w:numPr>
          <w:ilvl w:val="1"/>
          <w:numId w:val="2"/>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Were there any significant challenges or changes during the project implementation? How were these managed?</w:t>
      </w:r>
    </w:p>
    <w:p w14:paraId="4976081D" w14:textId="77777777" w:rsidR="0073255A" w:rsidRDefault="00350A42">
      <w:pPr>
        <w:numPr>
          <w:ilvl w:val="0"/>
          <w:numId w:val="2"/>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Monitoring and Evaluation</w:t>
      </w:r>
    </w:p>
    <w:p w14:paraId="50222550" w14:textId="77777777" w:rsidR="0073255A" w:rsidRDefault="00350A42">
      <w:pPr>
        <w:numPr>
          <w:ilvl w:val="1"/>
          <w:numId w:val="2"/>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effective is the M&amp;E framework in tracking the project's progress and informing decision-making?</w:t>
      </w:r>
    </w:p>
    <w:p w14:paraId="48FE53AA" w14:textId="77777777" w:rsidR="0073255A" w:rsidRDefault="00350A42">
      <w:pPr>
        <w:numPr>
          <w:ilvl w:val="1"/>
          <w:numId w:val="2"/>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has the M&amp;E data been used to adapt project activities or strategies?</w:t>
      </w:r>
    </w:p>
    <w:p w14:paraId="5FDC8649" w14:textId="77777777" w:rsidR="0073255A" w:rsidRDefault="00350A42">
      <w:pPr>
        <w:numPr>
          <w:ilvl w:val="0"/>
          <w:numId w:val="2"/>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Sustainability and Impact</w:t>
      </w:r>
    </w:p>
    <w:p w14:paraId="2A187D15" w14:textId="77777777" w:rsidR="0073255A" w:rsidRDefault="00350A42">
      <w:pPr>
        <w:numPr>
          <w:ilvl w:val="1"/>
          <w:numId w:val="2"/>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strategies have been employed to ensure the long-term sustainability of the project's outcomes?</w:t>
      </w:r>
    </w:p>
    <w:p w14:paraId="08834AF3" w14:textId="77777777" w:rsidR="0073255A" w:rsidRDefault="00350A42">
      <w:pPr>
        <w:numPr>
          <w:ilvl w:val="1"/>
          <w:numId w:val="2"/>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impact do you foresee the project having on Haiti's climate transparency and overall environmental governance?</w:t>
      </w:r>
    </w:p>
    <w:p w14:paraId="2FDF0839" w14:textId="77777777" w:rsidR="0073255A" w:rsidRDefault="00350A42">
      <w:pPr>
        <w:numPr>
          <w:ilvl w:val="0"/>
          <w:numId w:val="2"/>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Recommendations</w:t>
      </w:r>
    </w:p>
    <w:p w14:paraId="1A4B322D" w14:textId="77777777" w:rsidR="0073255A" w:rsidRDefault="00350A42">
      <w:pPr>
        <w:numPr>
          <w:ilvl w:val="1"/>
          <w:numId w:val="2"/>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 xml:space="preserve">What </w:t>
      </w:r>
      <w:r w:rsidRPr="007361B8">
        <w:rPr>
          <w:rFonts w:ascii="Times New Roman" w:eastAsia="Times New Roman" w:hAnsi="Times New Roman"/>
          <w:kern w:val="0"/>
          <w:sz w:val="24"/>
          <w:szCs w:val="24"/>
        </w:rPr>
        <w:t>improvements could be made to enhance UNDP's support for similar projects in the future?</w:t>
      </w:r>
    </w:p>
    <w:p w14:paraId="51D0960E" w14:textId="77777777" w:rsidR="003B2E8B" w:rsidRPr="007361B8" w:rsidRDefault="00350A42" w:rsidP="003B2E8B">
      <w:pPr>
        <w:suppressAutoHyphens w:val="0"/>
        <w:autoSpaceDN/>
        <w:spacing w:after="0" w:line="240" w:lineRule="auto"/>
        <w:rPr>
          <w:rFonts w:ascii="Times New Roman" w:eastAsia="Times New Roman" w:hAnsi="Times New Roman"/>
          <w:kern w:val="0"/>
          <w:sz w:val="24"/>
          <w:szCs w:val="24"/>
        </w:rPr>
      </w:pPr>
      <w:r>
        <w:rPr>
          <w:rFonts w:ascii="Times New Roman" w:eastAsia="Times New Roman" w:hAnsi="Times New Roman"/>
          <w:kern w:val="0"/>
          <w:sz w:val="24"/>
          <w:szCs w:val="24"/>
        </w:rPr>
        <w:pict w14:anchorId="5AEF6C6D">
          <v:rect id="_x0000_i1026" style="width:0;height:1.5pt" o:hralign="center" o:hrstd="t" o:hr="t" fillcolor="#a0a0a0" stroked="f"/>
        </w:pict>
      </w:r>
    </w:p>
    <w:p w14:paraId="4A196948" w14:textId="77777777" w:rsidR="0073255A" w:rsidRDefault="00350A42">
      <w:pPr>
        <w:pStyle w:val="Heading2"/>
      </w:pPr>
      <w:bookmarkStart w:id="62" w:name="_Toc176112622"/>
      <w:bookmarkStart w:id="63" w:name="_Toc185262600"/>
      <w:r w:rsidRPr="007361B8">
        <w:t>3. Interview Guide for Implementing Partner (Ministry of Environment - Project Team)</w:t>
      </w:r>
      <w:bookmarkEnd w:id="62"/>
      <w:bookmarkEnd w:id="63"/>
    </w:p>
    <w:p w14:paraId="4BE8D2F6" w14:textId="77777777" w:rsidR="0073255A" w:rsidRDefault="00350A42">
      <w:pPr>
        <w:numPr>
          <w:ilvl w:val="0"/>
          <w:numId w:val="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Project implementation</w:t>
      </w:r>
    </w:p>
    <w:p w14:paraId="3DF1FF1C" w14:textId="77777777" w:rsidR="0073255A" w:rsidRDefault="00350A42">
      <w:pPr>
        <w:numPr>
          <w:ilvl w:val="1"/>
          <w:numId w:val="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well has the project been executed according to the original work plan?</w:t>
      </w:r>
    </w:p>
    <w:p w14:paraId="07D4A38D" w14:textId="77777777" w:rsidR="0073255A" w:rsidRDefault="00350A42">
      <w:pPr>
        <w:numPr>
          <w:ilvl w:val="1"/>
          <w:numId w:val="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key activities have been successfully implemented, and which ones faced challenges?</w:t>
      </w:r>
    </w:p>
    <w:p w14:paraId="03930B8D" w14:textId="77777777" w:rsidR="0073255A" w:rsidRDefault="00350A42">
      <w:pPr>
        <w:numPr>
          <w:ilvl w:val="0"/>
          <w:numId w:val="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Resource Management</w:t>
      </w:r>
    </w:p>
    <w:p w14:paraId="3B2EE3F5" w14:textId="77777777" w:rsidR="0073255A" w:rsidRDefault="00350A42">
      <w:pPr>
        <w:numPr>
          <w:ilvl w:val="1"/>
          <w:numId w:val="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effectively have financial and human resources been managed within the project?</w:t>
      </w:r>
    </w:p>
    <w:p w14:paraId="10EC0FA3" w14:textId="77777777" w:rsidR="0073255A" w:rsidRDefault="00350A42">
      <w:pPr>
        <w:numPr>
          <w:ilvl w:val="1"/>
          <w:numId w:val="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 xml:space="preserve">Were there any challenges in </w:t>
      </w:r>
      <w:r w:rsidRPr="007361B8">
        <w:rPr>
          <w:rFonts w:ascii="Times New Roman" w:eastAsia="Times New Roman" w:hAnsi="Times New Roman"/>
          <w:kern w:val="0"/>
          <w:sz w:val="24"/>
          <w:szCs w:val="24"/>
        </w:rPr>
        <w:t>resource allocation, and how were these addressed?</w:t>
      </w:r>
    </w:p>
    <w:p w14:paraId="4B20ADB1" w14:textId="77777777" w:rsidR="0073255A" w:rsidRDefault="00350A42">
      <w:pPr>
        <w:numPr>
          <w:ilvl w:val="0"/>
          <w:numId w:val="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Effectiveness and Outcomes</w:t>
      </w:r>
    </w:p>
    <w:p w14:paraId="3FB43219" w14:textId="77777777" w:rsidR="0073255A" w:rsidRDefault="00350A42">
      <w:pPr>
        <w:numPr>
          <w:ilvl w:val="1"/>
          <w:numId w:val="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To what extent have the project's objectives and outcomes been achieved so far?</w:t>
      </w:r>
    </w:p>
    <w:p w14:paraId="7EF2B7E7" w14:textId="77777777" w:rsidR="0073255A" w:rsidRDefault="00350A42">
      <w:pPr>
        <w:numPr>
          <w:ilvl w:val="1"/>
          <w:numId w:val="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has the project improved the capacity of national institutions to meet the transparency requirements of the Paris Agreement?</w:t>
      </w:r>
    </w:p>
    <w:p w14:paraId="40861C6B" w14:textId="77777777" w:rsidR="0073255A" w:rsidRDefault="00350A42">
      <w:pPr>
        <w:numPr>
          <w:ilvl w:val="0"/>
          <w:numId w:val="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Stakeholder Engagement</w:t>
      </w:r>
    </w:p>
    <w:p w14:paraId="73FD0651" w14:textId="77777777" w:rsidR="0073255A" w:rsidRDefault="00350A42">
      <w:pPr>
        <w:numPr>
          <w:ilvl w:val="1"/>
          <w:numId w:val="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effectively have stakeholders been engaged in the project's activities?</w:t>
      </w:r>
    </w:p>
    <w:p w14:paraId="4CE83C46" w14:textId="77777777" w:rsidR="0073255A" w:rsidRDefault="00350A42">
      <w:pPr>
        <w:numPr>
          <w:ilvl w:val="1"/>
          <w:numId w:val="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role have local communities played in the project, and how has their involvement influenced outcomes?</w:t>
      </w:r>
    </w:p>
    <w:p w14:paraId="045D242C" w14:textId="77777777" w:rsidR="0073255A" w:rsidRDefault="00350A42">
      <w:pPr>
        <w:numPr>
          <w:ilvl w:val="0"/>
          <w:numId w:val="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Sustainability</w:t>
      </w:r>
    </w:p>
    <w:p w14:paraId="04415E31" w14:textId="77777777" w:rsidR="0073255A" w:rsidRDefault="00350A42">
      <w:pPr>
        <w:numPr>
          <w:ilvl w:val="1"/>
          <w:numId w:val="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measures are being taken to ensure that the project's benefits will be sustained beyond its duration?</w:t>
      </w:r>
    </w:p>
    <w:p w14:paraId="5AC725BC" w14:textId="77777777" w:rsidR="0073255A" w:rsidRDefault="00350A42">
      <w:pPr>
        <w:numPr>
          <w:ilvl w:val="1"/>
          <w:numId w:val="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well are the national institutions prepared to continue the activities initiated by the project?</w:t>
      </w:r>
    </w:p>
    <w:p w14:paraId="24FF9662" w14:textId="77777777" w:rsidR="0073255A" w:rsidRDefault="00350A42">
      <w:pPr>
        <w:numPr>
          <w:ilvl w:val="0"/>
          <w:numId w:val="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Challenges and Recommendations</w:t>
      </w:r>
    </w:p>
    <w:p w14:paraId="7C38F574" w14:textId="77777777" w:rsidR="0073255A" w:rsidRDefault="00350A42">
      <w:pPr>
        <w:numPr>
          <w:ilvl w:val="1"/>
          <w:numId w:val="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challenges have you encountered during the implementation of the CBIT project?</w:t>
      </w:r>
    </w:p>
    <w:p w14:paraId="302D6AC3" w14:textId="77777777" w:rsidR="0073255A" w:rsidRDefault="00350A42">
      <w:pPr>
        <w:numPr>
          <w:ilvl w:val="1"/>
          <w:numId w:val="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lastRenderedPageBreak/>
        <w:t>What recommendations would you make to enhance the effectiveness and sustainability of the project?</w:t>
      </w:r>
    </w:p>
    <w:p w14:paraId="59658BFC" w14:textId="77777777" w:rsidR="003B2E8B" w:rsidRPr="007361B8" w:rsidRDefault="00350A42" w:rsidP="003B2E8B">
      <w:pPr>
        <w:suppressAutoHyphens w:val="0"/>
        <w:autoSpaceDN/>
        <w:spacing w:after="0" w:line="240" w:lineRule="auto"/>
        <w:rPr>
          <w:rFonts w:ascii="Times New Roman" w:eastAsia="Times New Roman" w:hAnsi="Times New Roman"/>
          <w:kern w:val="0"/>
          <w:sz w:val="24"/>
          <w:szCs w:val="24"/>
        </w:rPr>
      </w:pPr>
      <w:r>
        <w:rPr>
          <w:rFonts w:ascii="Times New Roman" w:eastAsia="Times New Roman" w:hAnsi="Times New Roman"/>
          <w:kern w:val="0"/>
          <w:sz w:val="24"/>
          <w:szCs w:val="24"/>
        </w:rPr>
        <w:pict w14:anchorId="2E1F6C0A">
          <v:rect id="_x0000_i1027" style="width:0;height:1.5pt" o:hralign="center" o:hrstd="t" o:hr="t" fillcolor="#a0a0a0" stroked="f"/>
        </w:pict>
      </w:r>
    </w:p>
    <w:p w14:paraId="27B837E3" w14:textId="77777777" w:rsidR="0073255A" w:rsidRDefault="00350A42">
      <w:pPr>
        <w:pStyle w:val="Heading2"/>
      </w:pPr>
      <w:bookmarkStart w:id="64" w:name="_Toc176112623"/>
      <w:bookmarkStart w:id="65" w:name="_Toc185262601"/>
      <w:r w:rsidRPr="007361B8">
        <w:t>4. Interview Guide for Technical Advisors and Consultants</w:t>
      </w:r>
      <w:bookmarkEnd w:id="64"/>
      <w:bookmarkEnd w:id="65"/>
    </w:p>
    <w:p w14:paraId="6144C42C" w14:textId="77777777" w:rsidR="0073255A" w:rsidRDefault="00350A42">
      <w:pPr>
        <w:numPr>
          <w:ilvl w:val="0"/>
          <w:numId w:val="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Technical Implementation</w:t>
      </w:r>
    </w:p>
    <w:p w14:paraId="2626BB7B" w14:textId="77777777" w:rsidR="0073255A" w:rsidRDefault="00350A42">
      <w:pPr>
        <w:numPr>
          <w:ilvl w:val="1"/>
          <w:numId w:val="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role did you play in the technical aspects of the CBIT project?</w:t>
      </w:r>
    </w:p>
    <w:p w14:paraId="36F31BF3" w14:textId="77777777" w:rsidR="0073255A" w:rsidRDefault="00350A42">
      <w:pPr>
        <w:numPr>
          <w:ilvl w:val="1"/>
          <w:numId w:val="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effective were the strategies and approaches used in developing the MRV and M&amp;E systems?</w:t>
      </w:r>
    </w:p>
    <w:p w14:paraId="278410F2" w14:textId="77777777" w:rsidR="0073255A" w:rsidRDefault="00350A42">
      <w:pPr>
        <w:numPr>
          <w:ilvl w:val="0"/>
          <w:numId w:val="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Capacity Building</w:t>
      </w:r>
    </w:p>
    <w:p w14:paraId="108ADB53" w14:textId="77777777" w:rsidR="0073255A" w:rsidRDefault="00350A42">
      <w:pPr>
        <w:numPr>
          <w:ilvl w:val="1"/>
          <w:numId w:val="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 xml:space="preserve">How effective were the capacity-building activities in enhancing the </w:t>
      </w:r>
      <w:r w:rsidRPr="007361B8">
        <w:rPr>
          <w:rFonts w:ascii="Times New Roman" w:eastAsia="Times New Roman" w:hAnsi="Times New Roman"/>
          <w:kern w:val="0"/>
          <w:sz w:val="24"/>
          <w:szCs w:val="24"/>
        </w:rPr>
        <w:t>technical skills of national institutions?</w:t>
      </w:r>
    </w:p>
    <w:p w14:paraId="3A0CB69A" w14:textId="77777777" w:rsidR="0073255A" w:rsidRDefault="00350A42">
      <w:pPr>
        <w:numPr>
          <w:ilvl w:val="1"/>
          <w:numId w:val="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were the key successes and challenges in implementing these activities?</w:t>
      </w:r>
    </w:p>
    <w:p w14:paraId="14C5F54F" w14:textId="77777777" w:rsidR="0073255A" w:rsidRDefault="00350A42">
      <w:pPr>
        <w:numPr>
          <w:ilvl w:val="0"/>
          <w:numId w:val="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Innovations</w:t>
      </w:r>
    </w:p>
    <w:p w14:paraId="0960967E" w14:textId="77777777" w:rsidR="0073255A" w:rsidRDefault="00350A42">
      <w:pPr>
        <w:numPr>
          <w:ilvl w:val="1"/>
          <w:numId w:val="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Were any innovative approaches or technologies introduced as part of the project? How effective were they?</w:t>
      </w:r>
    </w:p>
    <w:p w14:paraId="597A1B7D" w14:textId="77777777" w:rsidR="0073255A" w:rsidRDefault="00350A42">
      <w:pPr>
        <w:numPr>
          <w:ilvl w:val="1"/>
          <w:numId w:val="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 xml:space="preserve">What </w:t>
      </w:r>
      <w:r w:rsidRPr="007361B8">
        <w:rPr>
          <w:rFonts w:ascii="Times New Roman" w:eastAsia="Times New Roman" w:hAnsi="Times New Roman"/>
          <w:kern w:val="0"/>
          <w:sz w:val="24"/>
          <w:szCs w:val="24"/>
        </w:rPr>
        <w:t>potential do these innovations have for replication or scaling up?</w:t>
      </w:r>
    </w:p>
    <w:p w14:paraId="3C7D81B2" w14:textId="77777777" w:rsidR="0073255A" w:rsidRDefault="00350A42">
      <w:pPr>
        <w:numPr>
          <w:ilvl w:val="0"/>
          <w:numId w:val="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Technical Challenges</w:t>
      </w:r>
    </w:p>
    <w:p w14:paraId="35E56A19" w14:textId="77777777" w:rsidR="0073255A" w:rsidRDefault="00350A42">
      <w:pPr>
        <w:numPr>
          <w:ilvl w:val="1"/>
          <w:numId w:val="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technical challenges were encountered during the implementation of the project, and how were they resolved?</w:t>
      </w:r>
    </w:p>
    <w:p w14:paraId="3D241228" w14:textId="77777777" w:rsidR="0073255A" w:rsidRDefault="00350A42">
      <w:pPr>
        <w:numPr>
          <w:ilvl w:val="1"/>
          <w:numId w:val="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well did the project adapt to these challenges?</w:t>
      </w:r>
    </w:p>
    <w:p w14:paraId="2BD9508A" w14:textId="77777777" w:rsidR="0073255A" w:rsidRDefault="00350A42">
      <w:pPr>
        <w:numPr>
          <w:ilvl w:val="0"/>
          <w:numId w:val="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Sustainability</w:t>
      </w:r>
    </w:p>
    <w:p w14:paraId="4AF386F6" w14:textId="77777777" w:rsidR="0073255A" w:rsidRDefault="00350A42">
      <w:pPr>
        <w:numPr>
          <w:ilvl w:val="1"/>
          <w:numId w:val="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sustainable are the technical systems and innovations introduced by the project?</w:t>
      </w:r>
    </w:p>
    <w:p w14:paraId="7B8D7A7C" w14:textId="77777777" w:rsidR="0073255A" w:rsidRDefault="00350A42">
      <w:pPr>
        <w:numPr>
          <w:ilvl w:val="1"/>
          <w:numId w:val="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additional support is needed to ensure the continued effectiveness of these systems?</w:t>
      </w:r>
    </w:p>
    <w:p w14:paraId="7DA0CF32" w14:textId="77777777" w:rsidR="0073255A" w:rsidRDefault="00350A42">
      <w:pPr>
        <w:numPr>
          <w:ilvl w:val="0"/>
          <w:numId w:val="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Recommendations</w:t>
      </w:r>
    </w:p>
    <w:p w14:paraId="1D399D96" w14:textId="77777777" w:rsidR="0073255A" w:rsidRDefault="00350A42">
      <w:pPr>
        <w:numPr>
          <w:ilvl w:val="1"/>
          <w:numId w:val="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recommendations would you make to improve the technical implementation of similar projects in the future?</w:t>
      </w:r>
    </w:p>
    <w:p w14:paraId="465F570A" w14:textId="77777777" w:rsidR="003B2E8B" w:rsidRPr="007361B8" w:rsidRDefault="00350A42" w:rsidP="003B2E8B">
      <w:pPr>
        <w:suppressAutoHyphens w:val="0"/>
        <w:autoSpaceDN/>
        <w:spacing w:after="0" w:line="240" w:lineRule="auto"/>
        <w:rPr>
          <w:rFonts w:ascii="Times New Roman" w:eastAsia="Times New Roman" w:hAnsi="Times New Roman"/>
          <w:kern w:val="0"/>
          <w:sz w:val="24"/>
          <w:szCs w:val="24"/>
        </w:rPr>
      </w:pPr>
      <w:r>
        <w:rPr>
          <w:rFonts w:ascii="Times New Roman" w:eastAsia="Times New Roman" w:hAnsi="Times New Roman"/>
          <w:kern w:val="0"/>
          <w:sz w:val="24"/>
          <w:szCs w:val="24"/>
        </w:rPr>
        <w:pict w14:anchorId="06807854">
          <v:rect id="_x0000_i1028" style="width:0;height:1.5pt" o:hralign="center" o:hrstd="t" o:hr="t" fillcolor="#a0a0a0" stroked="f"/>
        </w:pict>
      </w:r>
    </w:p>
    <w:p w14:paraId="529AE26A" w14:textId="77777777" w:rsidR="0073255A" w:rsidRDefault="00350A42">
      <w:pPr>
        <w:pStyle w:val="Heading2"/>
      </w:pPr>
      <w:bookmarkStart w:id="66" w:name="_Toc176112624"/>
      <w:bookmarkStart w:id="67" w:name="_Toc185262602"/>
      <w:r w:rsidRPr="007361B8">
        <w:t>5. Interview Guide for Project Beneficiaries (Local Communities, Farmers, Fisherfolk</w:t>
      </w:r>
      <w:r>
        <w:t>, if any</w:t>
      </w:r>
      <w:r w:rsidRPr="007361B8">
        <w:t>)</w:t>
      </w:r>
      <w:bookmarkEnd w:id="66"/>
      <w:bookmarkEnd w:id="67"/>
    </w:p>
    <w:p w14:paraId="1AECD6CD" w14:textId="77777777" w:rsidR="0073255A" w:rsidRDefault="00350A42">
      <w:pPr>
        <w:numPr>
          <w:ilvl w:val="0"/>
          <w:numId w:val="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Project Awareness and Involvement</w:t>
      </w:r>
    </w:p>
    <w:p w14:paraId="0AF9253B" w14:textId="77777777" w:rsidR="0073255A" w:rsidRDefault="00350A42">
      <w:pPr>
        <w:numPr>
          <w:ilvl w:val="1"/>
          <w:numId w:val="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did you become involved in the CBIT project?</w:t>
      </w:r>
    </w:p>
    <w:p w14:paraId="1316091A" w14:textId="77777777" w:rsidR="0073255A" w:rsidRDefault="00350A42">
      <w:pPr>
        <w:numPr>
          <w:ilvl w:val="1"/>
          <w:numId w:val="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activities or training did you participate in as part of the project?</w:t>
      </w:r>
    </w:p>
    <w:p w14:paraId="4F67D48E" w14:textId="77777777" w:rsidR="0073255A" w:rsidRDefault="00350A42">
      <w:pPr>
        <w:numPr>
          <w:ilvl w:val="0"/>
          <w:numId w:val="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Perceived Benefits</w:t>
      </w:r>
    </w:p>
    <w:p w14:paraId="5D522892" w14:textId="77777777" w:rsidR="0073255A" w:rsidRDefault="00350A42">
      <w:pPr>
        <w:numPr>
          <w:ilvl w:val="1"/>
          <w:numId w:val="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has the project impacted your community's ability to manage climate-related challenges?</w:t>
      </w:r>
    </w:p>
    <w:p w14:paraId="33EB52D7" w14:textId="77777777" w:rsidR="0073255A" w:rsidRDefault="00350A42">
      <w:pPr>
        <w:numPr>
          <w:ilvl w:val="1"/>
          <w:numId w:val="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 xml:space="preserve">What specific benefits have you experienced as a result of the project's </w:t>
      </w:r>
      <w:r w:rsidRPr="007361B8">
        <w:rPr>
          <w:rFonts w:ascii="Times New Roman" w:eastAsia="Times New Roman" w:hAnsi="Times New Roman"/>
          <w:kern w:val="0"/>
          <w:sz w:val="24"/>
          <w:szCs w:val="24"/>
        </w:rPr>
        <w:t>activities?</w:t>
      </w:r>
    </w:p>
    <w:p w14:paraId="65D5C7DD" w14:textId="77777777" w:rsidR="0073255A" w:rsidRDefault="00350A42">
      <w:pPr>
        <w:numPr>
          <w:ilvl w:val="0"/>
          <w:numId w:val="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Challenges and Support</w:t>
      </w:r>
    </w:p>
    <w:p w14:paraId="5561473F" w14:textId="77777777" w:rsidR="0073255A" w:rsidRDefault="00350A42">
      <w:pPr>
        <w:numPr>
          <w:ilvl w:val="1"/>
          <w:numId w:val="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Did you face any challenges in participating in the project's activities? If so, what were they?</w:t>
      </w:r>
    </w:p>
    <w:p w14:paraId="0FF70D30" w14:textId="77777777" w:rsidR="0073255A" w:rsidRDefault="00350A42">
      <w:pPr>
        <w:numPr>
          <w:ilvl w:val="1"/>
          <w:numId w:val="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effectively were these challenges addressed by the project team?</w:t>
      </w:r>
    </w:p>
    <w:p w14:paraId="13C1A0FD" w14:textId="77777777" w:rsidR="0073255A" w:rsidRDefault="00350A42">
      <w:pPr>
        <w:numPr>
          <w:ilvl w:val="0"/>
          <w:numId w:val="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Sustainability</w:t>
      </w:r>
    </w:p>
    <w:p w14:paraId="0649C662" w14:textId="77777777" w:rsidR="0073255A" w:rsidRDefault="00350A42">
      <w:pPr>
        <w:numPr>
          <w:ilvl w:val="1"/>
          <w:numId w:val="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likely are you to continue using the knowledge, tools, or practices introduced by the project after it ends?</w:t>
      </w:r>
    </w:p>
    <w:p w14:paraId="574C411E" w14:textId="77777777" w:rsidR="0073255A" w:rsidRDefault="00350A42">
      <w:pPr>
        <w:numPr>
          <w:ilvl w:val="1"/>
          <w:numId w:val="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lastRenderedPageBreak/>
        <w:t>What support would you need to sustain the benefits of the project?</w:t>
      </w:r>
    </w:p>
    <w:p w14:paraId="236AF97C" w14:textId="77777777" w:rsidR="0073255A" w:rsidRDefault="00350A42">
      <w:pPr>
        <w:numPr>
          <w:ilvl w:val="0"/>
          <w:numId w:val="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Gender and Inclusivity</w:t>
      </w:r>
    </w:p>
    <w:p w14:paraId="59F1DEDD" w14:textId="77777777" w:rsidR="0073255A" w:rsidRDefault="00350A42">
      <w:pPr>
        <w:numPr>
          <w:ilvl w:val="1"/>
          <w:numId w:val="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inclusive was the project in involving different groups within your community, including women and marginalized groups?</w:t>
      </w:r>
    </w:p>
    <w:p w14:paraId="2EFFB5CE" w14:textId="77777777" w:rsidR="0073255A" w:rsidRDefault="00350A42">
      <w:pPr>
        <w:numPr>
          <w:ilvl w:val="1"/>
          <w:numId w:val="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impact did the project have on gender equality in your community?</w:t>
      </w:r>
    </w:p>
    <w:p w14:paraId="22EE5A6F" w14:textId="77777777" w:rsidR="0073255A" w:rsidRDefault="00350A42">
      <w:pPr>
        <w:numPr>
          <w:ilvl w:val="0"/>
          <w:numId w:val="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Recommendations</w:t>
      </w:r>
    </w:p>
    <w:p w14:paraId="2D100973" w14:textId="77777777" w:rsidR="0073255A" w:rsidRDefault="00350A42">
      <w:pPr>
        <w:numPr>
          <w:ilvl w:val="1"/>
          <w:numId w:val="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recommendations would you make to improve the impact and sustainability of the project in your community?</w:t>
      </w:r>
    </w:p>
    <w:p w14:paraId="5B47524C" w14:textId="77777777" w:rsidR="003B2E8B" w:rsidRPr="007361B8" w:rsidRDefault="00350A42" w:rsidP="003B2E8B">
      <w:pPr>
        <w:suppressAutoHyphens w:val="0"/>
        <w:autoSpaceDN/>
        <w:spacing w:after="0" w:line="240" w:lineRule="auto"/>
        <w:rPr>
          <w:rFonts w:ascii="Times New Roman" w:eastAsia="Times New Roman" w:hAnsi="Times New Roman"/>
          <w:kern w:val="0"/>
          <w:sz w:val="24"/>
          <w:szCs w:val="24"/>
        </w:rPr>
      </w:pPr>
      <w:r>
        <w:rPr>
          <w:rFonts w:ascii="Times New Roman" w:eastAsia="Times New Roman" w:hAnsi="Times New Roman"/>
          <w:kern w:val="0"/>
          <w:sz w:val="24"/>
          <w:szCs w:val="24"/>
        </w:rPr>
        <w:pict w14:anchorId="0994E6F1">
          <v:rect id="_x0000_i1029" style="width:0;height:1.5pt" o:hralign="center" o:hrstd="t" o:hr="t" fillcolor="#a0a0a0" stroked="f"/>
        </w:pict>
      </w:r>
    </w:p>
    <w:p w14:paraId="5A2D1F6D" w14:textId="77777777" w:rsidR="0073255A" w:rsidRDefault="00350A42">
      <w:pPr>
        <w:pStyle w:val="Heading2"/>
      </w:pPr>
      <w:bookmarkStart w:id="68" w:name="_Toc176112625"/>
      <w:bookmarkStart w:id="69" w:name="_Toc185262603"/>
      <w:r w:rsidRPr="007361B8">
        <w:t xml:space="preserve">6. Interview Guide </w:t>
      </w:r>
      <w:r w:rsidRPr="007361B8">
        <w:t>for International Development Partners and Donors</w:t>
      </w:r>
      <w:bookmarkEnd w:id="68"/>
      <w:bookmarkEnd w:id="69"/>
    </w:p>
    <w:p w14:paraId="101B6F11" w14:textId="77777777" w:rsidR="0073255A" w:rsidRDefault="00350A42">
      <w:pPr>
        <w:numPr>
          <w:ilvl w:val="0"/>
          <w:numId w:val="6"/>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Project Alignment</w:t>
      </w:r>
    </w:p>
    <w:p w14:paraId="0780AA2F" w14:textId="77777777" w:rsidR="0073255A" w:rsidRDefault="00350A42">
      <w:pPr>
        <w:numPr>
          <w:ilvl w:val="1"/>
          <w:numId w:val="6"/>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does the CBIT project align with your organization's climate finance objectives?</w:t>
      </w:r>
    </w:p>
    <w:p w14:paraId="6E0D79BB" w14:textId="77777777" w:rsidR="0073255A" w:rsidRDefault="00350A42">
      <w:pPr>
        <w:numPr>
          <w:ilvl w:val="1"/>
          <w:numId w:val="6"/>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To what extent does the project contribute to the broader goals of the Paris Agreement and other international climate commitments?</w:t>
      </w:r>
    </w:p>
    <w:p w14:paraId="1603DEAB" w14:textId="77777777" w:rsidR="0073255A" w:rsidRDefault="00350A42">
      <w:pPr>
        <w:numPr>
          <w:ilvl w:val="0"/>
          <w:numId w:val="6"/>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Donor Coordination</w:t>
      </w:r>
    </w:p>
    <w:p w14:paraId="2D81F09B" w14:textId="77777777" w:rsidR="0073255A" w:rsidRDefault="00350A42">
      <w:pPr>
        <w:numPr>
          <w:ilvl w:val="1"/>
          <w:numId w:val="6"/>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effective has the coordination been between different donors and international partners involved in the CBIT project?</w:t>
      </w:r>
    </w:p>
    <w:p w14:paraId="6CF843C5" w14:textId="77777777" w:rsidR="0073255A" w:rsidRDefault="00350A42">
      <w:pPr>
        <w:numPr>
          <w:ilvl w:val="1"/>
          <w:numId w:val="6"/>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challenges have you encountered in coordinating efforts with other donors?</w:t>
      </w:r>
    </w:p>
    <w:p w14:paraId="0B4CD820" w14:textId="77777777" w:rsidR="0073255A" w:rsidRDefault="00350A42">
      <w:pPr>
        <w:numPr>
          <w:ilvl w:val="0"/>
          <w:numId w:val="6"/>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Project Impact</w:t>
      </w:r>
    </w:p>
    <w:p w14:paraId="1E0C0B55" w14:textId="77777777" w:rsidR="0073255A" w:rsidRDefault="00350A42">
      <w:pPr>
        <w:numPr>
          <w:ilvl w:val="1"/>
          <w:numId w:val="6"/>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impact has the CBIT project had on Haiti's capacity to meet its transparency requirements under the Paris Agreement?</w:t>
      </w:r>
    </w:p>
    <w:p w14:paraId="4F1B8F33" w14:textId="77777777" w:rsidR="0073255A" w:rsidRDefault="00350A42">
      <w:pPr>
        <w:numPr>
          <w:ilvl w:val="1"/>
          <w:numId w:val="6"/>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does the project contribute to building long-term climate resilience in Haiti?</w:t>
      </w:r>
    </w:p>
    <w:p w14:paraId="6F5170C4" w14:textId="77777777" w:rsidR="0073255A" w:rsidRDefault="00350A42">
      <w:pPr>
        <w:numPr>
          <w:ilvl w:val="0"/>
          <w:numId w:val="6"/>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Sustainability</w:t>
      </w:r>
    </w:p>
    <w:p w14:paraId="225FF5DB" w14:textId="77777777" w:rsidR="0073255A" w:rsidRDefault="00350A42">
      <w:pPr>
        <w:numPr>
          <w:ilvl w:val="1"/>
          <w:numId w:val="6"/>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financial or technical support is necessary to ensure the sustainability of the project's outcomes?</w:t>
      </w:r>
    </w:p>
    <w:p w14:paraId="5667A6B4" w14:textId="77777777" w:rsidR="0073255A" w:rsidRDefault="00350A42">
      <w:pPr>
        <w:numPr>
          <w:ilvl w:val="1"/>
          <w:numId w:val="6"/>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likely are you to continue supporting similar initiatives in Haiti?</w:t>
      </w:r>
    </w:p>
    <w:p w14:paraId="6173208E" w14:textId="77777777" w:rsidR="0073255A" w:rsidRDefault="00350A42">
      <w:pPr>
        <w:numPr>
          <w:ilvl w:val="0"/>
          <w:numId w:val="6"/>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Challenges and Recommendations</w:t>
      </w:r>
    </w:p>
    <w:p w14:paraId="18B4C746" w14:textId="77777777" w:rsidR="0073255A" w:rsidRDefault="00350A42">
      <w:pPr>
        <w:numPr>
          <w:ilvl w:val="1"/>
          <w:numId w:val="6"/>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challenges have you observed in the implementation of the CBIT project?</w:t>
      </w:r>
    </w:p>
    <w:p w14:paraId="6A4D7A2E" w14:textId="77777777" w:rsidR="0073255A" w:rsidRDefault="00350A42">
      <w:pPr>
        <w:numPr>
          <w:ilvl w:val="1"/>
          <w:numId w:val="6"/>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recommendations would you make to improve donor coordination and project impact?</w:t>
      </w:r>
    </w:p>
    <w:p w14:paraId="395527EE" w14:textId="77777777" w:rsidR="003B2E8B" w:rsidRPr="007361B8" w:rsidRDefault="00350A42" w:rsidP="003B2E8B">
      <w:pPr>
        <w:suppressAutoHyphens w:val="0"/>
        <w:autoSpaceDN/>
        <w:spacing w:after="0" w:line="240" w:lineRule="auto"/>
        <w:rPr>
          <w:rFonts w:ascii="Times New Roman" w:eastAsia="Times New Roman" w:hAnsi="Times New Roman"/>
          <w:kern w:val="0"/>
          <w:sz w:val="24"/>
          <w:szCs w:val="24"/>
        </w:rPr>
      </w:pPr>
      <w:r>
        <w:rPr>
          <w:rFonts w:ascii="Times New Roman" w:eastAsia="Times New Roman" w:hAnsi="Times New Roman"/>
          <w:kern w:val="0"/>
          <w:sz w:val="24"/>
          <w:szCs w:val="24"/>
        </w:rPr>
        <w:pict w14:anchorId="306C5669">
          <v:rect id="_x0000_i1030" style="width:0;height:1.5pt" o:hralign="center" o:hrstd="t" o:hr="t" fillcolor="#a0a0a0" stroked="f"/>
        </w:pict>
      </w:r>
    </w:p>
    <w:p w14:paraId="12E99A8C" w14:textId="77777777" w:rsidR="0073255A" w:rsidRDefault="00350A42">
      <w:pPr>
        <w:pStyle w:val="Heading2"/>
      </w:pPr>
      <w:bookmarkStart w:id="70" w:name="_Toc176112626"/>
      <w:bookmarkStart w:id="71" w:name="_Toc185262604"/>
      <w:r w:rsidRPr="007361B8">
        <w:t>Survey Tool for Trained Stakeholders in the Haiti CBIT Project</w:t>
      </w:r>
      <w:bookmarkEnd w:id="70"/>
      <w:bookmarkEnd w:id="71"/>
    </w:p>
    <w:p w14:paraId="26DAB278" w14:textId="77777777" w:rsidR="0073255A" w:rsidRDefault="00350A42">
      <w:pPr>
        <w:numPr>
          <w:ilvl w:val="0"/>
          <w:numId w:val="7"/>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Please answer the following questions based on your experience with the training provided under the Haiti CBIT project.</w:t>
      </w:r>
    </w:p>
    <w:p w14:paraId="2EFD759E" w14:textId="77777777" w:rsidR="0073255A" w:rsidRDefault="00350A42">
      <w:pPr>
        <w:numPr>
          <w:ilvl w:val="0"/>
          <w:numId w:val="7"/>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Your responses will be used to improve future training programs and to assess the overall effectiveness of the project.</w:t>
      </w:r>
    </w:p>
    <w:p w14:paraId="4C9607F0" w14:textId="77777777" w:rsidR="0073255A" w:rsidRDefault="00350A42">
      <w:pPr>
        <w:numPr>
          <w:ilvl w:val="0"/>
          <w:numId w:val="7"/>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The survey should take approximately 10-15 minutes to complete.</w:t>
      </w:r>
    </w:p>
    <w:p w14:paraId="32BB5E5A" w14:textId="77777777" w:rsidR="0073255A" w:rsidRDefault="00350A42">
      <w:pPr>
        <w:suppressAutoHyphens w:val="0"/>
        <w:autoSpaceDN/>
        <w:spacing w:before="100" w:beforeAutospacing="1" w:after="100" w:afterAutospacing="1" w:line="240" w:lineRule="auto"/>
        <w:outlineLvl w:val="3"/>
        <w:rPr>
          <w:rFonts w:ascii="Times New Roman" w:eastAsia="Times New Roman" w:hAnsi="Times New Roman"/>
          <w:b/>
          <w:bCs/>
          <w:kern w:val="0"/>
          <w:sz w:val="24"/>
          <w:szCs w:val="24"/>
        </w:rPr>
      </w:pPr>
      <w:r w:rsidRPr="007361B8">
        <w:rPr>
          <w:rFonts w:ascii="Times New Roman" w:eastAsia="Times New Roman" w:hAnsi="Times New Roman"/>
          <w:b/>
          <w:bCs/>
          <w:kern w:val="0"/>
          <w:sz w:val="24"/>
          <w:szCs w:val="24"/>
        </w:rPr>
        <w:t>Section 1: Participant Information</w:t>
      </w:r>
    </w:p>
    <w:p w14:paraId="591F6634" w14:textId="77777777" w:rsidR="0073255A" w:rsidRDefault="00350A42">
      <w:pPr>
        <w:numPr>
          <w:ilvl w:val="0"/>
          <w:numId w:val="8"/>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 xml:space="preserve">Name </w:t>
      </w:r>
      <w:r w:rsidRPr="007361B8">
        <w:rPr>
          <w:rFonts w:ascii="Times New Roman" w:eastAsia="Times New Roman" w:hAnsi="Times New Roman"/>
          <w:kern w:val="0"/>
          <w:sz w:val="24"/>
          <w:szCs w:val="24"/>
        </w:rPr>
        <w:t>(Optional):</w:t>
      </w:r>
    </w:p>
    <w:p w14:paraId="24A0CBFC" w14:textId="77777777" w:rsidR="0073255A" w:rsidRDefault="00350A42">
      <w:pPr>
        <w:numPr>
          <w:ilvl w:val="0"/>
          <w:numId w:val="8"/>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lastRenderedPageBreak/>
        <w:t>Organization/Institution:</w:t>
      </w:r>
    </w:p>
    <w:p w14:paraId="47BE3606" w14:textId="77777777" w:rsidR="0073255A" w:rsidRDefault="00350A42">
      <w:pPr>
        <w:numPr>
          <w:ilvl w:val="0"/>
          <w:numId w:val="8"/>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Position/Role:</w:t>
      </w:r>
    </w:p>
    <w:p w14:paraId="672B55D9" w14:textId="77777777" w:rsidR="0073255A" w:rsidRDefault="00350A42">
      <w:pPr>
        <w:numPr>
          <w:ilvl w:val="0"/>
          <w:numId w:val="8"/>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Gender:</w:t>
      </w:r>
    </w:p>
    <w:p w14:paraId="04896597" w14:textId="77777777" w:rsidR="0073255A" w:rsidRDefault="00350A42">
      <w:pPr>
        <w:numPr>
          <w:ilvl w:val="1"/>
          <w:numId w:val="8"/>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Male</w:t>
      </w:r>
    </w:p>
    <w:p w14:paraId="260AF9B8" w14:textId="77777777" w:rsidR="0073255A" w:rsidRDefault="00350A42">
      <w:pPr>
        <w:numPr>
          <w:ilvl w:val="1"/>
          <w:numId w:val="8"/>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Female</w:t>
      </w:r>
    </w:p>
    <w:p w14:paraId="0E1AD39A" w14:textId="77777777" w:rsidR="0073255A" w:rsidRDefault="00350A42">
      <w:pPr>
        <w:numPr>
          <w:ilvl w:val="1"/>
          <w:numId w:val="8"/>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Prefer not to say</w:t>
      </w:r>
    </w:p>
    <w:p w14:paraId="3634608F" w14:textId="77777777" w:rsidR="0073255A" w:rsidRDefault="00350A42">
      <w:pPr>
        <w:numPr>
          <w:ilvl w:val="0"/>
          <w:numId w:val="8"/>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Location:</w:t>
      </w:r>
    </w:p>
    <w:p w14:paraId="12692ED6" w14:textId="77777777" w:rsidR="0073255A" w:rsidRDefault="00350A42">
      <w:pPr>
        <w:suppressAutoHyphens w:val="0"/>
        <w:autoSpaceDN/>
        <w:spacing w:before="100" w:beforeAutospacing="1" w:after="100" w:afterAutospacing="1" w:line="240" w:lineRule="auto"/>
        <w:outlineLvl w:val="3"/>
        <w:rPr>
          <w:rFonts w:ascii="Times New Roman" w:eastAsia="Times New Roman" w:hAnsi="Times New Roman"/>
          <w:b/>
          <w:bCs/>
          <w:kern w:val="0"/>
          <w:sz w:val="24"/>
          <w:szCs w:val="24"/>
        </w:rPr>
      </w:pPr>
      <w:r w:rsidRPr="007361B8">
        <w:rPr>
          <w:rFonts w:ascii="Times New Roman" w:eastAsia="Times New Roman" w:hAnsi="Times New Roman"/>
          <w:b/>
          <w:bCs/>
          <w:kern w:val="0"/>
          <w:sz w:val="24"/>
          <w:szCs w:val="24"/>
        </w:rPr>
        <w:t>Section 2: Training Details</w:t>
      </w:r>
    </w:p>
    <w:p w14:paraId="683675E5" w14:textId="77777777" w:rsidR="0073255A" w:rsidRDefault="00350A42">
      <w:pPr>
        <w:numPr>
          <w:ilvl w:val="0"/>
          <w:numId w:val="9"/>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Which training(s) did you participate in under the CBIT project? (Select all that apply)</w:t>
      </w:r>
    </w:p>
    <w:p w14:paraId="0C55CE34" w14:textId="77777777" w:rsidR="0073255A" w:rsidRDefault="00350A42">
      <w:pPr>
        <w:numPr>
          <w:ilvl w:val="1"/>
          <w:numId w:val="9"/>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 xml:space="preserve">MRV (Measurement, Reporting, and </w:t>
      </w:r>
      <w:r w:rsidRPr="007361B8">
        <w:rPr>
          <w:rFonts w:ascii="Times New Roman" w:eastAsia="Times New Roman" w:hAnsi="Times New Roman"/>
          <w:kern w:val="0"/>
          <w:sz w:val="24"/>
          <w:szCs w:val="24"/>
        </w:rPr>
        <w:t>Verification) Systems</w:t>
      </w:r>
    </w:p>
    <w:p w14:paraId="52D4459B" w14:textId="77777777" w:rsidR="0073255A" w:rsidRDefault="00350A42">
      <w:pPr>
        <w:numPr>
          <w:ilvl w:val="1"/>
          <w:numId w:val="9"/>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M&amp;E (Monitoring &amp; Evaluation) Systems</w:t>
      </w:r>
    </w:p>
    <w:p w14:paraId="347F254C" w14:textId="77777777" w:rsidR="0073255A" w:rsidRDefault="00350A42">
      <w:pPr>
        <w:numPr>
          <w:ilvl w:val="1"/>
          <w:numId w:val="9"/>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Data Management and Reporting</w:t>
      </w:r>
    </w:p>
    <w:p w14:paraId="0CC6B439" w14:textId="77777777" w:rsidR="0073255A" w:rsidRDefault="00350A42">
      <w:pPr>
        <w:numPr>
          <w:ilvl w:val="1"/>
          <w:numId w:val="9"/>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Climate Change Adaptation and Mitigation Strategies</w:t>
      </w:r>
    </w:p>
    <w:p w14:paraId="3DFC997E" w14:textId="77777777" w:rsidR="0073255A" w:rsidRDefault="00350A42">
      <w:pPr>
        <w:numPr>
          <w:ilvl w:val="1"/>
          <w:numId w:val="9"/>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Other (Please specify):</w:t>
      </w:r>
    </w:p>
    <w:p w14:paraId="1E9945C0" w14:textId="77777777" w:rsidR="0073255A" w:rsidRDefault="00350A42">
      <w:pPr>
        <w:numPr>
          <w:ilvl w:val="0"/>
          <w:numId w:val="9"/>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would you rate the overall quality of the training you received?</w:t>
      </w:r>
    </w:p>
    <w:p w14:paraId="79159B75" w14:textId="77777777" w:rsidR="0073255A" w:rsidRDefault="00350A42">
      <w:pPr>
        <w:numPr>
          <w:ilvl w:val="1"/>
          <w:numId w:val="9"/>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Very Poor</w:t>
      </w:r>
    </w:p>
    <w:p w14:paraId="4CF9C6FF" w14:textId="77777777" w:rsidR="0073255A" w:rsidRDefault="00350A42">
      <w:pPr>
        <w:numPr>
          <w:ilvl w:val="1"/>
          <w:numId w:val="9"/>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Poor</w:t>
      </w:r>
    </w:p>
    <w:p w14:paraId="25540944" w14:textId="77777777" w:rsidR="0073255A" w:rsidRDefault="00350A42">
      <w:pPr>
        <w:numPr>
          <w:ilvl w:val="1"/>
          <w:numId w:val="9"/>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Fair</w:t>
      </w:r>
    </w:p>
    <w:p w14:paraId="23F44D5F" w14:textId="77777777" w:rsidR="0073255A" w:rsidRDefault="00350A42">
      <w:pPr>
        <w:numPr>
          <w:ilvl w:val="1"/>
          <w:numId w:val="9"/>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Good</w:t>
      </w:r>
    </w:p>
    <w:p w14:paraId="6E48FCEA" w14:textId="77777777" w:rsidR="0073255A" w:rsidRDefault="00350A42">
      <w:pPr>
        <w:numPr>
          <w:ilvl w:val="1"/>
          <w:numId w:val="9"/>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Very Good</w:t>
      </w:r>
    </w:p>
    <w:p w14:paraId="011BA12F" w14:textId="77777777" w:rsidR="0073255A" w:rsidRDefault="00350A42">
      <w:pPr>
        <w:numPr>
          <w:ilvl w:val="0"/>
          <w:numId w:val="9"/>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relevant was the training content to your work or responsibilities?</w:t>
      </w:r>
    </w:p>
    <w:p w14:paraId="1C034B70" w14:textId="77777777" w:rsidR="0073255A" w:rsidRDefault="00350A42">
      <w:pPr>
        <w:numPr>
          <w:ilvl w:val="1"/>
          <w:numId w:val="9"/>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Not Relevant</w:t>
      </w:r>
    </w:p>
    <w:p w14:paraId="4571C67B" w14:textId="77777777" w:rsidR="0073255A" w:rsidRDefault="00350A42">
      <w:pPr>
        <w:numPr>
          <w:ilvl w:val="1"/>
          <w:numId w:val="9"/>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Somewhat Relevant</w:t>
      </w:r>
    </w:p>
    <w:p w14:paraId="38D823E7" w14:textId="77777777" w:rsidR="0073255A" w:rsidRDefault="00350A42">
      <w:pPr>
        <w:numPr>
          <w:ilvl w:val="1"/>
          <w:numId w:val="9"/>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Moderately Relevant</w:t>
      </w:r>
    </w:p>
    <w:p w14:paraId="56E63487" w14:textId="77777777" w:rsidR="0073255A" w:rsidRDefault="00350A42">
      <w:pPr>
        <w:numPr>
          <w:ilvl w:val="1"/>
          <w:numId w:val="9"/>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Very Relevant</w:t>
      </w:r>
    </w:p>
    <w:p w14:paraId="5879F030" w14:textId="77777777" w:rsidR="0073255A" w:rsidRDefault="00350A42">
      <w:pPr>
        <w:numPr>
          <w:ilvl w:val="1"/>
          <w:numId w:val="9"/>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Extremely Relevant</w:t>
      </w:r>
    </w:p>
    <w:p w14:paraId="590056C6" w14:textId="77777777" w:rsidR="0073255A" w:rsidRDefault="00350A42">
      <w:pPr>
        <w:suppressAutoHyphens w:val="0"/>
        <w:autoSpaceDN/>
        <w:spacing w:before="100" w:beforeAutospacing="1" w:after="100" w:afterAutospacing="1" w:line="240" w:lineRule="auto"/>
        <w:outlineLvl w:val="3"/>
        <w:rPr>
          <w:rFonts w:ascii="Times New Roman" w:eastAsia="Times New Roman" w:hAnsi="Times New Roman"/>
          <w:b/>
          <w:bCs/>
          <w:kern w:val="0"/>
          <w:sz w:val="24"/>
          <w:szCs w:val="24"/>
        </w:rPr>
      </w:pPr>
      <w:r w:rsidRPr="007361B8">
        <w:rPr>
          <w:rFonts w:ascii="Times New Roman" w:eastAsia="Times New Roman" w:hAnsi="Times New Roman"/>
          <w:b/>
          <w:bCs/>
          <w:kern w:val="0"/>
          <w:sz w:val="24"/>
          <w:szCs w:val="24"/>
        </w:rPr>
        <w:t>Section 3: Impact of Training</w:t>
      </w:r>
    </w:p>
    <w:p w14:paraId="7D0DD500" w14:textId="77777777" w:rsidR="0073255A" w:rsidRDefault="00350A42">
      <w:pPr>
        <w:numPr>
          <w:ilvl w:val="0"/>
          <w:numId w:val="10"/>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To what extent have you been able to apply the knowledge and skills gained from the training in your work?</w:t>
      </w:r>
    </w:p>
    <w:p w14:paraId="16B1507F" w14:textId="77777777" w:rsidR="0073255A" w:rsidRDefault="00350A42">
      <w:pPr>
        <w:numPr>
          <w:ilvl w:val="1"/>
          <w:numId w:val="10"/>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Not at All</w:t>
      </w:r>
    </w:p>
    <w:p w14:paraId="2B69D667" w14:textId="77777777" w:rsidR="0073255A" w:rsidRDefault="00350A42">
      <w:pPr>
        <w:numPr>
          <w:ilvl w:val="1"/>
          <w:numId w:val="10"/>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To a Limited Extent</w:t>
      </w:r>
    </w:p>
    <w:p w14:paraId="16530516" w14:textId="77777777" w:rsidR="0073255A" w:rsidRDefault="00350A42">
      <w:pPr>
        <w:numPr>
          <w:ilvl w:val="1"/>
          <w:numId w:val="10"/>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To a Moderate Extent</w:t>
      </w:r>
    </w:p>
    <w:p w14:paraId="09F6E467" w14:textId="77777777" w:rsidR="0073255A" w:rsidRDefault="00350A42">
      <w:pPr>
        <w:numPr>
          <w:ilvl w:val="1"/>
          <w:numId w:val="10"/>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To a Great Extent</w:t>
      </w:r>
    </w:p>
    <w:p w14:paraId="5FA4FADD" w14:textId="77777777" w:rsidR="0073255A" w:rsidRDefault="00350A42">
      <w:pPr>
        <w:numPr>
          <w:ilvl w:val="1"/>
          <w:numId w:val="10"/>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Fully</w:t>
      </w:r>
    </w:p>
    <w:p w14:paraId="5738DA02" w14:textId="77777777" w:rsidR="0073255A" w:rsidRDefault="00350A42">
      <w:pPr>
        <w:numPr>
          <w:ilvl w:val="0"/>
          <w:numId w:val="10"/>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specific tools, techniques, or knowledge from the training have you applied in your work? (Open-ended response)</w:t>
      </w:r>
    </w:p>
    <w:p w14:paraId="3B1063E1" w14:textId="77777777" w:rsidR="0073255A" w:rsidRDefault="00350A42">
      <w:pPr>
        <w:numPr>
          <w:ilvl w:val="0"/>
          <w:numId w:val="10"/>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has the training improved your capacity to contribute to Haiti's climate change transparency efforts?</w:t>
      </w:r>
    </w:p>
    <w:p w14:paraId="7ED490D1" w14:textId="77777777" w:rsidR="0073255A" w:rsidRDefault="00350A42">
      <w:pPr>
        <w:numPr>
          <w:ilvl w:val="0"/>
          <w:numId w:val="11"/>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No Improvement</w:t>
      </w:r>
    </w:p>
    <w:p w14:paraId="3BC49936" w14:textId="77777777" w:rsidR="0073255A" w:rsidRDefault="00350A42">
      <w:pPr>
        <w:numPr>
          <w:ilvl w:val="0"/>
          <w:numId w:val="11"/>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Slight Improvement</w:t>
      </w:r>
    </w:p>
    <w:p w14:paraId="00368D0E" w14:textId="77777777" w:rsidR="0073255A" w:rsidRDefault="00350A42">
      <w:pPr>
        <w:numPr>
          <w:ilvl w:val="0"/>
          <w:numId w:val="11"/>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Moderate Improvement</w:t>
      </w:r>
    </w:p>
    <w:p w14:paraId="47CDFCCB" w14:textId="77777777" w:rsidR="0073255A" w:rsidRDefault="00350A42">
      <w:pPr>
        <w:numPr>
          <w:ilvl w:val="0"/>
          <w:numId w:val="11"/>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Significant Improvement</w:t>
      </w:r>
    </w:p>
    <w:p w14:paraId="4467E61E" w14:textId="77777777" w:rsidR="0073255A" w:rsidRDefault="00350A42">
      <w:pPr>
        <w:numPr>
          <w:ilvl w:val="0"/>
          <w:numId w:val="11"/>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Transformative Improvement</w:t>
      </w:r>
    </w:p>
    <w:p w14:paraId="60F3E41D" w14:textId="77777777" w:rsidR="0073255A" w:rsidRDefault="00350A42">
      <w:pPr>
        <w:numPr>
          <w:ilvl w:val="0"/>
          <w:numId w:val="12"/>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lastRenderedPageBreak/>
        <w:t xml:space="preserve">Can you provide an example of how the training has </w:t>
      </w:r>
      <w:r w:rsidRPr="007361B8">
        <w:rPr>
          <w:rFonts w:ascii="Times New Roman" w:eastAsia="Times New Roman" w:hAnsi="Times New Roman"/>
          <w:kern w:val="0"/>
          <w:sz w:val="24"/>
          <w:szCs w:val="24"/>
        </w:rPr>
        <w:t>helped you in your role? (Open-ended response)</w:t>
      </w:r>
    </w:p>
    <w:p w14:paraId="078316DD" w14:textId="77777777" w:rsidR="0073255A" w:rsidRDefault="00350A42">
      <w:pPr>
        <w:suppressAutoHyphens w:val="0"/>
        <w:autoSpaceDN/>
        <w:spacing w:before="100" w:beforeAutospacing="1" w:after="100" w:afterAutospacing="1" w:line="240" w:lineRule="auto"/>
        <w:outlineLvl w:val="3"/>
        <w:rPr>
          <w:rFonts w:ascii="Times New Roman" w:eastAsia="Times New Roman" w:hAnsi="Times New Roman"/>
          <w:b/>
          <w:bCs/>
          <w:kern w:val="0"/>
          <w:sz w:val="24"/>
          <w:szCs w:val="24"/>
        </w:rPr>
      </w:pPr>
      <w:r w:rsidRPr="007361B8">
        <w:rPr>
          <w:rFonts w:ascii="Times New Roman" w:eastAsia="Times New Roman" w:hAnsi="Times New Roman"/>
          <w:b/>
          <w:bCs/>
          <w:kern w:val="0"/>
          <w:sz w:val="24"/>
          <w:szCs w:val="24"/>
        </w:rPr>
        <w:t>Section 4: Sustainability and Future Needs</w:t>
      </w:r>
    </w:p>
    <w:p w14:paraId="4B10C618" w14:textId="77777777" w:rsidR="0073255A" w:rsidRDefault="00350A42">
      <w:pPr>
        <w:numPr>
          <w:ilvl w:val="0"/>
          <w:numId w:val="13"/>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How likely are you to continue using the knowledge and skills gained from the training in your future work?</w:t>
      </w:r>
    </w:p>
    <w:p w14:paraId="5D8C6E31" w14:textId="77777777" w:rsidR="0073255A" w:rsidRDefault="00350A42">
      <w:pPr>
        <w:numPr>
          <w:ilvl w:val="0"/>
          <w:numId w:val="1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Not Likely</w:t>
      </w:r>
    </w:p>
    <w:p w14:paraId="6F6C4815" w14:textId="77777777" w:rsidR="0073255A" w:rsidRDefault="00350A42">
      <w:pPr>
        <w:numPr>
          <w:ilvl w:val="0"/>
          <w:numId w:val="1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Somewhat Likely</w:t>
      </w:r>
    </w:p>
    <w:p w14:paraId="28163841" w14:textId="77777777" w:rsidR="0073255A" w:rsidRDefault="00350A42">
      <w:pPr>
        <w:numPr>
          <w:ilvl w:val="0"/>
          <w:numId w:val="1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Likely</w:t>
      </w:r>
    </w:p>
    <w:p w14:paraId="7778DB5E" w14:textId="77777777" w:rsidR="0073255A" w:rsidRDefault="00350A42">
      <w:pPr>
        <w:numPr>
          <w:ilvl w:val="0"/>
          <w:numId w:val="1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Very Likely</w:t>
      </w:r>
    </w:p>
    <w:p w14:paraId="7284A978" w14:textId="77777777" w:rsidR="0073255A" w:rsidRDefault="00350A42">
      <w:pPr>
        <w:numPr>
          <w:ilvl w:val="0"/>
          <w:numId w:val="14"/>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Definitely</w:t>
      </w:r>
    </w:p>
    <w:p w14:paraId="66665867" w14:textId="77777777" w:rsidR="0073255A" w:rsidRDefault="00350A42">
      <w:pPr>
        <w:numPr>
          <w:ilvl w:val="0"/>
          <w:numId w:val="1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additional support or resources would help you sustain and build on what you learned in the training? (Open-ended response)</w:t>
      </w:r>
    </w:p>
    <w:p w14:paraId="7F5A5256" w14:textId="77777777" w:rsidR="0073255A" w:rsidRDefault="00350A42">
      <w:pPr>
        <w:numPr>
          <w:ilvl w:val="0"/>
          <w:numId w:val="15"/>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Would you recommend this training to your colleagues?</w:t>
      </w:r>
    </w:p>
    <w:p w14:paraId="4715B529" w14:textId="77777777" w:rsidR="0073255A" w:rsidRDefault="00350A42">
      <w:pPr>
        <w:numPr>
          <w:ilvl w:val="0"/>
          <w:numId w:val="16"/>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Definitely Not</w:t>
      </w:r>
    </w:p>
    <w:p w14:paraId="26D3D2EB" w14:textId="77777777" w:rsidR="0073255A" w:rsidRDefault="00350A42">
      <w:pPr>
        <w:numPr>
          <w:ilvl w:val="0"/>
          <w:numId w:val="16"/>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Probably Not</w:t>
      </w:r>
    </w:p>
    <w:p w14:paraId="274F3FDD" w14:textId="77777777" w:rsidR="0073255A" w:rsidRDefault="00350A42">
      <w:pPr>
        <w:numPr>
          <w:ilvl w:val="0"/>
          <w:numId w:val="16"/>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Not Sure</w:t>
      </w:r>
    </w:p>
    <w:p w14:paraId="2651C77F" w14:textId="77777777" w:rsidR="0073255A" w:rsidRDefault="00350A42">
      <w:pPr>
        <w:numPr>
          <w:ilvl w:val="0"/>
          <w:numId w:val="16"/>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Probably Yes</w:t>
      </w:r>
    </w:p>
    <w:p w14:paraId="2A5F0E2F" w14:textId="77777777" w:rsidR="0073255A" w:rsidRDefault="00350A42">
      <w:pPr>
        <w:numPr>
          <w:ilvl w:val="0"/>
          <w:numId w:val="16"/>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Definitely Yes</w:t>
      </w:r>
    </w:p>
    <w:p w14:paraId="1BAFD9A6" w14:textId="77777777" w:rsidR="0073255A" w:rsidRDefault="00350A42">
      <w:pPr>
        <w:numPr>
          <w:ilvl w:val="0"/>
          <w:numId w:val="17"/>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 xml:space="preserve">What </w:t>
      </w:r>
      <w:r w:rsidRPr="007361B8">
        <w:rPr>
          <w:rFonts w:ascii="Times New Roman" w:eastAsia="Times New Roman" w:hAnsi="Times New Roman"/>
          <w:kern w:val="0"/>
          <w:sz w:val="24"/>
          <w:szCs w:val="24"/>
        </w:rPr>
        <w:t>topics or areas would you like to see covered in future training sessions? (Open-ended response)</w:t>
      </w:r>
    </w:p>
    <w:p w14:paraId="443D6E1A" w14:textId="77777777" w:rsidR="0073255A" w:rsidRDefault="00350A42">
      <w:pPr>
        <w:suppressAutoHyphens w:val="0"/>
        <w:autoSpaceDN/>
        <w:spacing w:before="100" w:beforeAutospacing="1" w:after="100" w:afterAutospacing="1" w:line="240" w:lineRule="auto"/>
        <w:outlineLvl w:val="3"/>
        <w:rPr>
          <w:rFonts w:ascii="Times New Roman" w:eastAsia="Times New Roman" w:hAnsi="Times New Roman"/>
          <w:b/>
          <w:bCs/>
          <w:kern w:val="0"/>
          <w:sz w:val="24"/>
          <w:szCs w:val="24"/>
        </w:rPr>
      </w:pPr>
      <w:r w:rsidRPr="007361B8">
        <w:rPr>
          <w:rFonts w:ascii="Times New Roman" w:eastAsia="Times New Roman" w:hAnsi="Times New Roman"/>
          <w:b/>
          <w:bCs/>
          <w:kern w:val="0"/>
          <w:sz w:val="24"/>
          <w:szCs w:val="24"/>
        </w:rPr>
        <w:t>Section 5: Feedback and Recommendations</w:t>
      </w:r>
    </w:p>
    <w:p w14:paraId="03B5A926" w14:textId="77777777" w:rsidR="0073255A" w:rsidRDefault="00350A42">
      <w:pPr>
        <w:numPr>
          <w:ilvl w:val="0"/>
          <w:numId w:val="18"/>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did you find most valuable about the training? (Open-ended response)</w:t>
      </w:r>
    </w:p>
    <w:p w14:paraId="6B26D824" w14:textId="77777777" w:rsidR="0073255A" w:rsidRDefault="00350A42">
      <w:pPr>
        <w:numPr>
          <w:ilvl w:val="0"/>
          <w:numId w:val="18"/>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What improvements would you suggest for future training programs? (Open-ended response)</w:t>
      </w:r>
    </w:p>
    <w:p w14:paraId="4C3EC5E7" w14:textId="77777777" w:rsidR="0073255A" w:rsidRDefault="00350A42">
      <w:pPr>
        <w:numPr>
          <w:ilvl w:val="0"/>
          <w:numId w:val="18"/>
        </w:num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kern w:val="0"/>
          <w:sz w:val="24"/>
          <w:szCs w:val="24"/>
        </w:rPr>
        <w:t>Is there anything else you would like to share about your experience with the CBIT project training? (Open-ended response)</w:t>
      </w:r>
    </w:p>
    <w:p w14:paraId="1F3B0D41" w14:textId="77777777" w:rsidR="0073255A" w:rsidRDefault="00350A42">
      <w:pPr>
        <w:suppressAutoHyphens w:val="0"/>
        <w:autoSpaceDN/>
        <w:spacing w:before="100" w:beforeAutospacing="1" w:after="100" w:afterAutospacing="1" w:line="240" w:lineRule="auto"/>
        <w:rPr>
          <w:rFonts w:ascii="Times New Roman" w:eastAsia="Times New Roman" w:hAnsi="Times New Roman"/>
          <w:kern w:val="0"/>
          <w:sz w:val="24"/>
          <w:szCs w:val="24"/>
        </w:rPr>
      </w:pPr>
      <w:r w:rsidRPr="007361B8">
        <w:rPr>
          <w:rFonts w:ascii="Times New Roman" w:eastAsia="Times New Roman" w:hAnsi="Times New Roman"/>
          <w:b/>
          <w:bCs/>
          <w:kern w:val="0"/>
          <w:sz w:val="24"/>
          <w:szCs w:val="24"/>
        </w:rPr>
        <w:t>Thank you for your participation!</w:t>
      </w:r>
    </w:p>
    <w:p w14:paraId="37784464" w14:textId="77777777" w:rsidR="003B2E8B" w:rsidRDefault="003B2E8B" w:rsidP="003B2E8B">
      <w:pPr>
        <w:spacing w:line="240" w:lineRule="auto"/>
        <w:rPr>
          <w:rFonts w:ascii="Times New Roman" w:hAnsi="Times New Roman"/>
        </w:rPr>
      </w:pPr>
    </w:p>
    <w:p w14:paraId="74BF9B8A" w14:textId="66051650" w:rsidR="00960F08" w:rsidRPr="00756165" w:rsidRDefault="00960F08" w:rsidP="00960F08">
      <w:pPr>
        <w:pStyle w:val="Heading1"/>
      </w:pPr>
      <w:bookmarkStart w:id="72" w:name="_Toc185262605"/>
      <w:r>
        <w:rPr>
          <w:lang w:eastAsia="fr-FR"/>
        </w:rPr>
        <w:t>UNEG Code of Conduct for Evaluators</w:t>
      </w:r>
      <w:r>
        <w:rPr>
          <w:rFonts w:ascii="Calibri" w:eastAsia="Calibri" w:hAnsi="Calibri" w:cs="Calibri"/>
          <w:color w:val="2F5496"/>
          <w:vertAlign w:val="superscript"/>
          <w:lang w:eastAsia="fr-FR"/>
        </w:rPr>
        <w:footnoteReference w:id="16"/>
      </w:r>
      <w:bookmarkEnd w:id="72"/>
      <w:r>
        <w:rPr>
          <w:lang w:eastAsia="fr-FR"/>
        </w:rPr>
        <w:t xml:space="preserve"> </w:t>
      </w:r>
    </w:p>
    <w:p w14:paraId="75BEFB16" w14:textId="77777777" w:rsidR="00960F08" w:rsidRPr="00756165" w:rsidRDefault="00960F08" w:rsidP="00960F08">
      <w:pPr>
        <w:spacing w:after="0"/>
        <w:ind w:left="29"/>
      </w:pPr>
      <w:r>
        <w:rPr>
          <w:rFonts w:ascii="Segoe UI" w:eastAsia="Segoe UI" w:hAnsi="Segoe UI" w:cs="Segoe UI"/>
          <w:color w:val="1F3864"/>
          <w:sz w:val="26"/>
          <w:lang w:eastAsia="fr-FR"/>
        </w:rPr>
        <w:t xml:space="preserve"> </w:t>
      </w:r>
      <w:r>
        <w:rPr>
          <w:rFonts w:ascii="Calibri" w:eastAsia="Calibri" w:hAnsi="Calibri" w:cs="Calibri"/>
          <w:color w:val="000000"/>
          <w:lang w:eastAsia="fr-FR"/>
        </w:rPr>
        <w:t>Independence entails the ability to evaluate without undue influence or pressure by any party (including the hiring unit) and providing evaluators with free access to information on the evaluation subject.  Independence provides legitimacy to and ensures an objective perspective on evaluations. An independent evaluation reduces the potential for conflicts of interest which might arise with self-reported ratings by those involved in the management of the project being evaluated.  Independence is one of ten general principles for evaluations (together with internationally agreed principles, goals and targets: utility, credibility, impartiality, ethics, transparency, human rights and gender equality, national evaluation capacities, and professionalism).</w:t>
      </w:r>
      <w:r>
        <w:rPr>
          <w:rFonts w:ascii="Calibri" w:eastAsia="Calibri" w:hAnsi="Calibri" w:cs="Calibri"/>
          <w:b/>
          <w:color w:val="000000"/>
          <w:lang w:eastAsia="fr-FR"/>
        </w:rPr>
        <w:t xml:space="preserve">  </w:t>
      </w:r>
    </w:p>
    <w:p w14:paraId="3AB361DF" w14:textId="77777777" w:rsidR="00960F08" w:rsidRDefault="00960F08" w:rsidP="00960F08">
      <w:pPr>
        <w:pBdr>
          <w:top w:val="single" w:sz="6" w:space="0" w:color="000000"/>
          <w:left w:val="single" w:sz="6" w:space="0" w:color="000000"/>
          <w:bottom w:val="single" w:sz="6" w:space="0" w:color="000000"/>
          <w:right w:val="single" w:sz="6" w:space="0" w:color="000000"/>
        </w:pBdr>
        <w:spacing w:after="0"/>
        <w:ind w:left="175" w:right="212" w:hanging="10"/>
      </w:pPr>
      <w:r>
        <w:rPr>
          <w:rFonts w:ascii="Segoe UI" w:eastAsia="Segoe UI" w:hAnsi="Segoe UI" w:cs="Segoe UI"/>
          <w:b/>
          <w:color w:val="000000"/>
          <w:sz w:val="16"/>
          <w:lang w:eastAsia="fr-FR"/>
        </w:rPr>
        <w:lastRenderedPageBreak/>
        <w:t xml:space="preserve">Evaluators/Consultants: </w:t>
      </w:r>
    </w:p>
    <w:p w14:paraId="0EBE6AA0" w14:textId="77777777" w:rsidR="00960F08" w:rsidRDefault="00960F08" w:rsidP="00960F08">
      <w:pPr>
        <w:pBdr>
          <w:top w:val="single" w:sz="6" w:space="0" w:color="000000"/>
          <w:left w:val="single" w:sz="6" w:space="0" w:color="000000"/>
          <w:bottom w:val="single" w:sz="6" w:space="0" w:color="000000"/>
          <w:right w:val="single" w:sz="6" w:space="0" w:color="000000"/>
        </w:pBdr>
        <w:spacing w:after="10"/>
        <w:ind w:left="165" w:right="212"/>
      </w:pPr>
      <w:r>
        <w:rPr>
          <w:rFonts w:ascii="Segoe UI" w:eastAsia="Segoe UI" w:hAnsi="Segoe UI" w:cs="Segoe UI"/>
          <w:color w:val="000000"/>
          <w:sz w:val="16"/>
          <w:lang w:eastAsia="fr-FR"/>
        </w:rPr>
        <w:t xml:space="preserve"> </w:t>
      </w:r>
    </w:p>
    <w:p w14:paraId="3A0D41F5" w14:textId="77777777" w:rsidR="00960F08" w:rsidRPr="00756165" w:rsidRDefault="00960F08" w:rsidP="00960F08">
      <w:pPr>
        <w:numPr>
          <w:ilvl w:val="0"/>
          <w:numId w:val="56"/>
        </w:numPr>
        <w:pBdr>
          <w:top w:val="single" w:sz="6" w:space="0" w:color="000000"/>
          <w:left w:val="single" w:sz="6" w:space="25" w:color="000000"/>
          <w:bottom w:val="single" w:sz="6" w:space="0" w:color="000000"/>
          <w:right w:val="single" w:sz="6" w:space="0" w:color="000000"/>
        </w:pBdr>
        <w:spacing w:after="20" w:line="244" w:lineRule="auto"/>
        <w:ind w:right="212"/>
        <w:jc w:val="both"/>
      </w:pPr>
      <w:r>
        <w:rPr>
          <w:rFonts w:ascii="Segoe UI" w:eastAsia="Segoe UI" w:hAnsi="Segoe UI" w:cs="Segoe UI"/>
          <w:color w:val="000000"/>
          <w:sz w:val="16"/>
          <w:lang w:eastAsia="fr-FR"/>
        </w:rPr>
        <w:t xml:space="preserve">Must present information that is complete and fair in its assessment of strengths and weaknesses so that decisions or actions taken are well founded. </w:t>
      </w:r>
    </w:p>
    <w:p w14:paraId="29A838EF" w14:textId="77777777" w:rsidR="00960F08" w:rsidRPr="00756165" w:rsidRDefault="00960F08" w:rsidP="00960F08">
      <w:pPr>
        <w:numPr>
          <w:ilvl w:val="0"/>
          <w:numId w:val="56"/>
        </w:numPr>
        <w:pBdr>
          <w:top w:val="single" w:sz="6" w:space="0" w:color="000000"/>
          <w:left w:val="single" w:sz="6" w:space="25" w:color="000000"/>
          <w:bottom w:val="single" w:sz="6" w:space="0" w:color="000000"/>
          <w:right w:val="single" w:sz="6" w:space="0" w:color="000000"/>
        </w:pBdr>
        <w:spacing w:after="20" w:line="244" w:lineRule="auto"/>
        <w:ind w:right="212"/>
        <w:jc w:val="both"/>
      </w:pPr>
      <w:r>
        <w:rPr>
          <w:rFonts w:ascii="Segoe UI" w:eastAsia="Segoe UI" w:hAnsi="Segoe UI" w:cs="Segoe UI"/>
          <w:color w:val="000000"/>
          <w:sz w:val="16"/>
          <w:lang w:eastAsia="fr-FR"/>
        </w:rPr>
        <w:t xml:space="preserve">Must disclose the full set of evaluation findings along with information on their limitations and have this accessible to all affected by the evaluation with expressed legal rights to receive results. </w:t>
      </w:r>
    </w:p>
    <w:p w14:paraId="359CF600" w14:textId="77777777" w:rsidR="00960F08" w:rsidRPr="00756165" w:rsidRDefault="00960F08" w:rsidP="00960F08">
      <w:pPr>
        <w:numPr>
          <w:ilvl w:val="0"/>
          <w:numId w:val="56"/>
        </w:numPr>
        <w:pBdr>
          <w:top w:val="single" w:sz="6" w:space="0" w:color="000000"/>
          <w:left w:val="single" w:sz="6" w:space="25" w:color="000000"/>
          <w:bottom w:val="single" w:sz="6" w:space="0" w:color="000000"/>
          <w:right w:val="single" w:sz="6" w:space="0" w:color="000000"/>
        </w:pBdr>
        <w:spacing w:after="20" w:line="244" w:lineRule="auto"/>
        <w:ind w:right="212"/>
        <w:jc w:val="both"/>
      </w:pPr>
      <w:r>
        <w:rPr>
          <w:rFonts w:ascii="Segoe UI" w:eastAsia="Segoe UI" w:hAnsi="Segoe UI" w:cs="Segoe UI"/>
          <w:color w:val="000000"/>
          <w:sz w:val="16"/>
          <w:lang w:eastAsia="fr-FR"/>
        </w:rPr>
        <w:t xml:space="preserve">Should protect the anonymity and confidentiality of individual informants. They should provide maximum notice, minimize demands on time, and respect people’s right not to engage. Evaluators must respect people’s right to provide information in </w:t>
      </w:r>
      <w:proofErr w:type="gramStart"/>
      <w:r>
        <w:rPr>
          <w:rFonts w:ascii="Segoe UI" w:eastAsia="Segoe UI" w:hAnsi="Segoe UI" w:cs="Segoe UI"/>
          <w:color w:val="000000"/>
          <w:sz w:val="16"/>
          <w:lang w:eastAsia="fr-FR"/>
        </w:rPr>
        <w:t>confidence, and</w:t>
      </w:r>
      <w:proofErr w:type="gramEnd"/>
      <w:r>
        <w:rPr>
          <w:rFonts w:ascii="Segoe UI" w:eastAsia="Segoe UI" w:hAnsi="Segoe UI" w:cs="Segoe UI"/>
          <w:color w:val="000000"/>
          <w:sz w:val="16"/>
          <w:lang w:eastAsia="fr-FR"/>
        </w:rPr>
        <w:t xml:space="preserve"> must ensure that sensitive information cannot be traced to its source. Evaluators are not expected to evaluate </w:t>
      </w:r>
      <w:proofErr w:type="gramStart"/>
      <w:r>
        <w:rPr>
          <w:rFonts w:ascii="Segoe UI" w:eastAsia="Segoe UI" w:hAnsi="Segoe UI" w:cs="Segoe UI"/>
          <w:color w:val="000000"/>
          <w:sz w:val="16"/>
          <w:lang w:eastAsia="fr-FR"/>
        </w:rPr>
        <w:t>individuals, and</w:t>
      </w:r>
      <w:proofErr w:type="gramEnd"/>
      <w:r>
        <w:rPr>
          <w:rFonts w:ascii="Segoe UI" w:eastAsia="Segoe UI" w:hAnsi="Segoe UI" w:cs="Segoe UI"/>
          <w:color w:val="000000"/>
          <w:sz w:val="16"/>
          <w:lang w:eastAsia="fr-FR"/>
        </w:rPr>
        <w:t xml:space="preserve"> must balance an evaluation of management functions with this general principle. </w:t>
      </w:r>
    </w:p>
    <w:p w14:paraId="61963B49" w14:textId="77777777" w:rsidR="00960F08" w:rsidRPr="00756165" w:rsidRDefault="00960F08" w:rsidP="00960F08">
      <w:pPr>
        <w:numPr>
          <w:ilvl w:val="0"/>
          <w:numId w:val="56"/>
        </w:numPr>
        <w:pBdr>
          <w:top w:val="single" w:sz="6" w:space="0" w:color="000000"/>
          <w:left w:val="single" w:sz="6" w:space="25" w:color="000000"/>
          <w:bottom w:val="single" w:sz="6" w:space="0" w:color="000000"/>
          <w:right w:val="single" w:sz="6" w:space="0" w:color="000000"/>
        </w:pBdr>
        <w:spacing w:after="20" w:line="244" w:lineRule="auto"/>
        <w:ind w:right="212"/>
        <w:jc w:val="both"/>
      </w:pPr>
      <w:r>
        <w:rPr>
          <w:rFonts w:ascii="Segoe UI" w:eastAsia="Segoe UI" w:hAnsi="Segoe UI" w:cs="Segoe UI"/>
          <w:color w:val="000000"/>
          <w:sz w:val="16"/>
          <w:lang w:eastAsia="fr-FR"/>
        </w:rPr>
        <w:t xml:space="preserve">Sometimes uncover evidence of wrongdoing while conducting evaluations. Such cases must be reported discreetly to the appropriate investigative body. Evaluators should consult with other relevant oversight entities when there is any doubt about if and how issues should be reported. </w:t>
      </w:r>
    </w:p>
    <w:p w14:paraId="5B6D3ED4" w14:textId="77777777" w:rsidR="00960F08" w:rsidRPr="00756165" w:rsidRDefault="00960F08" w:rsidP="00960F08">
      <w:pPr>
        <w:numPr>
          <w:ilvl w:val="0"/>
          <w:numId w:val="56"/>
        </w:numPr>
        <w:pBdr>
          <w:top w:val="single" w:sz="6" w:space="0" w:color="000000"/>
          <w:left w:val="single" w:sz="6" w:space="25" w:color="000000"/>
          <w:bottom w:val="single" w:sz="6" w:space="0" w:color="000000"/>
          <w:right w:val="single" w:sz="6" w:space="0" w:color="000000"/>
        </w:pBdr>
        <w:spacing w:after="20" w:line="244" w:lineRule="auto"/>
        <w:ind w:right="212"/>
        <w:jc w:val="both"/>
      </w:pPr>
      <w:r>
        <w:rPr>
          <w:rFonts w:ascii="Segoe UI" w:eastAsia="Segoe UI" w:hAnsi="Segoe UI" w:cs="Segoe UI"/>
          <w:color w:val="000000"/>
          <w:sz w:val="16"/>
          <w:lang w:eastAsia="fr-FR"/>
        </w:rPr>
        <w:t xml:space="preserve">Should be sensitive to beliefs, manners and customs and act with integrity and honesty in their relations with all stakeholders. In line with the UN Universal Declaration of Human Rights, evaluators must be sensitive to and address issues of discrimination and gender equality. They should avoid offending the dignity and self-respect of those persons with whom they come in contact </w:t>
      </w:r>
      <w:proofErr w:type="gramStart"/>
      <w:r>
        <w:rPr>
          <w:rFonts w:ascii="Segoe UI" w:eastAsia="Segoe UI" w:hAnsi="Segoe UI" w:cs="Segoe UI"/>
          <w:color w:val="000000"/>
          <w:sz w:val="16"/>
          <w:lang w:eastAsia="fr-FR"/>
        </w:rPr>
        <w:t>in the course of</w:t>
      </w:r>
      <w:proofErr w:type="gramEnd"/>
      <w:r>
        <w:rPr>
          <w:rFonts w:ascii="Segoe UI" w:eastAsia="Segoe UI" w:hAnsi="Segoe UI" w:cs="Segoe UI"/>
          <w:color w:val="000000"/>
          <w:sz w:val="16"/>
          <w:lang w:eastAsia="fr-FR"/>
        </w:rPr>
        <w:t xml:space="preserve"> the evaluation. Knowing that evaluation might negatively affect the interests of some stakeholders, evaluators should conduct the evaluation and communicate its purpose and results in a way that clearly respects the stakeholders’ dignity and self-worth. </w:t>
      </w:r>
    </w:p>
    <w:p w14:paraId="091026A8" w14:textId="77777777" w:rsidR="00960F08" w:rsidRPr="00756165" w:rsidRDefault="00960F08" w:rsidP="00960F08">
      <w:pPr>
        <w:numPr>
          <w:ilvl w:val="0"/>
          <w:numId w:val="56"/>
        </w:numPr>
        <w:pBdr>
          <w:top w:val="single" w:sz="6" w:space="0" w:color="000000"/>
          <w:left w:val="single" w:sz="6" w:space="25" w:color="000000"/>
          <w:bottom w:val="single" w:sz="6" w:space="0" w:color="000000"/>
          <w:right w:val="single" w:sz="6" w:space="0" w:color="000000"/>
        </w:pBdr>
        <w:spacing w:after="20" w:line="244" w:lineRule="auto"/>
        <w:ind w:right="212"/>
        <w:jc w:val="both"/>
      </w:pPr>
      <w:r>
        <w:rPr>
          <w:rFonts w:ascii="Segoe UI" w:eastAsia="Segoe UI" w:hAnsi="Segoe UI" w:cs="Segoe UI"/>
          <w:color w:val="000000"/>
          <w:sz w:val="16"/>
          <w:lang w:eastAsia="fr-FR"/>
        </w:rPr>
        <w:t xml:space="preserve">Are responsible for their performance and their product(s). They are responsible for the clear, accurate and fair written and/or oral presentation of study imitations, findings and recommendations. </w:t>
      </w:r>
    </w:p>
    <w:p w14:paraId="4BA7B420" w14:textId="77777777" w:rsidR="00960F08" w:rsidRPr="00756165" w:rsidRDefault="00960F08" w:rsidP="00960F08">
      <w:pPr>
        <w:numPr>
          <w:ilvl w:val="0"/>
          <w:numId w:val="56"/>
        </w:numPr>
        <w:pBdr>
          <w:top w:val="single" w:sz="6" w:space="0" w:color="000000"/>
          <w:left w:val="single" w:sz="6" w:space="25" w:color="000000"/>
          <w:bottom w:val="single" w:sz="6" w:space="0" w:color="000000"/>
          <w:right w:val="single" w:sz="6" w:space="0" w:color="000000"/>
        </w:pBdr>
        <w:spacing w:after="20" w:line="244" w:lineRule="auto"/>
        <w:ind w:right="212"/>
        <w:jc w:val="both"/>
      </w:pPr>
      <w:r>
        <w:rPr>
          <w:rFonts w:ascii="Segoe UI" w:eastAsia="Segoe UI" w:hAnsi="Segoe UI" w:cs="Segoe UI"/>
          <w:color w:val="000000"/>
          <w:sz w:val="16"/>
          <w:lang w:eastAsia="fr-FR"/>
        </w:rPr>
        <w:t xml:space="preserve">Should reflect sound accounting procedures and be prudent in using the resources of the evaluation. </w:t>
      </w:r>
    </w:p>
    <w:p w14:paraId="7BB61932" w14:textId="77777777" w:rsidR="00960F08" w:rsidRPr="00756165" w:rsidRDefault="00960F08" w:rsidP="00960F08">
      <w:pPr>
        <w:numPr>
          <w:ilvl w:val="0"/>
          <w:numId w:val="56"/>
        </w:numPr>
        <w:pBdr>
          <w:top w:val="single" w:sz="6" w:space="0" w:color="000000"/>
          <w:left w:val="single" w:sz="6" w:space="25" w:color="000000"/>
          <w:bottom w:val="single" w:sz="6" w:space="0" w:color="000000"/>
          <w:right w:val="single" w:sz="6" w:space="0" w:color="000000"/>
        </w:pBdr>
        <w:spacing w:after="20" w:line="244" w:lineRule="auto"/>
        <w:ind w:right="212"/>
        <w:jc w:val="both"/>
      </w:pPr>
      <w:r>
        <w:rPr>
          <w:rFonts w:ascii="Segoe UI" w:eastAsia="Segoe UI" w:hAnsi="Segoe UI" w:cs="Segoe UI"/>
          <w:color w:val="000000"/>
          <w:sz w:val="16"/>
          <w:lang w:eastAsia="fr-FR"/>
        </w:rPr>
        <w:t xml:space="preserve">Must ensure that independence of judgement is maintained, and that evaluation findings and recommendations are independently presented. </w:t>
      </w:r>
    </w:p>
    <w:p w14:paraId="13F190BF" w14:textId="77777777" w:rsidR="00960F08" w:rsidRPr="00756165" w:rsidRDefault="00960F08" w:rsidP="00960F08">
      <w:pPr>
        <w:numPr>
          <w:ilvl w:val="0"/>
          <w:numId w:val="56"/>
        </w:numPr>
        <w:pBdr>
          <w:top w:val="single" w:sz="6" w:space="0" w:color="000000"/>
          <w:left w:val="single" w:sz="6" w:space="25" w:color="000000"/>
          <w:bottom w:val="single" w:sz="6" w:space="0" w:color="000000"/>
          <w:right w:val="single" w:sz="6" w:space="0" w:color="000000"/>
        </w:pBdr>
        <w:spacing w:after="165" w:line="244" w:lineRule="auto"/>
        <w:ind w:right="212"/>
        <w:jc w:val="both"/>
      </w:pPr>
      <w:r>
        <w:rPr>
          <w:rFonts w:ascii="Segoe UI" w:eastAsia="Segoe UI" w:hAnsi="Segoe UI" w:cs="Segoe UI"/>
          <w:color w:val="000000"/>
          <w:sz w:val="16"/>
          <w:lang w:eastAsia="fr-FR"/>
        </w:rPr>
        <w:t xml:space="preserve">Must confirm that they have not been involved in designing, executing or advising on the project being evaluated and did not carry out the project’s Mid-Term Review. </w:t>
      </w:r>
    </w:p>
    <w:p w14:paraId="354AB359" w14:textId="77777777" w:rsidR="00960F08" w:rsidRPr="00756165" w:rsidRDefault="00960F08" w:rsidP="00960F08">
      <w:pPr>
        <w:pBdr>
          <w:top w:val="single" w:sz="6" w:space="0" w:color="000000"/>
          <w:left w:val="single" w:sz="6" w:space="0" w:color="000000"/>
          <w:bottom w:val="single" w:sz="6" w:space="0" w:color="000000"/>
          <w:right w:val="single" w:sz="6" w:space="0" w:color="000000"/>
        </w:pBdr>
        <w:spacing w:after="0"/>
        <w:ind w:left="175" w:right="212" w:hanging="10"/>
      </w:pPr>
      <w:r>
        <w:rPr>
          <w:rFonts w:ascii="Segoe UI" w:eastAsia="Segoe UI" w:hAnsi="Segoe UI" w:cs="Segoe UI"/>
          <w:b/>
          <w:color w:val="000000"/>
          <w:sz w:val="16"/>
          <w:lang w:eastAsia="fr-FR"/>
        </w:rPr>
        <w:t xml:space="preserve">Evaluation Consultant Agreement Form </w:t>
      </w:r>
    </w:p>
    <w:p w14:paraId="0DCF2D82" w14:textId="77777777" w:rsidR="00960F08" w:rsidRPr="00756165" w:rsidRDefault="00960F08" w:rsidP="00960F08">
      <w:pPr>
        <w:pBdr>
          <w:top w:val="single" w:sz="6" w:space="0" w:color="000000"/>
          <w:left w:val="single" w:sz="6" w:space="0" w:color="000000"/>
          <w:bottom w:val="single" w:sz="6" w:space="0" w:color="000000"/>
          <w:right w:val="single" w:sz="6" w:space="0" w:color="000000"/>
        </w:pBdr>
        <w:spacing w:after="0"/>
        <w:ind w:left="165" w:right="212"/>
      </w:pPr>
      <w:r>
        <w:rPr>
          <w:rFonts w:ascii="Segoe UI" w:eastAsia="Segoe UI" w:hAnsi="Segoe UI" w:cs="Segoe UI"/>
          <w:color w:val="000000"/>
          <w:sz w:val="16"/>
          <w:lang w:eastAsia="fr-FR"/>
        </w:rPr>
        <w:t xml:space="preserve"> </w:t>
      </w:r>
    </w:p>
    <w:p w14:paraId="60119556" w14:textId="77777777" w:rsidR="00960F08" w:rsidRPr="00756165" w:rsidRDefault="00960F08" w:rsidP="00960F08">
      <w:pPr>
        <w:pBdr>
          <w:top w:val="single" w:sz="6" w:space="0" w:color="000000"/>
          <w:left w:val="single" w:sz="6" w:space="0" w:color="000000"/>
          <w:bottom w:val="single" w:sz="6" w:space="0" w:color="000000"/>
          <w:right w:val="single" w:sz="6" w:space="0" w:color="000000"/>
        </w:pBdr>
        <w:spacing w:after="20" w:line="244" w:lineRule="auto"/>
        <w:ind w:left="165" w:right="212"/>
        <w:jc w:val="both"/>
      </w:pPr>
      <w:r>
        <w:rPr>
          <w:rFonts w:ascii="Segoe UI" w:eastAsia="Segoe UI" w:hAnsi="Segoe UI" w:cs="Segoe UI"/>
          <w:color w:val="000000"/>
          <w:sz w:val="16"/>
          <w:lang w:eastAsia="fr-FR"/>
        </w:rPr>
        <w:t xml:space="preserve">Agreement to abide by the Code of Conduct for Evaluation in the UN System: </w:t>
      </w:r>
    </w:p>
    <w:p w14:paraId="1D9AFE87" w14:textId="77777777" w:rsidR="00960F08" w:rsidRPr="00756165" w:rsidRDefault="00960F08" w:rsidP="00960F08">
      <w:pPr>
        <w:pBdr>
          <w:top w:val="single" w:sz="6" w:space="0" w:color="000000"/>
          <w:left w:val="single" w:sz="6" w:space="0" w:color="000000"/>
          <w:bottom w:val="single" w:sz="6" w:space="0" w:color="000000"/>
          <w:right w:val="single" w:sz="6" w:space="0" w:color="000000"/>
        </w:pBdr>
        <w:spacing w:after="0"/>
        <w:ind w:left="165" w:right="212"/>
      </w:pPr>
      <w:r>
        <w:rPr>
          <w:rFonts w:ascii="Segoe UI" w:eastAsia="Segoe UI" w:hAnsi="Segoe UI" w:cs="Segoe UI"/>
          <w:color w:val="000000"/>
          <w:sz w:val="16"/>
          <w:lang w:eastAsia="fr-FR"/>
        </w:rPr>
        <w:t xml:space="preserve"> </w:t>
      </w:r>
    </w:p>
    <w:p w14:paraId="5E23454D" w14:textId="77777777" w:rsidR="00960F08" w:rsidRPr="00756165" w:rsidRDefault="00960F08" w:rsidP="00960F08">
      <w:pPr>
        <w:pBdr>
          <w:top w:val="single" w:sz="6" w:space="0" w:color="000000"/>
          <w:left w:val="single" w:sz="6" w:space="0" w:color="000000"/>
          <w:bottom w:val="single" w:sz="6" w:space="0" w:color="000000"/>
          <w:right w:val="single" w:sz="6" w:space="0" w:color="000000"/>
        </w:pBdr>
        <w:spacing w:after="20" w:line="244" w:lineRule="auto"/>
        <w:ind w:left="165" w:right="212"/>
        <w:jc w:val="both"/>
      </w:pPr>
      <w:r>
        <w:rPr>
          <w:rFonts w:ascii="Segoe UI" w:eastAsia="Segoe UI" w:hAnsi="Segoe UI" w:cs="Segoe UI"/>
          <w:color w:val="000000"/>
          <w:sz w:val="16"/>
          <w:lang w:eastAsia="fr-FR"/>
        </w:rPr>
        <w:t>Name of Evaluator:  Alexandre Diouf</w:t>
      </w:r>
    </w:p>
    <w:p w14:paraId="0A268706" w14:textId="77777777" w:rsidR="00960F08" w:rsidRPr="00756165" w:rsidRDefault="00960F08" w:rsidP="00960F08">
      <w:pPr>
        <w:pBdr>
          <w:top w:val="single" w:sz="6" w:space="0" w:color="000000"/>
          <w:left w:val="single" w:sz="6" w:space="0" w:color="000000"/>
          <w:bottom w:val="single" w:sz="6" w:space="0" w:color="000000"/>
          <w:right w:val="single" w:sz="6" w:space="0" w:color="000000"/>
        </w:pBdr>
        <w:spacing w:after="0"/>
        <w:ind w:left="165" w:right="212"/>
      </w:pPr>
      <w:r>
        <w:rPr>
          <w:rFonts w:ascii="Segoe UI" w:eastAsia="Segoe UI" w:hAnsi="Segoe UI" w:cs="Segoe UI"/>
          <w:color w:val="000000"/>
          <w:sz w:val="16"/>
          <w:lang w:eastAsia="fr-FR"/>
        </w:rPr>
        <w:t xml:space="preserve"> </w:t>
      </w:r>
    </w:p>
    <w:p w14:paraId="0316A1D0" w14:textId="77777777" w:rsidR="00960F08" w:rsidRPr="00756165" w:rsidRDefault="00960F08" w:rsidP="00960F08">
      <w:pPr>
        <w:pBdr>
          <w:top w:val="single" w:sz="6" w:space="0" w:color="000000"/>
          <w:left w:val="single" w:sz="6" w:space="0" w:color="000000"/>
          <w:bottom w:val="single" w:sz="6" w:space="0" w:color="000000"/>
          <w:right w:val="single" w:sz="6" w:space="0" w:color="000000"/>
        </w:pBdr>
        <w:spacing w:after="20" w:line="244" w:lineRule="auto"/>
        <w:ind w:left="165" w:right="212"/>
        <w:jc w:val="both"/>
      </w:pPr>
      <w:r>
        <w:rPr>
          <w:rFonts w:ascii="Segoe UI" w:eastAsia="Segoe UI" w:hAnsi="Segoe UI" w:cs="Segoe UI"/>
          <w:color w:val="000000"/>
          <w:sz w:val="16"/>
          <w:lang w:eastAsia="fr-FR"/>
        </w:rPr>
        <w:t>Name of Consultancy Organization (where relevant): UNDP</w:t>
      </w:r>
    </w:p>
    <w:p w14:paraId="164A579F" w14:textId="77777777" w:rsidR="00960F08" w:rsidRPr="00756165" w:rsidRDefault="00960F08" w:rsidP="00960F08">
      <w:pPr>
        <w:pBdr>
          <w:top w:val="single" w:sz="6" w:space="0" w:color="000000"/>
          <w:left w:val="single" w:sz="6" w:space="0" w:color="000000"/>
          <w:bottom w:val="single" w:sz="6" w:space="0" w:color="000000"/>
          <w:right w:val="single" w:sz="6" w:space="0" w:color="000000"/>
        </w:pBdr>
        <w:spacing w:after="0"/>
        <w:ind w:left="165" w:right="212"/>
      </w:pPr>
      <w:r>
        <w:rPr>
          <w:rFonts w:ascii="Segoe UI" w:eastAsia="Segoe UI" w:hAnsi="Segoe UI" w:cs="Segoe UI"/>
          <w:color w:val="000000"/>
          <w:sz w:val="16"/>
          <w:lang w:eastAsia="fr-FR"/>
        </w:rPr>
        <w:t xml:space="preserve"> </w:t>
      </w:r>
    </w:p>
    <w:p w14:paraId="3D1024F0" w14:textId="77777777" w:rsidR="00960F08" w:rsidRPr="00756165" w:rsidRDefault="00960F08" w:rsidP="00960F08">
      <w:pPr>
        <w:pBdr>
          <w:top w:val="single" w:sz="6" w:space="0" w:color="000000"/>
          <w:left w:val="single" w:sz="6" w:space="0" w:color="000000"/>
          <w:bottom w:val="single" w:sz="6" w:space="0" w:color="000000"/>
          <w:right w:val="single" w:sz="6" w:space="0" w:color="000000"/>
        </w:pBdr>
        <w:spacing w:after="20" w:line="244" w:lineRule="auto"/>
        <w:ind w:left="165" w:right="212"/>
        <w:jc w:val="both"/>
      </w:pPr>
      <w:r>
        <w:rPr>
          <w:rFonts w:ascii="Segoe UI" w:eastAsia="Segoe UI" w:hAnsi="Segoe UI" w:cs="Segoe UI"/>
          <w:color w:val="000000"/>
          <w:sz w:val="16"/>
          <w:lang w:eastAsia="fr-FR"/>
        </w:rPr>
        <w:t xml:space="preserve">I confirm that I have received and understood and will abide by the United Nations Code of Conduct for Evaluation. </w:t>
      </w:r>
    </w:p>
    <w:p w14:paraId="2F65E22E" w14:textId="77777777" w:rsidR="00960F08" w:rsidRPr="00756165" w:rsidRDefault="00960F08" w:rsidP="00960F08">
      <w:pPr>
        <w:pBdr>
          <w:top w:val="single" w:sz="6" w:space="0" w:color="000000"/>
          <w:left w:val="single" w:sz="6" w:space="0" w:color="000000"/>
          <w:bottom w:val="single" w:sz="6" w:space="0" w:color="000000"/>
          <w:right w:val="single" w:sz="6" w:space="0" w:color="000000"/>
        </w:pBdr>
        <w:spacing w:after="0"/>
        <w:ind w:left="165" w:right="212"/>
      </w:pPr>
      <w:r>
        <w:rPr>
          <w:rFonts w:ascii="Segoe UI" w:eastAsia="Segoe UI" w:hAnsi="Segoe UI" w:cs="Segoe UI"/>
          <w:color w:val="000000"/>
          <w:sz w:val="16"/>
          <w:lang w:eastAsia="fr-FR"/>
        </w:rPr>
        <w:t xml:space="preserve"> </w:t>
      </w:r>
    </w:p>
    <w:p w14:paraId="72A2D420" w14:textId="2D63BAE1" w:rsidR="00960F08" w:rsidRPr="00756165" w:rsidRDefault="00960F08" w:rsidP="00960F08">
      <w:pPr>
        <w:pBdr>
          <w:top w:val="single" w:sz="6" w:space="0" w:color="000000"/>
          <w:left w:val="single" w:sz="6" w:space="0" w:color="000000"/>
          <w:bottom w:val="single" w:sz="6" w:space="0" w:color="000000"/>
          <w:right w:val="single" w:sz="6" w:space="0" w:color="000000"/>
        </w:pBdr>
        <w:spacing w:after="20" w:line="244" w:lineRule="auto"/>
        <w:ind w:left="165" w:right="212"/>
        <w:jc w:val="both"/>
      </w:pPr>
      <w:r>
        <w:rPr>
          <w:rFonts w:ascii="Segoe UI" w:eastAsia="Segoe UI" w:hAnsi="Segoe UI" w:cs="Segoe UI"/>
          <w:color w:val="000000"/>
          <w:sz w:val="16"/>
          <w:lang w:eastAsia="fr-FR"/>
        </w:rPr>
        <w:t>Signed at Dakar (Place) on December 11</w:t>
      </w:r>
      <w:r>
        <w:rPr>
          <w:rFonts w:ascii="Segoe UI" w:eastAsia="Segoe UI" w:hAnsi="Segoe UI" w:cs="Segoe UI"/>
          <w:color w:val="000000"/>
          <w:sz w:val="16"/>
          <w:vertAlign w:val="superscript"/>
          <w:lang w:eastAsia="fr-FR"/>
        </w:rPr>
        <w:t>th</w:t>
      </w:r>
      <w:proofErr w:type="gramStart"/>
      <w:r>
        <w:rPr>
          <w:rFonts w:ascii="Segoe UI" w:eastAsia="Segoe UI" w:hAnsi="Segoe UI" w:cs="Segoe UI"/>
          <w:color w:val="000000"/>
          <w:sz w:val="16"/>
          <w:lang w:eastAsia="fr-FR"/>
        </w:rPr>
        <w:t xml:space="preserve"> 2024</w:t>
      </w:r>
      <w:proofErr w:type="gramEnd"/>
      <w:r>
        <w:rPr>
          <w:rFonts w:ascii="Segoe UI" w:eastAsia="Segoe UI" w:hAnsi="Segoe UI" w:cs="Segoe UI"/>
          <w:color w:val="000000"/>
          <w:sz w:val="16"/>
          <w:lang w:eastAsia="fr-FR"/>
        </w:rPr>
        <w:t xml:space="preserve"> (Date) </w:t>
      </w:r>
    </w:p>
    <w:p w14:paraId="6BB0D286" w14:textId="77777777" w:rsidR="00960F08" w:rsidRPr="00756165" w:rsidRDefault="00960F08" w:rsidP="00960F08">
      <w:pPr>
        <w:pBdr>
          <w:top w:val="single" w:sz="6" w:space="0" w:color="000000"/>
          <w:left w:val="single" w:sz="6" w:space="0" w:color="000000"/>
          <w:bottom w:val="single" w:sz="6" w:space="0" w:color="000000"/>
          <w:right w:val="single" w:sz="6" w:space="0" w:color="000000"/>
        </w:pBdr>
        <w:spacing w:after="0"/>
        <w:ind w:left="165" w:right="212"/>
      </w:pPr>
      <w:r>
        <w:rPr>
          <w:rFonts w:ascii="Segoe UI" w:eastAsia="Segoe UI" w:hAnsi="Segoe UI" w:cs="Segoe UI"/>
          <w:color w:val="000000"/>
          <w:sz w:val="16"/>
          <w:lang w:eastAsia="fr-FR"/>
        </w:rPr>
        <w:t xml:space="preserve"> </w:t>
      </w:r>
    </w:p>
    <w:p w14:paraId="7989451A" w14:textId="77777777" w:rsidR="00960F08" w:rsidRPr="00756165" w:rsidRDefault="00960F08" w:rsidP="00960F08">
      <w:pPr>
        <w:pBdr>
          <w:top w:val="single" w:sz="6" w:space="0" w:color="000000"/>
          <w:left w:val="single" w:sz="6" w:space="0" w:color="000000"/>
          <w:bottom w:val="single" w:sz="6" w:space="0" w:color="000000"/>
          <w:right w:val="single" w:sz="6" w:space="0" w:color="000000"/>
        </w:pBdr>
        <w:spacing w:after="378" w:line="244" w:lineRule="auto"/>
        <w:ind w:left="165" w:right="212"/>
        <w:jc w:val="both"/>
      </w:pPr>
      <w:r w:rsidRPr="00756165">
        <w:rPr>
          <w:rFonts w:ascii="Segoe UI" w:eastAsia="Segoe UI" w:hAnsi="Segoe UI" w:cs="Segoe UI"/>
          <w:color w:val="000000"/>
          <w:sz w:val="16"/>
          <w:lang w:eastAsia="fr-FR"/>
        </w:rPr>
        <w:t>Signature: ________</w:t>
      </w:r>
      <w:r>
        <w:rPr>
          <w:noProof/>
          <w:lang w:eastAsia="fr-FR"/>
        </w:rPr>
        <w:drawing>
          <wp:inline distT="0" distB="0" distL="0" distR="0" wp14:anchorId="33BF7BE1" wp14:editId="54002A06">
            <wp:extent cx="1371600" cy="314325"/>
            <wp:effectExtent l="0" t="0" r="0" b="9525"/>
            <wp:docPr id="66128591" name="Picture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rcRect/>
                    <a:stretch>
                      <a:fillRect/>
                    </a:stretch>
                  </pic:blipFill>
                  <pic:spPr>
                    <a:xfrm>
                      <a:off x="0" y="0"/>
                      <a:ext cx="1371600" cy="314325"/>
                    </a:xfrm>
                    <a:prstGeom prst="rect">
                      <a:avLst/>
                    </a:prstGeom>
                    <a:noFill/>
                    <a:ln>
                      <a:noFill/>
                      <a:prstDash/>
                    </a:ln>
                  </pic:spPr>
                </pic:pic>
              </a:graphicData>
            </a:graphic>
          </wp:inline>
        </w:drawing>
      </w:r>
      <w:r w:rsidRPr="00756165">
        <w:rPr>
          <w:rFonts w:ascii="Segoe UI" w:eastAsia="Segoe UI" w:hAnsi="Segoe UI" w:cs="Segoe UI"/>
          <w:color w:val="000000"/>
          <w:sz w:val="16"/>
          <w:lang w:eastAsia="fr-FR"/>
        </w:rPr>
        <w:t xml:space="preserve">________ </w:t>
      </w:r>
    </w:p>
    <w:sectPr w:rsidR="00960F08" w:rsidRPr="0075616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F23369" w14:textId="77777777" w:rsidR="00CD7E64" w:rsidRDefault="00CD7E64" w:rsidP="003B2E8B">
      <w:pPr>
        <w:spacing w:after="0" w:line="240" w:lineRule="auto"/>
      </w:pPr>
      <w:r>
        <w:separator/>
      </w:r>
    </w:p>
  </w:endnote>
  <w:endnote w:type="continuationSeparator" w:id="0">
    <w:p w14:paraId="22EC589E" w14:textId="77777777" w:rsidR="00CD7E64" w:rsidRDefault="00CD7E64" w:rsidP="003B2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Garamond">
    <w:panose1 w:val="02020404030301010803"/>
    <w:charset w:val="00"/>
    <w:family w:val="roman"/>
    <w:pitch w:val="variable"/>
    <w:sig w:usb0="00000287" w:usb1="00000000"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ArialMT">
    <w:panose1 w:val="00000000000000000000"/>
    <w:charset w:val="00"/>
    <w:family w:val="roman"/>
    <w:notTrueType/>
    <w:pitch w:val="default"/>
    <w:sig w:usb0="00000003" w:usb1="00000000" w:usb2="00000000" w:usb3="00000000" w:csb0="00000001" w:csb1="00000000"/>
  </w:font>
  <w:font w:name="SymbolMT">
    <w:altName w:val="Microsoft JhengHei"/>
    <w:charset w:val="88"/>
    <w:family w:val="auto"/>
    <w:pitch w:val="default"/>
    <w:sig w:usb0="00000000" w:usb1="00000000" w:usb2="00000010" w:usb3="00000000" w:csb0="00100001" w:csb1="00000000"/>
  </w:font>
  <w:font w:name="Arial-ItalicM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1722108"/>
      <w:docPartObj>
        <w:docPartGallery w:val="Page Numbers (Bottom of Page)"/>
        <w:docPartUnique/>
      </w:docPartObj>
    </w:sdtPr>
    <w:sdtEndPr>
      <w:rPr>
        <w:noProof/>
      </w:rPr>
    </w:sdtEndPr>
    <w:sdtContent>
      <w:p w14:paraId="1E6B1951" w14:textId="2EAD48D8" w:rsidR="008E3B0F" w:rsidRDefault="008E3B0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9A23845" w14:textId="77777777" w:rsidR="008E3B0F" w:rsidRDefault="008E3B0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D2BAC8" w14:textId="77777777" w:rsidR="00CD7E64" w:rsidRDefault="00CD7E64" w:rsidP="003B2E8B">
      <w:pPr>
        <w:spacing w:after="0" w:line="240" w:lineRule="auto"/>
      </w:pPr>
      <w:r>
        <w:separator/>
      </w:r>
    </w:p>
  </w:footnote>
  <w:footnote w:type="continuationSeparator" w:id="0">
    <w:p w14:paraId="5D117955" w14:textId="77777777" w:rsidR="00CD7E64" w:rsidRDefault="00CD7E64" w:rsidP="003B2E8B">
      <w:pPr>
        <w:spacing w:after="0" w:line="240" w:lineRule="auto"/>
      </w:pPr>
      <w:r>
        <w:continuationSeparator/>
      </w:r>
    </w:p>
  </w:footnote>
  <w:footnote w:id="1">
    <w:p w14:paraId="69975D06" w14:textId="77777777" w:rsidR="0073255A" w:rsidRPr="00376B79" w:rsidRDefault="00350A42">
      <w:pPr>
        <w:pStyle w:val="FootnoteText"/>
        <w:spacing w:before="0"/>
        <w:rPr>
          <w:b/>
          <w:bCs/>
          <w:sz w:val="16"/>
          <w:szCs w:val="16"/>
        </w:rPr>
      </w:pPr>
      <w:r w:rsidRPr="007A2DD4">
        <w:rPr>
          <w:rStyle w:val="FootnoteReference"/>
          <w:b/>
          <w:bCs/>
          <w:sz w:val="16"/>
          <w:szCs w:val="16"/>
        </w:rPr>
        <w:footnoteRef/>
      </w:r>
      <w:r w:rsidRPr="00376B79">
        <w:rPr>
          <w:b/>
          <w:bCs/>
          <w:sz w:val="16"/>
          <w:szCs w:val="16"/>
        </w:rPr>
        <w:t xml:space="preserve"> Scores for progress towards results: (one score for each result and for the objective)</w:t>
      </w:r>
    </w:p>
    <w:p w14:paraId="6ED8A603" w14:textId="77777777" w:rsidR="0073255A" w:rsidRPr="00376B79" w:rsidRDefault="00350A42">
      <w:pPr>
        <w:pStyle w:val="FootnoteText"/>
        <w:spacing w:before="0"/>
        <w:rPr>
          <w:sz w:val="16"/>
          <w:szCs w:val="16"/>
        </w:rPr>
      </w:pPr>
      <w:r w:rsidRPr="00376B79">
        <w:rPr>
          <w:sz w:val="16"/>
          <w:szCs w:val="16"/>
        </w:rPr>
        <w:t>6: Highly satisfactory (HS)</w:t>
      </w:r>
      <w:r w:rsidR="007A2DD4" w:rsidRPr="00376B79">
        <w:rPr>
          <w:sz w:val="16"/>
          <w:szCs w:val="16"/>
        </w:rPr>
        <w:t xml:space="preserve">: </w:t>
      </w:r>
      <w:r w:rsidRPr="00376B79">
        <w:rPr>
          <w:sz w:val="16"/>
          <w:szCs w:val="16"/>
        </w:rPr>
        <w:t>The objective/result is expected to meet or exceed all its end-of-project targets, with no major shortcomings. Progress towards achieving the objective/result can be presented as "good practice".</w:t>
      </w:r>
    </w:p>
    <w:p w14:paraId="0865C471" w14:textId="77777777" w:rsidR="0073255A" w:rsidRPr="00376B79" w:rsidRDefault="00350A42">
      <w:pPr>
        <w:pStyle w:val="FootnoteText"/>
        <w:spacing w:before="0"/>
        <w:rPr>
          <w:sz w:val="16"/>
          <w:szCs w:val="16"/>
        </w:rPr>
      </w:pPr>
      <w:r w:rsidRPr="00376B79">
        <w:rPr>
          <w:sz w:val="16"/>
          <w:szCs w:val="16"/>
        </w:rPr>
        <w:t>5: Satisfactory (S)</w:t>
      </w:r>
      <w:r w:rsidR="007A2DD4" w:rsidRPr="00376B79">
        <w:rPr>
          <w:sz w:val="16"/>
          <w:szCs w:val="16"/>
        </w:rPr>
        <w:t xml:space="preserve">: </w:t>
      </w:r>
      <w:r w:rsidRPr="00376B79">
        <w:rPr>
          <w:sz w:val="16"/>
          <w:szCs w:val="16"/>
        </w:rPr>
        <w:t>The objective/result should achieve most of the end-of-project objectives, with only minor shortcomings.</w:t>
      </w:r>
    </w:p>
    <w:p w14:paraId="432DE690" w14:textId="77777777" w:rsidR="0073255A" w:rsidRPr="00376B79" w:rsidRDefault="00350A42">
      <w:pPr>
        <w:pStyle w:val="FootnoteText"/>
        <w:spacing w:before="0"/>
        <w:rPr>
          <w:sz w:val="16"/>
          <w:szCs w:val="16"/>
        </w:rPr>
      </w:pPr>
      <w:r w:rsidRPr="00376B79">
        <w:rPr>
          <w:sz w:val="16"/>
          <w:szCs w:val="16"/>
        </w:rPr>
        <w:t>4: Moderately satisfactory (</w:t>
      </w:r>
      <w:r w:rsidR="00645C1A" w:rsidRPr="00376B79">
        <w:rPr>
          <w:sz w:val="16"/>
          <w:szCs w:val="16"/>
        </w:rPr>
        <w:t>MS</w:t>
      </w:r>
      <w:r w:rsidRPr="00376B79">
        <w:rPr>
          <w:sz w:val="16"/>
          <w:szCs w:val="16"/>
        </w:rPr>
        <w:t>)</w:t>
      </w:r>
      <w:r w:rsidR="007A2DD4" w:rsidRPr="00376B79">
        <w:rPr>
          <w:sz w:val="16"/>
          <w:szCs w:val="16"/>
        </w:rPr>
        <w:t xml:space="preserve">: </w:t>
      </w:r>
      <w:r w:rsidRPr="00376B79">
        <w:rPr>
          <w:sz w:val="16"/>
          <w:szCs w:val="16"/>
        </w:rPr>
        <w:t>The objective/result should achieve most of its end-of-project objectives, but with significant shortcomings.</w:t>
      </w:r>
    </w:p>
    <w:p w14:paraId="52F2EF0A" w14:textId="77777777" w:rsidR="0073255A" w:rsidRPr="00376B79" w:rsidRDefault="00350A42">
      <w:pPr>
        <w:pStyle w:val="FootnoteText"/>
        <w:spacing w:before="0"/>
        <w:rPr>
          <w:sz w:val="16"/>
          <w:szCs w:val="16"/>
        </w:rPr>
      </w:pPr>
      <w:r w:rsidRPr="00376B79">
        <w:rPr>
          <w:sz w:val="16"/>
          <w:szCs w:val="16"/>
        </w:rPr>
        <w:t>3: Moderately unsatisfactory (</w:t>
      </w:r>
      <w:r w:rsidR="000D669F" w:rsidRPr="00376B79">
        <w:rPr>
          <w:sz w:val="16"/>
          <w:szCs w:val="16"/>
        </w:rPr>
        <w:t>MU</w:t>
      </w:r>
      <w:r w:rsidRPr="00376B79">
        <w:rPr>
          <w:sz w:val="16"/>
          <w:szCs w:val="16"/>
        </w:rPr>
        <w:t>)</w:t>
      </w:r>
      <w:r w:rsidR="007A2DD4" w:rsidRPr="00376B79">
        <w:rPr>
          <w:sz w:val="16"/>
          <w:szCs w:val="16"/>
        </w:rPr>
        <w:t xml:space="preserve">: </w:t>
      </w:r>
      <w:r w:rsidRPr="00376B79">
        <w:rPr>
          <w:sz w:val="16"/>
          <w:szCs w:val="16"/>
        </w:rPr>
        <w:t>The objective/outcome is expected to meet its end-of-project targets with major shortcomings.</w:t>
      </w:r>
    </w:p>
    <w:p w14:paraId="4CC92C79" w14:textId="77777777" w:rsidR="0073255A" w:rsidRPr="00376B79" w:rsidRDefault="00350A42">
      <w:pPr>
        <w:pStyle w:val="FootnoteText"/>
        <w:spacing w:before="0"/>
        <w:rPr>
          <w:sz w:val="16"/>
          <w:szCs w:val="16"/>
        </w:rPr>
      </w:pPr>
      <w:r w:rsidRPr="00376B79">
        <w:rPr>
          <w:sz w:val="16"/>
          <w:szCs w:val="16"/>
        </w:rPr>
        <w:t>2: Unsatisfactory (U)</w:t>
      </w:r>
      <w:r w:rsidR="007A2DD4" w:rsidRPr="00376B79">
        <w:rPr>
          <w:sz w:val="16"/>
          <w:szCs w:val="16"/>
        </w:rPr>
        <w:t xml:space="preserve">: </w:t>
      </w:r>
      <w:r w:rsidRPr="00376B79">
        <w:rPr>
          <w:sz w:val="16"/>
          <w:szCs w:val="16"/>
        </w:rPr>
        <w:t xml:space="preserve">The </w:t>
      </w:r>
      <w:r w:rsidRPr="00376B79">
        <w:rPr>
          <w:sz w:val="16"/>
          <w:szCs w:val="16"/>
        </w:rPr>
        <w:t>objective/result is not expected to meet most of its end-of-project objectives.</w:t>
      </w:r>
    </w:p>
    <w:p w14:paraId="5CBBEFA1" w14:textId="77777777" w:rsidR="0073255A" w:rsidRPr="00376B79" w:rsidRDefault="00350A42">
      <w:pPr>
        <w:pStyle w:val="FootnoteText"/>
        <w:spacing w:before="0"/>
        <w:rPr>
          <w:sz w:val="16"/>
          <w:szCs w:val="16"/>
        </w:rPr>
      </w:pPr>
      <w:r w:rsidRPr="00376B79">
        <w:rPr>
          <w:sz w:val="16"/>
          <w:szCs w:val="16"/>
        </w:rPr>
        <w:t>1: Highly unsatisfactory (HU)</w:t>
      </w:r>
      <w:r w:rsidR="007A2DD4" w:rsidRPr="00376B79">
        <w:rPr>
          <w:sz w:val="16"/>
          <w:szCs w:val="16"/>
        </w:rPr>
        <w:t xml:space="preserve">: </w:t>
      </w:r>
      <w:r w:rsidRPr="00376B79">
        <w:rPr>
          <w:sz w:val="16"/>
          <w:szCs w:val="16"/>
        </w:rPr>
        <w:t>The objective/result has not achieved its medium-term objectives and is not expected to achieve any of its end-of-project objectives.</w:t>
      </w:r>
    </w:p>
    <w:p w14:paraId="30E4CCE1" w14:textId="77777777" w:rsidR="001718F0" w:rsidRPr="00376B79" w:rsidRDefault="001718F0" w:rsidP="007A2DD4">
      <w:pPr>
        <w:pStyle w:val="FootnoteText"/>
        <w:spacing w:before="0"/>
        <w:rPr>
          <w:sz w:val="16"/>
          <w:szCs w:val="16"/>
        </w:rPr>
      </w:pPr>
    </w:p>
    <w:p w14:paraId="5494A1F6" w14:textId="77777777" w:rsidR="0073255A" w:rsidRPr="00376B79" w:rsidRDefault="00350A42">
      <w:pPr>
        <w:pStyle w:val="FootnoteText"/>
        <w:spacing w:before="0"/>
        <w:rPr>
          <w:b/>
          <w:bCs/>
          <w:sz w:val="16"/>
          <w:szCs w:val="16"/>
        </w:rPr>
      </w:pPr>
      <w:r w:rsidRPr="00376B79">
        <w:rPr>
          <w:b/>
          <w:bCs/>
          <w:sz w:val="16"/>
          <w:szCs w:val="16"/>
        </w:rPr>
        <w:t>Ratings for project implementation and adaptive management: (one overall rating)</w:t>
      </w:r>
    </w:p>
    <w:p w14:paraId="65164C7B" w14:textId="77777777" w:rsidR="0073255A" w:rsidRPr="00376B79" w:rsidRDefault="00350A42">
      <w:pPr>
        <w:pStyle w:val="FootnoteText"/>
        <w:spacing w:before="0"/>
        <w:rPr>
          <w:sz w:val="16"/>
          <w:szCs w:val="16"/>
        </w:rPr>
      </w:pPr>
      <w:r w:rsidRPr="00376B79">
        <w:rPr>
          <w:sz w:val="16"/>
          <w:szCs w:val="16"/>
        </w:rPr>
        <w:t>6: Highly satisfactory (HS)</w:t>
      </w:r>
      <w:r w:rsidR="007A2DD4" w:rsidRPr="00376B79">
        <w:rPr>
          <w:sz w:val="16"/>
          <w:szCs w:val="16"/>
        </w:rPr>
        <w:t xml:space="preserve">: </w:t>
      </w:r>
      <w:r w:rsidRPr="00376B79">
        <w:rPr>
          <w:sz w:val="16"/>
          <w:szCs w:val="16"/>
        </w:rPr>
        <w:t>Implementation of the seven components - management arrangements, work planning, finance and co-financing, project-level monitoring and evaluation systems, stakeholder engagement, reporting and communications - leads to effective and efficient project implementation and adaptive management. The project can be presented as "good practice".</w:t>
      </w:r>
    </w:p>
    <w:p w14:paraId="2380FD07" w14:textId="77777777" w:rsidR="0073255A" w:rsidRPr="00376B79" w:rsidRDefault="00350A42">
      <w:pPr>
        <w:pStyle w:val="FootnoteText"/>
        <w:spacing w:before="0"/>
        <w:rPr>
          <w:sz w:val="16"/>
          <w:szCs w:val="16"/>
        </w:rPr>
      </w:pPr>
      <w:r w:rsidRPr="00376B79">
        <w:rPr>
          <w:sz w:val="16"/>
          <w:szCs w:val="16"/>
        </w:rPr>
        <w:t>5 :Satisfactory (S) : Implementation of most of the seven components leads to effective and efficient project implementation and adaptive management, with the exception of a few which are subject to corrective measures.</w:t>
      </w:r>
    </w:p>
    <w:p w14:paraId="2677B010" w14:textId="77777777" w:rsidR="0073255A" w:rsidRPr="00376B79" w:rsidRDefault="00350A42">
      <w:pPr>
        <w:pStyle w:val="FootnoteText"/>
        <w:spacing w:before="0"/>
        <w:rPr>
          <w:sz w:val="16"/>
          <w:szCs w:val="16"/>
        </w:rPr>
      </w:pPr>
      <w:r w:rsidRPr="00376B79">
        <w:rPr>
          <w:sz w:val="16"/>
          <w:szCs w:val="16"/>
        </w:rPr>
        <w:t>4: Moderately satisfactory (</w:t>
      </w:r>
      <w:r w:rsidR="00645C1A" w:rsidRPr="00376B79">
        <w:rPr>
          <w:sz w:val="16"/>
          <w:szCs w:val="16"/>
        </w:rPr>
        <w:t>MS</w:t>
      </w:r>
      <w:r w:rsidRPr="00376B79">
        <w:rPr>
          <w:sz w:val="16"/>
          <w:szCs w:val="16"/>
        </w:rPr>
        <w:t>)</w:t>
      </w:r>
      <w:r w:rsidR="007A2DD4" w:rsidRPr="00376B79">
        <w:rPr>
          <w:sz w:val="16"/>
          <w:szCs w:val="16"/>
        </w:rPr>
        <w:t xml:space="preserve">: </w:t>
      </w:r>
      <w:r w:rsidRPr="00376B79">
        <w:rPr>
          <w:sz w:val="16"/>
          <w:szCs w:val="16"/>
        </w:rPr>
        <w:t>Implementation of some of the seven components leads to effective and efficient project implementation and adaptive management, with some components requiring corrective action.</w:t>
      </w:r>
    </w:p>
    <w:p w14:paraId="58AA2A55" w14:textId="77777777" w:rsidR="0073255A" w:rsidRPr="00376B79" w:rsidRDefault="00350A42">
      <w:pPr>
        <w:pStyle w:val="FootnoteText"/>
        <w:spacing w:before="0"/>
        <w:rPr>
          <w:sz w:val="16"/>
          <w:szCs w:val="16"/>
        </w:rPr>
      </w:pPr>
      <w:r w:rsidRPr="00376B79">
        <w:rPr>
          <w:sz w:val="16"/>
          <w:szCs w:val="16"/>
        </w:rPr>
        <w:t>3: Moderately unsatisfactory (MU)</w:t>
      </w:r>
      <w:r w:rsidR="007A2DD4" w:rsidRPr="00376B79">
        <w:rPr>
          <w:sz w:val="16"/>
          <w:szCs w:val="16"/>
        </w:rPr>
        <w:t xml:space="preserve">: </w:t>
      </w:r>
      <w:r w:rsidRPr="00376B79">
        <w:rPr>
          <w:sz w:val="16"/>
          <w:szCs w:val="16"/>
        </w:rPr>
        <w:t>Implementation of some of the seven components does not result in effective and efficient project implementation and adaptation, with most components requiring corrective action.</w:t>
      </w:r>
    </w:p>
    <w:p w14:paraId="1326D486" w14:textId="77777777" w:rsidR="0073255A" w:rsidRPr="00376B79" w:rsidRDefault="00350A42">
      <w:pPr>
        <w:pStyle w:val="FootnoteText"/>
        <w:spacing w:before="0"/>
        <w:rPr>
          <w:sz w:val="16"/>
          <w:szCs w:val="16"/>
        </w:rPr>
      </w:pPr>
      <w:r w:rsidRPr="00376B79">
        <w:rPr>
          <w:sz w:val="16"/>
          <w:szCs w:val="16"/>
        </w:rPr>
        <w:t>2: Unsatisfactory (U)</w:t>
      </w:r>
      <w:r w:rsidR="007A2DD4" w:rsidRPr="00376B79">
        <w:rPr>
          <w:sz w:val="16"/>
          <w:szCs w:val="16"/>
        </w:rPr>
        <w:t xml:space="preserve">: </w:t>
      </w:r>
      <w:r w:rsidRPr="00376B79">
        <w:rPr>
          <w:sz w:val="16"/>
          <w:szCs w:val="16"/>
        </w:rPr>
        <w:t>Implementation of most of the seven components does not result in effective and efficient project implementation and adaptive management.</w:t>
      </w:r>
    </w:p>
    <w:p w14:paraId="53B3E3C2" w14:textId="77777777" w:rsidR="0073255A" w:rsidRPr="00376B79" w:rsidRDefault="00350A42">
      <w:pPr>
        <w:pStyle w:val="FootnoteText"/>
        <w:spacing w:before="0"/>
        <w:rPr>
          <w:sz w:val="16"/>
          <w:szCs w:val="16"/>
        </w:rPr>
      </w:pPr>
      <w:r w:rsidRPr="00376B79">
        <w:rPr>
          <w:sz w:val="16"/>
          <w:szCs w:val="16"/>
        </w:rPr>
        <w:t>1: Very unsatisfactory (HU)</w:t>
      </w:r>
      <w:r w:rsidRPr="00376B79">
        <w:rPr>
          <w:sz w:val="16"/>
          <w:szCs w:val="16"/>
        </w:rPr>
        <w:tab/>
        <w:t>Implementation of none of the seven components leads to effective and efficient project implementation and adaptive management.</w:t>
      </w:r>
    </w:p>
    <w:p w14:paraId="37356377" w14:textId="77777777" w:rsidR="001718F0" w:rsidRPr="00376B79" w:rsidRDefault="001718F0" w:rsidP="007A2DD4">
      <w:pPr>
        <w:pStyle w:val="FootnoteText"/>
        <w:spacing w:before="0"/>
        <w:rPr>
          <w:sz w:val="16"/>
          <w:szCs w:val="16"/>
        </w:rPr>
      </w:pPr>
    </w:p>
    <w:p w14:paraId="1635ABD8" w14:textId="77777777" w:rsidR="0073255A" w:rsidRPr="00376B79" w:rsidRDefault="00350A42">
      <w:pPr>
        <w:pStyle w:val="FootnoteText"/>
        <w:spacing w:before="0"/>
        <w:rPr>
          <w:b/>
          <w:bCs/>
          <w:sz w:val="16"/>
          <w:szCs w:val="16"/>
        </w:rPr>
      </w:pPr>
      <w:r w:rsidRPr="00376B79">
        <w:rPr>
          <w:b/>
          <w:bCs/>
          <w:sz w:val="16"/>
          <w:szCs w:val="16"/>
        </w:rPr>
        <w:t>Sustainability ratings: (an overall rating)</w:t>
      </w:r>
    </w:p>
    <w:p w14:paraId="240E2841" w14:textId="77777777" w:rsidR="0073255A" w:rsidRPr="00376B79" w:rsidRDefault="00350A42">
      <w:pPr>
        <w:pStyle w:val="FootnoteText"/>
        <w:spacing w:before="0"/>
        <w:rPr>
          <w:sz w:val="16"/>
          <w:szCs w:val="16"/>
        </w:rPr>
      </w:pPr>
      <w:r w:rsidRPr="00376B79">
        <w:rPr>
          <w:sz w:val="16"/>
          <w:szCs w:val="16"/>
        </w:rPr>
        <w:t>4: Likely (L)</w:t>
      </w:r>
      <w:r w:rsidR="007A2DD4" w:rsidRPr="00376B79">
        <w:rPr>
          <w:sz w:val="16"/>
          <w:szCs w:val="16"/>
        </w:rPr>
        <w:t xml:space="preserve">: </w:t>
      </w:r>
      <w:r w:rsidRPr="00376B79">
        <w:rPr>
          <w:sz w:val="16"/>
          <w:szCs w:val="16"/>
        </w:rPr>
        <w:t>Negligible risks to sustainability, with key outcomes on track to be achieved by project closure and expected to continue for the foreseeable future</w:t>
      </w:r>
    </w:p>
    <w:p w14:paraId="4E2B1496" w14:textId="77777777" w:rsidR="0073255A" w:rsidRPr="00376B79" w:rsidRDefault="00350A42">
      <w:pPr>
        <w:pStyle w:val="FootnoteText"/>
        <w:spacing w:before="0"/>
        <w:rPr>
          <w:sz w:val="16"/>
          <w:szCs w:val="16"/>
        </w:rPr>
      </w:pPr>
      <w:r w:rsidRPr="00376B79">
        <w:rPr>
          <w:sz w:val="16"/>
          <w:szCs w:val="16"/>
        </w:rPr>
        <w:t>3: Moderately Likely (ML)</w:t>
      </w:r>
      <w:r w:rsidR="007A2DD4" w:rsidRPr="00376B79">
        <w:rPr>
          <w:sz w:val="16"/>
          <w:szCs w:val="16"/>
        </w:rPr>
        <w:t xml:space="preserve">: </w:t>
      </w:r>
      <w:r w:rsidRPr="00376B79">
        <w:rPr>
          <w:sz w:val="16"/>
          <w:szCs w:val="16"/>
        </w:rPr>
        <w:t>Moderate risk, but expects at least some results to be maintained due to</w:t>
      </w:r>
    </w:p>
    <w:p w14:paraId="65C1A990" w14:textId="77777777" w:rsidR="0073255A" w:rsidRPr="00376B79" w:rsidRDefault="00350A42">
      <w:pPr>
        <w:pStyle w:val="FootnoteText"/>
        <w:spacing w:before="0"/>
        <w:rPr>
          <w:sz w:val="16"/>
          <w:szCs w:val="16"/>
        </w:rPr>
      </w:pPr>
      <w:r w:rsidRPr="00376B79">
        <w:rPr>
          <w:sz w:val="16"/>
          <w:szCs w:val="16"/>
        </w:rPr>
        <w:t>progress towards mid-term review results</w:t>
      </w:r>
    </w:p>
    <w:p w14:paraId="5192E8CE" w14:textId="77777777" w:rsidR="0073255A" w:rsidRPr="00376B79" w:rsidRDefault="00350A42">
      <w:pPr>
        <w:pStyle w:val="FootnoteText"/>
        <w:spacing w:before="0"/>
        <w:rPr>
          <w:sz w:val="16"/>
          <w:szCs w:val="16"/>
        </w:rPr>
      </w:pPr>
      <w:r w:rsidRPr="00376B79">
        <w:rPr>
          <w:sz w:val="16"/>
          <w:szCs w:val="16"/>
        </w:rPr>
        <w:t>2: Moderately unlikely (MU)</w:t>
      </w:r>
      <w:r w:rsidR="007A2DD4" w:rsidRPr="00376B79">
        <w:rPr>
          <w:sz w:val="16"/>
          <w:szCs w:val="16"/>
        </w:rPr>
        <w:t xml:space="preserve">: </w:t>
      </w:r>
      <w:r w:rsidRPr="00376B79">
        <w:rPr>
          <w:sz w:val="16"/>
          <w:szCs w:val="16"/>
        </w:rPr>
        <w:t>Significant risk that key results may not be achieved after project closure, although some outputs and activities</w:t>
      </w:r>
    </w:p>
    <w:p w14:paraId="0BFA0B78" w14:textId="77777777" w:rsidR="0073255A" w:rsidRPr="00376B79" w:rsidRDefault="00350A42">
      <w:pPr>
        <w:pStyle w:val="FootnoteText"/>
        <w:spacing w:before="0"/>
      </w:pPr>
      <w:r w:rsidRPr="00376B79">
        <w:rPr>
          <w:sz w:val="16"/>
          <w:szCs w:val="16"/>
        </w:rPr>
        <w:t>1: Unlikely (U)</w:t>
      </w:r>
      <w:r w:rsidR="007A2DD4" w:rsidRPr="00376B79">
        <w:rPr>
          <w:sz w:val="16"/>
          <w:szCs w:val="16"/>
        </w:rPr>
        <w:t xml:space="preserve">: </w:t>
      </w:r>
      <w:r w:rsidRPr="00376B79">
        <w:rPr>
          <w:sz w:val="16"/>
          <w:szCs w:val="16"/>
        </w:rPr>
        <w:t>Serious risk that project results and key outcomes will not be sustained.</w:t>
      </w:r>
    </w:p>
  </w:footnote>
  <w:footnote w:id="2">
    <w:p w14:paraId="1296ABE6" w14:textId="77777777" w:rsidR="0073255A" w:rsidRDefault="00350A42">
      <w:pPr>
        <w:ind w:left="360"/>
        <w:rPr>
          <w:rFonts w:ascii="Garamond" w:hAnsi="Garamond"/>
          <w:b/>
          <w:sz w:val="20"/>
          <w:szCs w:val="20"/>
          <w:u w:val="single"/>
        </w:rPr>
      </w:pPr>
      <w:r>
        <w:rPr>
          <w:rStyle w:val="FootnoteReference"/>
        </w:rPr>
        <w:footnoteRef/>
      </w:r>
      <w:r>
        <w:rPr>
          <w:rFonts w:ascii="Garamond" w:hAnsi="Garamond"/>
          <w:b/>
          <w:sz w:val="20"/>
          <w:szCs w:val="20"/>
          <w:u w:val="single"/>
        </w:rPr>
        <w:t xml:space="preserve"> Indicator evaluation key</w:t>
      </w:r>
    </w:p>
    <w:tbl>
      <w:tblPr>
        <w:tblW w:w="0" w:type="auto"/>
        <w:tblInd w:w="108" w:type="dxa"/>
        <w:tblLook w:val="04A0" w:firstRow="1" w:lastRow="0" w:firstColumn="1" w:lastColumn="0" w:noHBand="0" w:noVBand="1"/>
      </w:tblPr>
      <w:tblGrid>
        <w:gridCol w:w="2880"/>
        <w:gridCol w:w="3150"/>
        <w:gridCol w:w="3330"/>
      </w:tblGrid>
      <w:tr w:rsidR="00C150DE" w:rsidRPr="00645C1A" w14:paraId="286943B2" w14:textId="77777777" w:rsidTr="00FC0F46">
        <w:tc>
          <w:tcPr>
            <w:tcW w:w="2880" w:type="dxa"/>
            <w:shd w:val="clear" w:color="auto" w:fill="00B050"/>
          </w:tcPr>
          <w:p w14:paraId="394D5DF6" w14:textId="77777777" w:rsidR="0073255A" w:rsidRDefault="00350A42">
            <w:pPr>
              <w:rPr>
                <w:rFonts w:ascii="Garamond" w:hAnsi="Garamond"/>
                <w:sz w:val="20"/>
                <w:szCs w:val="20"/>
              </w:rPr>
            </w:pPr>
            <w:r>
              <w:rPr>
                <w:rFonts w:ascii="Garamond" w:hAnsi="Garamond"/>
                <w:sz w:val="20"/>
                <w:szCs w:val="20"/>
              </w:rPr>
              <w:t>Green = Achieved</w:t>
            </w:r>
          </w:p>
        </w:tc>
        <w:tc>
          <w:tcPr>
            <w:tcW w:w="3150" w:type="dxa"/>
            <w:shd w:val="clear" w:color="auto" w:fill="FFFF00"/>
          </w:tcPr>
          <w:p w14:paraId="681A842D" w14:textId="77777777" w:rsidR="0073255A" w:rsidRDefault="00350A42">
            <w:pPr>
              <w:rPr>
                <w:rFonts w:ascii="Garamond" w:hAnsi="Garamond"/>
                <w:sz w:val="20"/>
                <w:szCs w:val="20"/>
              </w:rPr>
            </w:pPr>
            <w:r>
              <w:rPr>
                <w:rFonts w:ascii="Garamond" w:hAnsi="Garamond"/>
                <w:sz w:val="20"/>
                <w:szCs w:val="20"/>
              </w:rPr>
              <w:t xml:space="preserve">Yellow = Goal </w:t>
            </w:r>
            <w:r>
              <w:rPr>
                <w:rFonts w:ascii="Garamond" w:hAnsi="Garamond"/>
                <w:sz w:val="20"/>
                <w:szCs w:val="20"/>
              </w:rPr>
              <w:t>to be reached</w:t>
            </w:r>
          </w:p>
        </w:tc>
        <w:tc>
          <w:tcPr>
            <w:tcW w:w="3330" w:type="dxa"/>
            <w:shd w:val="clear" w:color="auto" w:fill="FF0000"/>
          </w:tcPr>
          <w:p w14:paraId="5C4D9C12" w14:textId="77777777" w:rsidR="0073255A" w:rsidRDefault="00350A42">
            <w:pPr>
              <w:rPr>
                <w:rFonts w:ascii="Garamond" w:hAnsi="Garamond"/>
                <w:sz w:val="20"/>
                <w:szCs w:val="20"/>
                <w:lang w:val="fr-FR"/>
              </w:rPr>
            </w:pPr>
            <w:r w:rsidRPr="000666F3">
              <w:rPr>
                <w:rFonts w:ascii="Garamond" w:hAnsi="Garamond"/>
                <w:sz w:val="20"/>
                <w:szCs w:val="20"/>
                <w:lang w:val="fr-FR"/>
              </w:rPr>
              <w:t>Red = Not on target</w:t>
            </w:r>
          </w:p>
        </w:tc>
      </w:tr>
    </w:tbl>
    <w:p w14:paraId="6956BF61" w14:textId="77777777" w:rsidR="00C150DE" w:rsidRPr="000666F3" w:rsidRDefault="00C150DE">
      <w:pPr>
        <w:pStyle w:val="FootnoteText"/>
        <w:rPr>
          <w:lang w:val="fr-FR"/>
        </w:rPr>
      </w:pPr>
    </w:p>
  </w:footnote>
  <w:footnote w:id="3">
    <w:p w14:paraId="3FF8E386" w14:textId="77777777" w:rsidR="0073255A" w:rsidRDefault="00350A42">
      <w:pPr>
        <w:pStyle w:val="FootnoteText"/>
      </w:pPr>
      <w:r>
        <w:rPr>
          <w:rStyle w:val="FootnoteReference"/>
        </w:rPr>
        <w:footnoteRef/>
      </w:r>
      <w:r>
        <w:t xml:space="preserve"> Rating scale:</w:t>
      </w:r>
    </w:p>
    <w:tbl>
      <w:tblPr>
        <w:tblW w:w="0" w:type="auto"/>
        <w:tblInd w:w="98" w:type="dxa"/>
        <w:tblLayout w:type="fixed"/>
        <w:tblLook w:val="01E0" w:firstRow="1" w:lastRow="1" w:firstColumn="1" w:lastColumn="1" w:noHBand="0" w:noVBand="0"/>
      </w:tblPr>
      <w:tblGrid>
        <w:gridCol w:w="320"/>
        <w:gridCol w:w="1867"/>
        <w:gridCol w:w="10309"/>
      </w:tblGrid>
      <w:tr w:rsidR="00C40073" w:rsidRPr="00645C1A" w14:paraId="22B6BBC1" w14:textId="77777777" w:rsidTr="000666F3">
        <w:trPr>
          <w:trHeight w:hRule="exact" w:val="503"/>
        </w:trPr>
        <w:tc>
          <w:tcPr>
            <w:tcW w:w="320" w:type="dxa"/>
            <w:tcBorders>
              <w:top w:val="single" w:sz="5" w:space="0" w:color="000000"/>
              <w:left w:val="single" w:sz="5" w:space="0" w:color="000000"/>
              <w:bottom w:val="single" w:sz="5" w:space="0" w:color="000000"/>
              <w:right w:val="single" w:sz="5" w:space="0" w:color="000000"/>
            </w:tcBorders>
          </w:tcPr>
          <w:p w14:paraId="4A3D6C1D" w14:textId="77777777" w:rsidR="00C40073" w:rsidRPr="000666F3" w:rsidRDefault="00C40073" w:rsidP="000666F3">
            <w:pPr>
              <w:pStyle w:val="FootnoteText"/>
              <w:spacing w:before="0"/>
              <w:rPr>
                <w:b/>
                <w:bCs/>
                <w:sz w:val="16"/>
                <w:szCs w:val="16"/>
                <w:lang w:val="fr-FR"/>
              </w:rPr>
            </w:pPr>
          </w:p>
          <w:p w14:paraId="3169659C" w14:textId="77777777" w:rsidR="0073255A" w:rsidRDefault="00350A42">
            <w:pPr>
              <w:pStyle w:val="FootnoteText"/>
              <w:spacing w:before="0"/>
              <w:rPr>
                <w:sz w:val="16"/>
                <w:szCs w:val="16"/>
              </w:rPr>
            </w:pPr>
            <w:r w:rsidRPr="000666F3">
              <w:rPr>
                <w:sz w:val="16"/>
                <w:szCs w:val="16"/>
              </w:rPr>
              <w:t>6</w:t>
            </w:r>
          </w:p>
        </w:tc>
        <w:tc>
          <w:tcPr>
            <w:tcW w:w="1867" w:type="dxa"/>
            <w:tcBorders>
              <w:top w:val="single" w:sz="5" w:space="0" w:color="000000"/>
              <w:left w:val="single" w:sz="5" w:space="0" w:color="000000"/>
              <w:bottom w:val="single" w:sz="5" w:space="0" w:color="000000"/>
              <w:right w:val="single" w:sz="5" w:space="0" w:color="000000"/>
            </w:tcBorders>
          </w:tcPr>
          <w:p w14:paraId="336BD9AE" w14:textId="77777777" w:rsidR="0073255A" w:rsidRDefault="00350A42">
            <w:pPr>
              <w:pStyle w:val="FootnoteText"/>
              <w:spacing w:before="0"/>
              <w:rPr>
                <w:sz w:val="16"/>
                <w:szCs w:val="16"/>
              </w:rPr>
            </w:pPr>
            <w:r w:rsidRPr="000666F3">
              <w:rPr>
                <w:sz w:val="16"/>
                <w:szCs w:val="16"/>
              </w:rPr>
              <w:t>Very satisfactory (TS)</w:t>
            </w:r>
          </w:p>
        </w:tc>
        <w:tc>
          <w:tcPr>
            <w:tcW w:w="10309" w:type="dxa"/>
            <w:tcBorders>
              <w:top w:val="single" w:sz="5" w:space="0" w:color="000000"/>
              <w:left w:val="single" w:sz="5" w:space="0" w:color="000000"/>
              <w:bottom w:val="single" w:sz="5" w:space="0" w:color="000000"/>
              <w:right w:val="single" w:sz="5" w:space="0" w:color="000000"/>
            </w:tcBorders>
          </w:tcPr>
          <w:p w14:paraId="4B8AB10A" w14:textId="77777777" w:rsidR="0073255A" w:rsidRPr="00376B79" w:rsidRDefault="00350A42">
            <w:pPr>
              <w:pStyle w:val="FootnoteText"/>
              <w:spacing w:before="0"/>
              <w:rPr>
                <w:sz w:val="16"/>
                <w:szCs w:val="16"/>
              </w:rPr>
            </w:pPr>
            <w:r w:rsidRPr="00376B79">
              <w:rPr>
                <w:sz w:val="16"/>
                <w:szCs w:val="16"/>
              </w:rPr>
              <w:t>The objective/result should meet or exceed all its end-of-project targets, with no major shortcomings. Progress towards achieving the objective/result can be presented as "good practice".</w:t>
            </w:r>
          </w:p>
        </w:tc>
      </w:tr>
      <w:tr w:rsidR="000666F3" w:rsidRPr="00645C1A" w14:paraId="327BD347" w14:textId="77777777" w:rsidTr="000666F3">
        <w:trPr>
          <w:trHeight w:hRule="exact" w:val="449"/>
        </w:trPr>
        <w:tc>
          <w:tcPr>
            <w:tcW w:w="320" w:type="dxa"/>
            <w:tcBorders>
              <w:top w:val="single" w:sz="5" w:space="0" w:color="000000"/>
              <w:left w:val="single" w:sz="5" w:space="0" w:color="000000"/>
              <w:bottom w:val="single" w:sz="5" w:space="0" w:color="000000"/>
              <w:right w:val="single" w:sz="5" w:space="0" w:color="000000"/>
            </w:tcBorders>
          </w:tcPr>
          <w:p w14:paraId="574D9CE6" w14:textId="77777777" w:rsidR="0073255A" w:rsidRDefault="00350A42">
            <w:pPr>
              <w:pStyle w:val="FootnoteText"/>
              <w:spacing w:before="0"/>
              <w:rPr>
                <w:sz w:val="16"/>
                <w:szCs w:val="16"/>
              </w:rPr>
            </w:pPr>
            <w:r w:rsidRPr="000666F3">
              <w:rPr>
                <w:sz w:val="16"/>
                <w:szCs w:val="16"/>
              </w:rPr>
              <w:t>5</w:t>
            </w:r>
          </w:p>
        </w:tc>
        <w:tc>
          <w:tcPr>
            <w:tcW w:w="1867" w:type="dxa"/>
            <w:tcBorders>
              <w:top w:val="single" w:sz="5" w:space="0" w:color="000000"/>
              <w:left w:val="single" w:sz="5" w:space="0" w:color="000000"/>
              <w:bottom w:val="single" w:sz="5" w:space="0" w:color="000000"/>
              <w:right w:val="single" w:sz="5" w:space="0" w:color="000000"/>
            </w:tcBorders>
          </w:tcPr>
          <w:p w14:paraId="57890FD3" w14:textId="77777777" w:rsidR="0073255A" w:rsidRDefault="00350A42">
            <w:pPr>
              <w:pStyle w:val="FootnoteText"/>
              <w:spacing w:before="0"/>
              <w:rPr>
                <w:sz w:val="16"/>
                <w:szCs w:val="16"/>
              </w:rPr>
            </w:pPr>
            <w:r w:rsidRPr="000666F3">
              <w:rPr>
                <w:sz w:val="16"/>
                <w:szCs w:val="16"/>
              </w:rPr>
              <w:t>Satisfactory (S)</w:t>
            </w:r>
          </w:p>
        </w:tc>
        <w:tc>
          <w:tcPr>
            <w:tcW w:w="10309" w:type="dxa"/>
            <w:tcBorders>
              <w:top w:val="single" w:sz="5" w:space="0" w:color="000000"/>
              <w:left w:val="single" w:sz="5" w:space="0" w:color="000000"/>
              <w:bottom w:val="single" w:sz="5" w:space="0" w:color="000000"/>
              <w:right w:val="single" w:sz="5" w:space="0" w:color="000000"/>
            </w:tcBorders>
          </w:tcPr>
          <w:p w14:paraId="4030FD8D" w14:textId="77777777" w:rsidR="0073255A" w:rsidRPr="00376B79" w:rsidRDefault="00350A42">
            <w:pPr>
              <w:pStyle w:val="FootnoteText"/>
              <w:spacing w:before="0"/>
              <w:rPr>
                <w:sz w:val="16"/>
                <w:szCs w:val="16"/>
              </w:rPr>
            </w:pPr>
            <w:r w:rsidRPr="00376B79">
              <w:rPr>
                <w:sz w:val="16"/>
                <w:szCs w:val="16"/>
              </w:rPr>
              <w:t>The objective/result should achieve most of the end-of-project objectives, with only minor shortcomings.</w:t>
            </w:r>
          </w:p>
        </w:tc>
      </w:tr>
      <w:tr w:rsidR="000666F3" w:rsidRPr="00645C1A" w14:paraId="6D7F7D1A" w14:textId="77777777" w:rsidTr="000666F3">
        <w:trPr>
          <w:trHeight w:hRule="exact" w:val="499"/>
        </w:trPr>
        <w:tc>
          <w:tcPr>
            <w:tcW w:w="320" w:type="dxa"/>
            <w:tcBorders>
              <w:top w:val="single" w:sz="5" w:space="0" w:color="000000"/>
              <w:left w:val="single" w:sz="5" w:space="0" w:color="000000"/>
              <w:bottom w:val="single" w:sz="5" w:space="0" w:color="000000"/>
              <w:right w:val="single" w:sz="5" w:space="0" w:color="000000"/>
            </w:tcBorders>
          </w:tcPr>
          <w:p w14:paraId="53652874" w14:textId="77777777" w:rsidR="0073255A" w:rsidRDefault="00350A42">
            <w:pPr>
              <w:pStyle w:val="FootnoteText"/>
              <w:spacing w:before="0"/>
              <w:rPr>
                <w:sz w:val="16"/>
                <w:szCs w:val="16"/>
              </w:rPr>
            </w:pPr>
            <w:r w:rsidRPr="000666F3">
              <w:rPr>
                <w:sz w:val="16"/>
                <w:szCs w:val="16"/>
              </w:rPr>
              <w:t>4</w:t>
            </w:r>
          </w:p>
        </w:tc>
        <w:tc>
          <w:tcPr>
            <w:tcW w:w="1867" w:type="dxa"/>
            <w:tcBorders>
              <w:top w:val="single" w:sz="5" w:space="0" w:color="000000"/>
              <w:left w:val="single" w:sz="5" w:space="0" w:color="000000"/>
              <w:bottom w:val="single" w:sz="5" w:space="0" w:color="000000"/>
              <w:right w:val="single" w:sz="5" w:space="0" w:color="000000"/>
            </w:tcBorders>
          </w:tcPr>
          <w:p w14:paraId="6ACDC5ED" w14:textId="77777777" w:rsidR="0073255A" w:rsidRDefault="00350A42">
            <w:pPr>
              <w:pStyle w:val="FootnoteText"/>
              <w:spacing w:before="0"/>
              <w:rPr>
                <w:sz w:val="16"/>
                <w:szCs w:val="16"/>
              </w:rPr>
            </w:pPr>
            <w:r w:rsidRPr="000666F3">
              <w:rPr>
                <w:sz w:val="16"/>
                <w:szCs w:val="16"/>
              </w:rPr>
              <w:t>Moderately satisfactory (</w:t>
            </w:r>
            <w:r>
              <w:rPr>
                <w:sz w:val="16"/>
                <w:szCs w:val="16"/>
              </w:rPr>
              <w:t>MS</w:t>
            </w:r>
            <w:r w:rsidRPr="000666F3">
              <w:rPr>
                <w:sz w:val="16"/>
                <w:szCs w:val="16"/>
              </w:rPr>
              <w:t>)</w:t>
            </w:r>
          </w:p>
        </w:tc>
        <w:tc>
          <w:tcPr>
            <w:tcW w:w="10309" w:type="dxa"/>
            <w:tcBorders>
              <w:top w:val="single" w:sz="5" w:space="0" w:color="000000"/>
              <w:left w:val="single" w:sz="5" w:space="0" w:color="000000"/>
              <w:bottom w:val="single" w:sz="5" w:space="0" w:color="000000"/>
              <w:right w:val="single" w:sz="5" w:space="0" w:color="000000"/>
            </w:tcBorders>
          </w:tcPr>
          <w:p w14:paraId="732F027D" w14:textId="77777777" w:rsidR="0073255A" w:rsidRPr="00376B79" w:rsidRDefault="00350A42">
            <w:pPr>
              <w:pStyle w:val="FootnoteText"/>
              <w:spacing w:before="0"/>
              <w:rPr>
                <w:sz w:val="16"/>
                <w:szCs w:val="16"/>
              </w:rPr>
            </w:pPr>
            <w:r w:rsidRPr="00376B79">
              <w:rPr>
                <w:sz w:val="16"/>
                <w:szCs w:val="16"/>
              </w:rPr>
              <w:t xml:space="preserve">The objective/result should achieve most of its end-of-project objectives, but with </w:t>
            </w:r>
            <w:r w:rsidRPr="00376B79">
              <w:rPr>
                <w:sz w:val="16"/>
                <w:szCs w:val="16"/>
              </w:rPr>
              <w:t>significant shortcomings.</w:t>
            </w:r>
          </w:p>
        </w:tc>
      </w:tr>
      <w:tr w:rsidR="00C40073" w:rsidRPr="00645C1A" w14:paraId="103C59DF" w14:textId="77777777" w:rsidTr="000666F3">
        <w:trPr>
          <w:trHeight w:hRule="exact" w:val="440"/>
        </w:trPr>
        <w:tc>
          <w:tcPr>
            <w:tcW w:w="320" w:type="dxa"/>
            <w:tcBorders>
              <w:top w:val="single" w:sz="5" w:space="0" w:color="000000"/>
              <w:left w:val="single" w:sz="5" w:space="0" w:color="000000"/>
              <w:bottom w:val="single" w:sz="5" w:space="0" w:color="000000"/>
              <w:right w:val="single" w:sz="5" w:space="0" w:color="000000"/>
            </w:tcBorders>
          </w:tcPr>
          <w:p w14:paraId="4EEF4CD9" w14:textId="77777777" w:rsidR="0073255A" w:rsidRDefault="00350A42">
            <w:pPr>
              <w:pStyle w:val="FootnoteText"/>
              <w:spacing w:before="0"/>
              <w:rPr>
                <w:sz w:val="16"/>
                <w:szCs w:val="16"/>
              </w:rPr>
            </w:pPr>
            <w:r w:rsidRPr="000666F3">
              <w:rPr>
                <w:sz w:val="16"/>
                <w:szCs w:val="16"/>
              </w:rPr>
              <w:t>3</w:t>
            </w:r>
          </w:p>
        </w:tc>
        <w:tc>
          <w:tcPr>
            <w:tcW w:w="1867" w:type="dxa"/>
            <w:tcBorders>
              <w:top w:val="single" w:sz="5" w:space="0" w:color="000000"/>
              <w:left w:val="single" w:sz="5" w:space="0" w:color="000000"/>
              <w:bottom w:val="single" w:sz="5" w:space="0" w:color="000000"/>
              <w:right w:val="single" w:sz="5" w:space="0" w:color="000000"/>
            </w:tcBorders>
          </w:tcPr>
          <w:p w14:paraId="4D640B28" w14:textId="77777777" w:rsidR="0073255A" w:rsidRDefault="00350A42">
            <w:pPr>
              <w:pStyle w:val="FootnoteText"/>
              <w:spacing w:before="0"/>
              <w:rPr>
                <w:sz w:val="16"/>
                <w:szCs w:val="16"/>
              </w:rPr>
            </w:pPr>
            <w:r w:rsidRPr="000666F3">
              <w:rPr>
                <w:sz w:val="16"/>
                <w:szCs w:val="16"/>
              </w:rPr>
              <w:t>Moderately unsatisfactory (</w:t>
            </w:r>
            <w:r>
              <w:rPr>
                <w:sz w:val="16"/>
                <w:szCs w:val="16"/>
              </w:rPr>
              <w:t>MI</w:t>
            </w:r>
            <w:r w:rsidRPr="000666F3">
              <w:rPr>
                <w:sz w:val="16"/>
                <w:szCs w:val="16"/>
              </w:rPr>
              <w:t>)</w:t>
            </w:r>
          </w:p>
        </w:tc>
        <w:tc>
          <w:tcPr>
            <w:tcW w:w="10309" w:type="dxa"/>
            <w:tcBorders>
              <w:top w:val="single" w:sz="5" w:space="0" w:color="000000"/>
              <w:left w:val="single" w:sz="5" w:space="0" w:color="000000"/>
              <w:bottom w:val="single" w:sz="5" w:space="0" w:color="000000"/>
              <w:right w:val="single" w:sz="5" w:space="0" w:color="000000"/>
            </w:tcBorders>
          </w:tcPr>
          <w:p w14:paraId="120CCDB5" w14:textId="77777777" w:rsidR="0073255A" w:rsidRPr="00376B79" w:rsidRDefault="00350A42">
            <w:pPr>
              <w:pStyle w:val="FootnoteText"/>
              <w:spacing w:before="0"/>
              <w:rPr>
                <w:sz w:val="16"/>
                <w:szCs w:val="16"/>
              </w:rPr>
            </w:pPr>
            <w:r w:rsidRPr="00376B79">
              <w:rPr>
                <w:sz w:val="16"/>
                <w:szCs w:val="16"/>
              </w:rPr>
              <w:t>The objective/result should meet its end-of-project objectives with major shortcomings.</w:t>
            </w:r>
          </w:p>
        </w:tc>
      </w:tr>
      <w:tr w:rsidR="000666F3" w:rsidRPr="00645C1A" w14:paraId="077644E6" w14:textId="77777777" w:rsidTr="000666F3">
        <w:trPr>
          <w:trHeight w:hRule="exact" w:val="427"/>
        </w:trPr>
        <w:tc>
          <w:tcPr>
            <w:tcW w:w="320" w:type="dxa"/>
            <w:tcBorders>
              <w:top w:val="single" w:sz="5" w:space="0" w:color="000000"/>
              <w:left w:val="single" w:sz="5" w:space="0" w:color="000000"/>
              <w:bottom w:val="single" w:sz="5" w:space="0" w:color="000000"/>
              <w:right w:val="single" w:sz="5" w:space="0" w:color="000000"/>
            </w:tcBorders>
          </w:tcPr>
          <w:p w14:paraId="76506D91" w14:textId="77777777" w:rsidR="0073255A" w:rsidRDefault="00350A42">
            <w:pPr>
              <w:pStyle w:val="FootnoteText"/>
              <w:spacing w:before="0"/>
              <w:rPr>
                <w:sz w:val="16"/>
                <w:szCs w:val="16"/>
              </w:rPr>
            </w:pPr>
            <w:r w:rsidRPr="000666F3">
              <w:rPr>
                <w:sz w:val="16"/>
                <w:szCs w:val="16"/>
              </w:rPr>
              <w:t>2</w:t>
            </w:r>
          </w:p>
        </w:tc>
        <w:tc>
          <w:tcPr>
            <w:tcW w:w="1867" w:type="dxa"/>
            <w:tcBorders>
              <w:top w:val="single" w:sz="5" w:space="0" w:color="000000"/>
              <w:left w:val="single" w:sz="5" w:space="0" w:color="000000"/>
              <w:bottom w:val="single" w:sz="5" w:space="0" w:color="000000"/>
              <w:right w:val="single" w:sz="5" w:space="0" w:color="000000"/>
            </w:tcBorders>
          </w:tcPr>
          <w:p w14:paraId="06883E4D" w14:textId="77777777" w:rsidR="0073255A" w:rsidRDefault="00350A42">
            <w:pPr>
              <w:pStyle w:val="FootnoteText"/>
              <w:spacing w:before="0"/>
              <w:rPr>
                <w:sz w:val="16"/>
                <w:szCs w:val="16"/>
              </w:rPr>
            </w:pPr>
            <w:r w:rsidRPr="000666F3">
              <w:rPr>
                <w:sz w:val="16"/>
                <w:szCs w:val="16"/>
              </w:rPr>
              <w:t>Unsatisfactory (</w:t>
            </w:r>
            <w:r>
              <w:rPr>
                <w:sz w:val="16"/>
                <w:szCs w:val="16"/>
              </w:rPr>
              <w:t>I</w:t>
            </w:r>
            <w:r w:rsidRPr="000666F3">
              <w:rPr>
                <w:sz w:val="16"/>
                <w:szCs w:val="16"/>
              </w:rPr>
              <w:t>)</w:t>
            </w:r>
          </w:p>
        </w:tc>
        <w:tc>
          <w:tcPr>
            <w:tcW w:w="10309" w:type="dxa"/>
            <w:tcBorders>
              <w:top w:val="single" w:sz="5" w:space="0" w:color="000000"/>
              <w:left w:val="single" w:sz="5" w:space="0" w:color="000000"/>
              <w:bottom w:val="single" w:sz="5" w:space="0" w:color="000000"/>
              <w:right w:val="single" w:sz="5" w:space="0" w:color="000000"/>
            </w:tcBorders>
          </w:tcPr>
          <w:p w14:paraId="33CAD5BB" w14:textId="77777777" w:rsidR="0073255A" w:rsidRPr="00376B79" w:rsidRDefault="00350A42">
            <w:pPr>
              <w:pStyle w:val="FootnoteText"/>
              <w:spacing w:before="0"/>
              <w:rPr>
                <w:sz w:val="16"/>
                <w:szCs w:val="16"/>
              </w:rPr>
            </w:pPr>
            <w:r w:rsidRPr="00376B79">
              <w:rPr>
                <w:sz w:val="16"/>
                <w:szCs w:val="16"/>
              </w:rPr>
              <w:t xml:space="preserve">The objective/result is not expected to meet most of its end-of-project </w:t>
            </w:r>
            <w:r w:rsidRPr="00376B79">
              <w:rPr>
                <w:sz w:val="16"/>
                <w:szCs w:val="16"/>
              </w:rPr>
              <w:t>targets.</w:t>
            </w:r>
          </w:p>
        </w:tc>
      </w:tr>
      <w:tr w:rsidR="00C40073" w:rsidRPr="00645C1A" w14:paraId="443D1FA4" w14:textId="77777777" w:rsidTr="00C40073">
        <w:trPr>
          <w:trHeight w:hRule="exact" w:val="548"/>
        </w:trPr>
        <w:tc>
          <w:tcPr>
            <w:tcW w:w="320" w:type="dxa"/>
            <w:tcBorders>
              <w:top w:val="single" w:sz="5" w:space="0" w:color="000000"/>
              <w:left w:val="single" w:sz="5" w:space="0" w:color="000000"/>
              <w:bottom w:val="single" w:sz="5" w:space="0" w:color="000000"/>
              <w:right w:val="single" w:sz="5" w:space="0" w:color="000000"/>
            </w:tcBorders>
          </w:tcPr>
          <w:p w14:paraId="5F3DD67D" w14:textId="77777777" w:rsidR="0073255A" w:rsidRDefault="00350A42">
            <w:pPr>
              <w:pStyle w:val="FootnoteText"/>
              <w:spacing w:before="0"/>
              <w:rPr>
                <w:sz w:val="16"/>
                <w:szCs w:val="16"/>
              </w:rPr>
            </w:pPr>
            <w:r w:rsidRPr="000666F3">
              <w:rPr>
                <w:sz w:val="16"/>
                <w:szCs w:val="16"/>
              </w:rPr>
              <w:t>1</w:t>
            </w:r>
          </w:p>
        </w:tc>
        <w:tc>
          <w:tcPr>
            <w:tcW w:w="1867" w:type="dxa"/>
            <w:tcBorders>
              <w:top w:val="single" w:sz="5" w:space="0" w:color="000000"/>
              <w:left w:val="single" w:sz="5" w:space="0" w:color="000000"/>
              <w:bottom w:val="single" w:sz="5" w:space="0" w:color="000000"/>
              <w:right w:val="single" w:sz="5" w:space="0" w:color="000000"/>
            </w:tcBorders>
          </w:tcPr>
          <w:p w14:paraId="625A5652" w14:textId="77777777" w:rsidR="0073255A" w:rsidRDefault="00350A42">
            <w:pPr>
              <w:pStyle w:val="FootnoteText"/>
              <w:spacing w:before="0"/>
              <w:rPr>
                <w:sz w:val="16"/>
                <w:szCs w:val="16"/>
              </w:rPr>
            </w:pPr>
            <w:r w:rsidRPr="000666F3">
              <w:rPr>
                <w:sz w:val="16"/>
                <w:szCs w:val="16"/>
              </w:rPr>
              <w:t>Very unsatisfactory (</w:t>
            </w:r>
            <w:r>
              <w:rPr>
                <w:sz w:val="16"/>
                <w:szCs w:val="16"/>
              </w:rPr>
              <w:t>TI</w:t>
            </w:r>
            <w:r w:rsidRPr="000666F3">
              <w:rPr>
                <w:sz w:val="16"/>
                <w:szCs w:val="16"/>
              </w:rPr>
              <w:t>)</w:t>
            </w:r>
          </w:p>
        </w:tc>
        <w:tc>
          <w:tcPr>
            <w:tcW w:w="10309" w:type="dxa"/>
            <w:tcBorders>
              <w:top w:val="single" w:sz="5" w:space="0" w:color="000000"/>
              <w:left w:val="single" w:sz="5" w:space="0" w:color="000000"/>
              <w:bottom w:val="single" w:sz="5" w:space="0" w:color="000000"/>
              <w:right w:val="single" w:sz="5" w:space="0" w:color="000000"/>
            </w:tcBorders>
          </w:tcPr>
          <w:p w14:paraId="3EAE6A9F" w14:textId="77777777" w:rsidR="0073255A" w:rsidRPr="00376B79" w:rsidRDefault="00350A42">
            <w:pPr>
              <w:pStyle w:val="FootnoteText"/>
              <w:spacing w:before="0"/>
              <w:rPr>
                <w:sz w:val="16"/>
                <w:szCs w:val="16"/>
              </w:rPr>
            </w:pPr>
            <w:r w:rsidRPr="00376B79">
              <w:rPr>
                <w:sz w:val="16"/>
                <w:szCs w:val="16"/>
              </w:rPr>
              <w:t>The objective/result has not achieved its medium-term objectives and is not expected to achieve any of its end-of-project objectives.</w:t>
            </w:r>
          </w:p>
        </w:tc>
      </w:tr>
    </w:tbl>
    <w:p w14:paraId="77F3B429" w14:textId="77777777" w:rsidR="00C40073" w:rsidRPr="00376B79" w:rsidRDefault="00C40073">
      <w:pPr>
        <w:pStyle w:val="FootnoteText"/>
      </w:pPr>
    </w:p>
  </w:footnote>
  <w:footnote w:id="4">
    <w:p w14:paraId="5B538413" w14:textId="77777777" w:rsidR="0073255A" w:rsidRDefault="00350A42">
      <w:pPr>
        <w:pStyle w:val="FootnoteText"/>
        <w:spacing w:before="0"/>
        <w:rPr>
          <w:rFonts w:ascii="Garamond" w:hAnsi="Garamond"/>
          <w:sz w:val="18"/>
          <w:szCs w:val="18"/>
        </w:rPr>
      </w:pPr>
      <w:r w:rsidRPr="00AA1246">
        <w:rPr>
          <w:rStyle w:val="FootnoteReference"/>
          <w:rFonts w:ascii="Garamond" w:eastAsiaTheme="majorEastAsia" w:hAnsi="Garamond"/>
          <w:sz w:val="18"/>
          <w:szCs w:val="18"/>
        </w:rPr>
        <w:footnoteRef/>
      </w:r>
      <w:r w:rsidRPr="00AA1246">
        <w:rPr>
          <w:rFonts w:ascii="Garamond" w:hAnsi="Garamond"/>
          <w:sz w:val="18"/>
          <w:szCs w:val="18"/>
        </w:rPr>
        <w:t xml:space="preserve"> For ideas on innovative </w:t>
      </w:r>
      <w:r>
        <w:rPr>
          <w:rFonts w:ascii="Garamond" w:hAnsi="Garamond"/>
          <w:sz w:val="18"/>
          <w:szCs w:val="18"/>
        </w:rPr>
        <w:t xml:space="preserve">and </w:t>
      </w:r>
      <w:r w:rsidRPr="00AA1246">
        <w:rPr>
          <w:rFonts w:ascii="Garamond" w:hAnsi="Garamond"/>
          <w:sz w:val="18"/>
          <w:szCs w:val="18"/>
        </w:rPr>
        <w:t xml:space="preserve">participatory Monitoring and Evaluation strategies and techniques, see </w:t>
      </w:r>
      <w:hyperlink r:id="rId1" w:history="1">
        <w:r w:rsidR="0073255A" w:rsidRPr="0088522A">
          <w:rPr>
            <w:rStyle w:val="Hyperlink"/>
            <w:rFonts w:ascii="Garamond" w:eastAsiaTheme="minorEastAsia" w:hAnsi="Garamond"/>
            <w:sz w:val="18"/>
            <w:szCs w:val="18"/>
          </w:rPr>
          <w:t>UNDP Discussion Paper: Innovations in Monitoring &amp; Evaluating Results</w:t>
        </w:r>
      </w:hyperlink>
      <w:r w:rsidRPr="00AA1246">
        <w:rPr>
          <w:rFonts w:ascii="Garamond" w:hAnsi="Garamond"/>
          <w:sz w:val="18"/>
          <w:szCs w:val="18"/>
        </w:rPr>
        <w:t xml:space="preserve">, </w:t>
      </w:r>
      <w:r w:rsidRPr="00AA1246">
        <w:rPr>
          <w:rStyle w:val="Date1"/>
          <w:rFonts w:ascii="Garamond" w:hAnsi="Garamond"/>
          <w:sz w:val="18"/>
          <w:szCs w:val="18"/>
        </w:rPr>
        <w:t>05 Nov 2013.</w:t>
      </w:r>
    </w:p>
  </w:footnote>
  <w:footnote w:id="5">
    <w:p w14:paraId="2DFEBE6C" w14:textId="77777777" w:rsidR="0073255A" w:rsidRDefault="00350A42">
      <w:pPr>
        <w:pStyle w:val="FootnoteText"/>
        <w:spacing w:before="0"/>
        <w:rPr>
          <w:rFonts w:ascii="Garamond" w:hAnsi="Garamond"/>
          <w:sz w:val="18"/>
          <w:szCs w:val="18"/>
        </w:rPr>
      </w:pPr>
      <w:r w:rsidRPr="00CE0D94">
        <w:rPr>
          <w:rStyle w:val="FootnoteReference"/>
          <w:rFonts w:ascii="Garamond" w:eastAsiaTheme="majorEastAsia" w:hAnsi="Garamond"/>
          <w:sz w:val="18"/>
          <w:szCs w:val="18"/>
        </w:rPr>
        <w:footnoteRef/>
      </w:r>
      <w:r w:rsidRPr="00CE0D94">
        <w:rPr>
          <w:rFonts w:ascii="Garamond" w:hAnsi="Garamond"/>
          <w:sz w:val="18"/>
          <w:szCs w:val="18"/>
        </w:rPr>
        <w:t xml:space="preserve"> For more stakeholder engagement in the M&amp;E process, see the </w:t>
      </w:r>
      <w:hyperlink r:id="rId2" w:history="1">
        <w:r w:rsidR="0073255A" w:rsidRPr="0088522A">
          <w:rPr>
            <w:rStyle w:val="Hyperlink"/>
            <w:rFonts w:ascii="Garamond" w:eastAsiaTheme="minorEastAsia" w:hAnsi="Garamond"/>
            <w:sz w:val="18"/>
            <w:szCs w:val="18"/>
          </w:rPr>
          <w:t>UNDP Handbook on Planning, Monitoring and Evaluating for Development Results</w:t>
        </w:r>
      </w:hyperlink>
      <w:r w:rsidRPr="00CE0D94">
        <w:rPr>
          <w:rFonts w:ascii="Garamond" w:hAnsi="Garamond"/>
          <w:sz w:val="18"/>
          <w:szCs w:val="18"/>
        </w:rPr>
        <w:t>, Chapter 3, pg. 93.</w:t>
      </w:r>
    </w:p>
  </w:footnote>
  <w:footnote w:id="6">
    <w:p w14:paraId="20DBEFD5" w14:textId="77777777" w:rsidR="0073255A" w:rsidRDefault="00350A42">
      <w:pPr>
        <w:pStyle w:val="FootnoteText"/>
        <w:spacing w:before="0"/>
        <w:rPr>
          <w:rFonts w:ascii="Garamond" w:hAnsi="Garamond"/>
          <w:sz w:val="18"/>
          <w:szCs w:val="18"/>
        </w:rPr>
      </w:pPr>
      <w:r w:rsidRPr="00073B20">
        <w:rPr>
          <w:rStyle w:val="FootnoteReference"/>
          <w:rFonts w:ascii="Garamond" w:eastAsiaTheme="majorEastAsia" w:hAnsi="Garamond"/>
          <w:sz w:val="18"/>
          <w:szCs w:val="18"/>
        </w:rPr>
        <w:footnoteRef/>
      </w:r>
      <w:r>
        <w:rPr>
          <w:rFonts w:ascii="Garamond" w:hAnsi="Garamond"/>
          <w:sz w:val="18"/>
          <w:szCs w:val="18"/>
        </w:rPr>
        <w:t xml:space="preserve"> Populate with data </w:t>
      </w:r>
      <w:r w:rsidRPr="00073B20">
        <w:rPr>
          <w:rFonts w:ascii="Garamond" w:hAnsi="Garamond"/>
          <w:sz w:val="18"/>
          <w:szCs w:val="18"/>
        </w:rPr>
        <w:t>from the Logframe and scorecards</w:t>
      </w:r>
    </w:p>
  </w:footnote>
  <w:footnote w:id="7">
    <w:p w14:paraId="308C7381" w14:textId="77777777" w:rsidR="0073255A" w:rsidRDefault="00350A42">
      <w:pPr>
        <w:pStyle w:val="FootnoteText"/>
        <w:spacing w:before="0"/>
        <w:rPr>
          <w:rFonts w:ascii="Garamond" w:hAnsi="Garamond"/>
          <w:sz w:val="18"/>
          <w:szCs w:val="18"/>
        </w:rPr>
      </w:pPr>
      <w:r w:rsidRPr="00073B20">
        <w:rPr>
          <w:rStyle w:val="FootnoteReference"/>
          <w:rFonts w:ascii="Garamond" w:eastAsiaTheme="majorEastAsia" w:hAnsi="Garamond"/>
          <w:sz w:val="18"/>
          <w:szCs w:val="18"/>
        </w:rPr>
        <w:footnoteRef/>
      </w:r>
      <w:r>
        <w:rPr>
          <w:rFonts w:ascii="Garamond" w:hAnsi="Garamond"/>
          <w:sz w:val="18"/>
          <w:szCs w:val="18"/>
        </w:rPr>
        <w:t xml:space="preserve"> Populate with data </w:t>
      </w:r>
      <w:r w:rsidRPr="00073B20">
        <w:rPr>
          <w:rFonts w:ascii="Garamond" w:hAnsi="Garamond"/>
          <w:sz w:val="18"/>
          <w:szCs w:val="18"/>
        </w:rPr>
        <w:t xml:space="preserve">from the </w:t>
      </w:r>
      <w:r>
        <w:rPr>
          <w:rFonts w:ascii="Garamond" w:hAnsi="Garamond"/>
          <w:sz w:val="18"/>
          <w:szCs w:val="18"/>
        </w:rPr>
        <w:t>Project Document</w:t>
      </w:r>
    </w:p>
  </w:footnote>
  <w:footnote w:id="8">
    <w:p w14:paraId="1737ED63" w14:textId="77777777" w:rsidR="0073255A" w:rsidRDefault="00350A42">
      <w:pPr>
        <w:pStyle w:val="FootnoteText"/>
        <w:spacing w:before="0"/>
      </w:pPr>
      <w:r w:rsidRPr="00073B20">
        <w:rPr>
          <w:rStyle w:val="FootnoteReference"/>
          <w:rFonts w:ascii="Garamond" w:eastAsiaTheme="majorEastAsia" w:hAnsi="Garamond"/>
          <w:sz w:val="18"/>
          <w:szCs w:val="18"/>
        </w:rPr>
        <w:footnoteRef/>
      </w:r>
      <w:r w:rsidRPr="00073B20">
        <w:rPr>
          <w:rFonts w:ascii="Garamond" w:hAnsi="Garamond"/>
          <w:sz w:val="18"/>
          <w:szCs w:val="18"/>
        </w:rPr>
        <w:t xml:space="preserve"> If available</w:t>
      </w:r>
    </w:p>
  </w:footnote>
  <w:footnote w:id="9">
    <w:p w14:paraId="579ABA6B" w14:textId="77777777" w:rsidR="0073255A" w:rsidRDefault="00350A42">
      <w:pPr>
        <w:pStyle w:val="FootnoteText"/>
        <w:spacing w:before="0"/>
        <w:rPr>
          <w:rFonts w:ascii="Garamond" w:hAnsi="Garamond"/>
          <w:sz w:val="18"/>
          <w:szCs w:val="18"/>
        </w:rPr>
      </w:pPr>
      <w:r w:rsidRPr="00EB5784">
        <w:rPr>
          <w:rStyle w:val="FootnoteReference"/>
          <w:rFonts w:ascii="Garamond" w:eastAsiaTheme="majorEastAsia" w:hAnsi="Garamond"/>
          <w:sz w:val="18"/>
          <w:szCs w:val="18"/>
        </w:rPr>
        <w:footnoteRef/>
      </w:r>
      <w:r w:rsidRPr="00EB5784">
        <w:rPr>
          <w:rFonts w:ascii="Garamond" w:hAnsi="Garamond"/>
          <w:sz w:val="18"/>
          <w:szCs w:val="18"/>
        </w:rPr>
        <w:t xml:space="preserve"> Colour code this column only</w:t>
      </w:r>
    </w:p>
  </w:footnote>
  <w:footnote w:id="10">
    <w:p w14:paraId="65EE7156" w14:textId="77777777" w:rsidR="0073255A" w:rsidRDefault="00350A42">
      <w:pPr>
        <w:pStyle w:val="FootnoteText"/>
        <w:spacing w:before="0"/>
      </w:pPr>
      <w:r w:rsidRPr="00EB5784">
        <w:rPr>
          <w:rStyle w:val="FootnoteReference"/>
          <w:rFonts w:ascii="Garamond" w:eastAsiaTheme="majorEastAsia" w:hAnsi="Garamond"/>
          <w:sz w:val="18"/>
          <w:szCs w:val="18"/>
        </w:rPr>
        <w:footnoteRef/>
      </w:r>
      <w:r>
        <w:rPr>
          <w:rFonts w:ascii="Garamond" w:hAnsi="Garamond"/>
          <w:sz w:val="18"/>
          <w:szCs w:val="18"/>
        </w:rPr>
        <w:t xml:space="preserve"> Use the 6 point </w:t>
      </w:r>
      <w:r w:rsidRPr="00EB5784">
        <w:rPr>
          <w:rFonts w:ascii="Garamond" w:hAnsi="Garamond"/>
          <w:sz w:val="18"/>
          <w:szCs w:val="18"/>
        </w:rPr>
        <w:t>Progress Towards Results Rating Scale</w:t>
      </w:r>
      <w:r>
        <w:rPr>
          <w:rFonts w:ascii="Garamond" w:hAnsi="Garamond"/>
          <w:sz w:val="18"/>
          <w:szCs w:val="18"/>
        </w:rPr>
        <w:t>: HS, S, MS, MU, U, HU</w:t>
      </w:r>
    </w:p>
  </w:footnote>
  <w:footnote w:id="11">
    <w:p w14:paraId="077EE19D" w14:textId="77777777" w:rsidR="0073255A" w:rsidRDefault="00350A42">
      <w:pPr>
        <w:pStyle w:val="FootnoteText"/>
        <w:rPr>
          <w:rFonts w:ascii="Garamond" w:hAnsi="Garamond"/>
          <w:sz w:val="16"/>
          <w:szCs w:val="16"/>
        </w:rPr>
      </w:pPr>
      <w:r w:rsidRPr="005B4CA0">
        <w:rPr>
          <w:rStyle w:val="FootnoteReference"/>
          <w:rFonts w:ascii="Garamond" w:hAnsi="Garamond"/>
          <w:sz w:val="16"/>
          <w:szCs w:val="16"/>
        </w:rPr>
        <w:footnoteRef/>
      </w:r>
      <w:r>
        <w:rPr>
          <w:rFonts w:ascii="Garamond" w:hAnsi="Garamond"/>
          <w:sz w:val="16"/>
          <w:szCs w:val="16"/>
        </w:rPr>
        <w:t xml:space="preserve"> Risks are to be labeled with both the UNDP SES Principles and Standards, and the GEF's "types of risks and potential impacts": </w:t>
      </w:r>
      <w:r w:rsidRPr="005B4CA0">
        <w:rPr>
          <w:rFonts w:ascii="Garamond" w:hAnsi="Garamond"/>
          <w:sz w:val="16"/>
          <w:szCs w:val="16"/>
        </w:rPr>
        <w:t>Climate Change and Disaster; Disadvantaged or Vulnerable Individuals or Groups; Disability Inclusion; Adverse Gender-Related impact, including Gender-based Violence and Sexual Exploitation; Biodiversity Conservation and the Sustainable Management of Living Natural Resources; Restrictions on Land Use and Involuntary Resettlement; Indigenous Peoples; Cultural Heritage; Resource Effic</w:t>
      </w:r>
      <w:r w:rsidRPr="005B4CA0">
        <w:rPr>
          <w:rFonts w:ascii="Garamond" w:hAnsi="Garamond"/>
          <w:sz w:val="16"/>
          <w:szCs w:val="16"/>
        </w:rPr>
        <w:t>iency and Pollution Prevention; Labor and Working Conditions; Community Health, Safety and Security</w:t>
      </w:r>
      <w:r>
        <w:rPr>
          <w:rFonts w:ascii="Garamond" w:hAnsi="Garamond"/>
          <w:sz w:val="16"/>
          <w:szCs w:val="16"/>
        </w:rPr>
        <w:t>.</w:t>
      </w:r>
    </w:p>
  </w:footnote>
  <w:footnote w:id="12">
    <w:p w14:paraId="29A1F0B2" w14:textId="77777777" w:rsidR="0073255A" w:rsidRDefault="00350A42">
      <w:pPr>
        <w:pStyle w:val="FootnoteText"/>
      </w:pPr>
      <w:r>
        <w:rPr>
          <w:rStyle w:val="FootnoteReference"/>
        </w:rPr>
        <w:footnoteRef/>
      </w:r>
      <w:r w:rsidRPr="002B0B2C">
        <w:rPr>
          <w:rFonts w:ascii="Garamond" w:hAnsi="Garamond"/>
          <w:bCs/>
          <w:snapToGrid w:val="0"/>
          <w:sz w:val="18"/>
          <w:szCs w:val="18"/>
        </w:rPr>
        <w:t xml:space="preserve"> The Commissioning Unit is obligated to issue payments to the </w:t>
      </w:r>
      <w:r>
        <w:rPr>
          <w:rFonts w:ascii="Garamond" w:hAnsi="Garamond"/>
          <w:bCs/>
          <w:snapToGrid w:val="0"/>
          <w:sz w:val="18"/>
          <w:szCs w:val="18"/>
        </w:rPr>
        <w:t xml:space="preserve">MTR </w:t>
      </w:r>
      <w:r w:rsidRPr="002B0B2C">
        <w:rPr>
          <w:rFonts w:ascii="Garamond" w:hAnsi="Garamond"/>
          <w:bCs/>
          <w:snapToGrid w:val="0"/>
          <w:sz w:val="18"/>
          <w:szCs w:val="18"/>
        </w:rPr>
        <w:t xml:space="preserve">team as soon as the terms under the ToR are fulfilled.  If there is an ongoing discussion regarding the quality and completeness of the final deliverables that cannot be resolved between the Commissioning Unit and the </w:t>
      </w:r>
      <w:r>
        <w:rPr>
          <w:rFonts w:ascii="Garamond" w:hAnsi="Garamond"/>
          <w:bCs/>
          <w:snapToGrid w:val="0"/>
          <w:sz w:val="18"/>
          <w:szCs w:val="18"/>
        </w:rPr>
        <w:t xml:space="preserve">MTR </w:t>
      </w:r>
      <w:r w:rsidRPr="002B0B2C">
        <w:rPr>
          <w:rFonts w:ascii="Garamond" w:hAnsi="Garamond"/>
          <w:bCs/>
          <w:snapToGrid w:val="0"/>
          <w:sz w:val="18"/>
          <w:szCs w:val="18"/>
        </w:rPr>
        <w:t>team, the Regional M&amp;E Advisor and Vertical Fund Directorate will be consulted.  If needed, the Commissioning Unit's senior management, Procurement Services Unit and Legal Support Office will be notified as well so that a de</w:t>
      </w:r>
      <w:r w:rsidRPr="002B0B2C">
        <w:rPr>
          <w:rFonts w:ascii="Garamond" w:hAnsi="Garamond"/>
          <w:bCs/>
          <w:snapToGrid w:val="0"/>
          <w:sz w:val="18"/>
          <w:szCs w:val="18"/>
        </w:rPr>
        <w:t>cision can be made about whether or not to withhold payment of any amounts that may be due to the evaluator(s), suspend or terminate the contract and/or remove the individual contractor from any applicable rosters.</w:t>
      </w:r>
    </w:p>
  </w:footnote>
  <w:footnote w:id="13">
    <w:p w14:paraId="449B9A08" w14:textId="77777777" w:rsidR="0073255A" w:rsidRDefault="00350A42">
      <w:pPr>
        <w:pStyle w:val="FootnoteText"/>
        <w:spacing w:before="0"/>
        <w:rPr>
          <w:rFonts w:ascii="Garamond" w:hAnsi="Garamond"/>
          <w:sz w:val="18"/>
          <w:szCs w:val="18"/>
        </w:rPr>
      </w:pPr>
      <w:r w:rsidRPr="00DA4CDF">
        <w:rPr>
          <w:rStyle w:val="FootnoteReference"/>
          <w:rFonts w:ascii="Garamond" w:eastAsiaTheme="majorEastAsia" w:hAnsi="Garamond"/>
          <w:sz w:val="18"/>
          <w:szCs w:val="18"/>
        </w:rPr>
        <w:footnoteRef/>
      </w:r>
      <w:r w:rsidRPr="00DA4CDF">
        <w:rPr>
          <w:rFonts w:ascii="Garamond" w:hAnsi="Garamond"/>
          <w:sz w:val="18"/>
          <w:szCs w:val="18"/>
        </w:rPr>
        <w:t xml:space="preserve"> Engagement of the consultants should be done in line with guidelines for </w:t>
      </w:r>
      <w:r>
        <w:rPr>
          <w:rFonts w:ascii="Garamond" w:hAnsi="Garamond"/>
          <w:sz w:val="18"/>
          <w:szCs w:val="18"/>
        </w:rPr>
        <w:t xml:space="preserve">hiring consultants in the POPP: </w:t>
      </w:r>
      <w:hyperlink r:id="rId3" w:history="1">
        <w:r w:rsidR="0073255A" w:rsidRPr="00AE61D8">
          <w:rPr>
            <w:rStyle w:val="Hyperlink"/>
            <w:rFonts w:ascii="Garamond" w:eastAsiaTheme="minorEastAsia" w:hAnsi="Garamond"/>
            <w:sz w:val="18"/>
            <w:szCs w:val="18"/>
          </w:rPr>
          <w:t>https:</w:t>
        </w:r>
      </w:hyperlink>
      <w:r>
        <w:rPr>
          <w:rFonts w:ascii="Garamond" w:hAnsi="Garamond"/>
          <w:sz w:val="18"/>
          <w:szCs w:val="18"/>
        </w:rPr>
        <w:t xml:space="preserve">//info.undp.org/global/popp/Pages/default.aspx </w:t>
      </w:r>
    </w:p>
  </w:footnote>
  <w:footnote w:id="14">
    <w:p w14:paraId="2070F5AE" w14:textId="77777777" w:rsidR="0073255A" w:rsidRDefault="00350A42">
      <w:pPr>
        <w:pStyle w:val="FootnoteText"/>
        <w:spacing w:before="0"/>
        <w:rPr>
          <w:rFonts w:ascii="Garamond" w:hAnsi="Garamond"/>
          <w:sz w:val="18"/>
          <w:szCs w:val="18"/>
        </w:rPr>
      </w:pPr>
      <w:r w:rsidRPr="00F17AE8">
        <w:rPr>
          <w:rStyle w:val="FootnoteReference"/>
          <w:rFonts w:ascii="Garamond" w:eastAsiaTheme="majorEastAsia" w:hAnsi="Garamond"/>
          <w:sz w:val="18"/>
          <w:szCs w:val="18"/>
        </w:rPr>
        <w:footnoteRef/>
      </w:r>
      <w:hyperlink r:id="rId4" w:history="1">
        <w:r w:rsidR="0073255A" w:rsidRPr="00F17AE8">
          <w:rPr>
            <w:rStyle w:val="Hyperlink"/>
            <w:rFonts w:ascii="Garamond" w:eastAsiaTheme="minorEastAsia" w:hAnsi="Garamond"/>
            <w:sz w:val="18"/>
            <w:szCs w:val="18"/>
          </w:rPr>
          <w:t xml:space="preserve"> https://intranet.undp.org/unit/bom/pso/Support%20documents%20on%20IC%20Guidelines/Template%20for%20Confirmation%20of%20Interest%20and%20Submission%20of%20Financial%20Proposal.docx </w:t>
        </w:r>
      </w:hyperlink>
    </w:p>
  </w:footnote>
  <w:footnote w:id="15">
    <w:p w14:paraId="288DE6B5" w14:textId="77777777" w:rsidR="0073255A" w:rsidRDefault="00350A42">
      <w:pPr>
        <w:pStyle w:val="p28"/>
        <w:tabs>
          <w:tab w:val="clear" w:pos="680"/>
          <w:tab w:val="clear" w:pos="1060"/>
        </w:tabs>
        <w:spacing w:line="240" w:lineRule="auto"/>
        <w:ind w:left="0" w:firstLine="0"/>
        <w:jc w:val="both"/>
        <w:rPr>
          <w:rFonts w:ascii="Garamond" w:hAnsi="Garamond"/>
          <w:sz w:val="18"/>
          <w:szCs w:val="18"/>
        </w:rPr>
      </w:pPr>
      <w:r w:rsidRPr="00491095">
        <w:rPr>
          <w:rStyle w:val="FootnoteReference"/>
          <w:rFonts w:eastAsiaTheme="majorEastAsia"/>
          <w:sz w:val="18"/>
          <w:szCs w:val="18"/>
        </w:rPr>
        <w:footnoteRef/>
      </w:r>
      <w:hyperlink r:id="rId5" w:history="1">
        <w:r w:rsidR="0073255A" w:rsidRPr="00A93123">
          <w:rPr>
            <w:rStyle w:val="Hyperlink"/>
            <w:rFonts w:ascii="Garamond" w:eastAsiaTheme="minorEastAsia" w:hAnsi="Garamond"/>
            <w:sz w:val="18"/>
            <w:szCs w:val="18"/>
          </w:rPr>
          <w:t xml:space="preserve"> http://www.undp.org/content/dam/undp/library/corporate/Careers/P11_Personal_history_form.doc </w:t>
        </w:r>
      </w:hyperlink>
    </w:p>
  </w:footnote>
  <w:footnote w:id="16">
    <w:p w14:paraId="2559065E" w14:textId="77777777" w:rsidR="00960F08" w:rsidRDefault="00960F08" w:rsidP="00960F08">
      <w:pPr>
        <w:pStyle w:val="footnotedescription"/>
      </w:pPr>
      <w:r>
        <w:rPr>
          <w:rStyle w:val="FootnoteReference"/>
        </w:rPr>
        <w:footnoteRef/>
      </w:r>
      <w:r>
        <w:t xml:space="preserve"> </w:t>
      </w:r>
      <w:r>
        <w:rPr>
          <w:color w:val="000000"/>
          <w:u w:val="none" w:color="000000"/>
        </w:rPr>
        <w:t>Source</w:t>
      </w:r>
      <w:hyperlink r:id="rId6" w:history="1">
        <w:r>
          <w:rPr>
            <w:color w:val="000000"/>
            <w:u w:val="none" w:color="000000"/>
          </w:rPr>
          <w:t xml:space="preserve">: </w:t>
        </w:r>
      </w:hyperlink>
      <w:hyperlink r:id="rId7" w:history="1">
        <w:r>
          <w:t>http://www.unevaluation.org/document/detail/100</w:t>
        </w:r>
      </w:hyperlink>
      <w:hyperlink r:id="rId8" w:history="1">
        <w:r>
          <w:rPr>
            <w:color w:val="000000"/>
            <w:u w:val="none" w:color="000000"/>
          </w:rPr>
          <w:t xml:space="preserve"> </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C5D50"/>
    <w:multiLevelType w:val="hybridMultilevel"/>
    <w:tmpl w:val="90348580"/>
    <w:lvl w:ilvl="0" w:tplc="FFFFFFFF">
      <w:start w:val="1"/>
      <w:numFmt w:val="bullet"/>
      <w:lvlText w:val="-"/>
      <w:lvlJc w:val="left"/>
      <w:pPr>
        <w:ind w:left="720" w:hanging="360"/>
      </w:pPr>
      <w:rPr>
        <w:rFonts w:ascii="Calibri" w:eastAsiaTheme="minorHAnsi" w:hAnsi="Calibri" w:cstheme="minorBidi" w:hint="default"/>
      </w:rPr>
    </w:lvl>
    <w:lvl w:ilvl="1" w:tplc="ED20A298">
      <w:start w:val="1"/>
      <w:numFmt w:val="bullet"/>
      <w:lvlText w:val="-"/>
      <w:lvlJc w:val="left"/>
      <w:pPr>
        <w:ind w:left="630" w:hanging="360"/>
      </w:pPr>
      <w:rPr>
        <w:rFonts w:ascii="Calibri" w:eastAsiaTheme="minorHAnsi" w:hAnsi="Calibri"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0E5B0E"/>
    <w:multiLevelType w:val="hybridMultilevel"/>
    <w:tmpl w:val="806E6BB4"/>
    <w:lvl w:ilvl="0" w:tplc="04090001">
      <w:start w:val="1"/>
      <w:numFmt w:val="bullet"/>
      <w:lvlText w:val=""/>
      <w:lvlJc w:val="left"/>
      <w:pPr>
        <w:tabs>
          <w:tab w:val="num" w:pos="360"/>
        </w:tabs>
        <w:ind w:left="36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5341FC"/>
    <w:multiLevelType w:val="multilevel"/>
    <w:tmpl w:val="204C5A2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963462"/>
    <w:multiLevelType w:val="multilevel"/>
    <w:tmpl w:val="87DC77C0"/>
    <w:lvl w:ilvl="0">
      <w:start w:val="6"/>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AC775B"/>
    <w:multiLevelType w:val="multilevel"/>
    <w:tmpl w:val="663A4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314B69"/>
    <w:multiLevelType w:val="multilevel"/>
    <w:tmpl w:val="627EDB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33B743B"/>
    <w:multiLevelType w:val="multilevel"/>
    <w:tmpl w:val="8B047D2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8" w15:restartNumberingAfterBreak="0">
    <w:nsid w:val="15614D89"/>
    <w:multiLevelType w:val="hybridMultilevel"/>
    <w:tmpl w:val="A32A04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D71D5F"/>
    <w:multiLevelType w:val="hybridMultilevel"/>
    <w:tmpl w:val="DC72C564"/>
    <w:lvl w:ilvl="0" w:tplc="2C8697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E07590"/>
    <w:multiLevelType w:val="multilevel"/>
    <w:tmpl w:val="65DADE5E"/>
    <w:lvl w:ilvl="0">
      <w:start w:val="2"/>
      <w:numFmt w:val="lowerRoman"/>
      <w:lvlText w:val="%1."/>
      <w:lvlJc w:val="right"/>
      <w:pPr>
        <w:tabs>
          <w:tab w:val="num" w:pos="720"/>
        </w:tabs>
        <w:ind w:left="720" w:hanging="360"/>
      </w:pPr>
    </w:lvl>
    <w:lvl w:ilvl="1">
      <w:start w:val="1"/>
      <w:numFmt w:val="bullet"/>
      <w:lvlText w:val=""/>
      <w:lvlJc w:val="left"/>
      <w:pPr>
        <w:ind w:left="1440" w:hanging="360"/>
      </w:pPr>
      <w:rPr>
        <w:rFonts w:ascii="Wingdings" w:hAnsi="Wingdings" w:hint="default"/>
      </w:r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1AE0401C"/>
    <w:multiLevelType w:val="multilevel"/>
    <w:tmpl w:val="72C2FECC"/>
    <w:lvl w:ilvl="0">
      <w:start w:val="3"/>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2" w15:restartNumberingAfterBreak="0">
    <w:nsid w:val="1B040D8E"/>
    <w:multiLevelType w:val="multilevel"/>
    <w:tmpl w:val="83BC2232"/>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4C1DD4"/>
    <w:multiLevelType w:val="hybridMultilevel"/>
    <w:tmpl w:val="0376172E"/>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Courier New" w:hint="default"/>
      </w:rPr>
    </w:lvl>
    <w:lvl w:ilvl="2" w:tplc="8AFA2AD0">
      <w:start w:val="1"/>
      <w:numFmt w:val="lowerLetter"/>
      <w:lvlText w:val="%3)"/>
      <w:lvlJc w:val="left"/>
      <w:pPr>
        <w:tabs>
          <w:tab w:val="num" w:pos="1800"/>
        </w:tabs>
        <w:ind w:left="1800" w:hanging="360"/>
      </w:pPr>
      <w:rPr>
        <w:rFonts w:ascii="Arial" w:eastAsia="Times New Roman" w:hAnsi="Arial" w:cs="Arial"/>
      </w:rPr>
    </w:lvl>
    <w:lvl w:ilvl="3" w:tplc="9AF63C42">
      <w:start w:val="4"/>
      <w:numFmt w:val="bullet"/>
      <w:lvlText w:val="-"/>
      <w:lvlJc w:val="left"/>
      <w:pPr>
        <w:tabs>
          <w:tab w:val="num" w:pos="2520"/>
        </w:tabs>
        <w:ind w:left="2520" w:hanging="360"/>
      </w:pPr>
      <w:rPr>
        <w:rFonts w:ascii="Times New Roman" w:eastAsia="Times New Roman" w:hAnsi="Times New Roman" w:cs="Times New Roman"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1E5A25FB"/>
    <w:multiLevelType w:val="hybridMultilevel"/>
    <w:tmpl w:val="B40483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6B3478"/>
    <w:multiLevelType w:val="multilevel"/>
    <w:tmpl w:val="234090D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1F7E5775"/>
    <w:multiLevelType w:val="hybridMultilevel"/>
    <w:tmpl w:val="F64A13B6"/>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446"/>
        </w:tabs>
        <w:ind w:left="1446" w:hanging="360"/>
      </w:pPr>
    </w:lvl>
    <w:lvl w:ilvl="2" w:tplc="0409001B" w:tentative="1">
      <w:start w:val="1"/>
      <w:numFmt w:val="lowerRoman"/>
      <w:lvlText w:val="%3."/>
      <w:lvlJc w:val="right"/>
      <w:pPr>
        <w:tabs>
          <w:tab w:val="num" w:pos="2166"/>
        </w:tabs>
        <w:ind w:left="2166" w:hanging="180"/>
      </w:pPr>
    </w:lvl>
    <w:lvl w:ilvl="3" w:tplc="0409000F" w:tentative="1">
      <w:start w:val="1"/>
      <w:numFmt w:val="decimal"/>
      <w:lvlText w:val="%4."/>
      <w:lvlJc w:val="left"/>
      <w:pPr>
        <w:tabs>
          <w:tab w:val="num" w:pos="2886"/>
        </w:tabs>
        <w:ind w:left="2886" w:hanging="360"/>
      </w:pPr>
    </w:lvl>
    <w:lvl w:ilvl="4" w:tplc="04090019" w:tentative="1">
      <w:start w:val="1"/>
      <w:numFmt w:val="lowerLetter"/>
      <w:lvlText w:val="%5."/>
      <w:lvlJc w:val="left"/>
      <w:pPr>
        <w:tabs>
          <w:tab w:val="num" w:pos="3606"/>
        </w:tabs>
        <w:ind w:left="3606" w:hanging="360"/>
      </w:pPr>
    </w:lvl>
    <w:lvl w:ilvl="5" w:tplc="0409001B" w:tentative="1">
      <w:start w:val="1"/>
      <w:numFmt w:val="lowerRoman"/>
      <w:lvlText w:val="%6."/>
      <w:lvlJc w:val="right"/>
      <w:pPr>
        <w:tabs>
          <w:tab w:val="num" w:pos="4326"/>
        </w:tabs>
        <w:ind w:left="4326" w:hanging="180"/>
      </w:pPr>
    </w:lvl>
    <w:lvl w:ilvl="6" w:tplc="0409000F" w:tentative="1">
      <w:start w:val="1"/>
      <w:numFmt w:val="decimal"/>
      <w:lvlText w:val="%7."/>
      <w:lvlJc w:val="left"/>
      <w:pPr>
        <w:tabs>
          <w:tab w:val="num" w:pos="5046"/>
        </w:tabs>
        <w:ind w:left="5046" w:hanging="360"/>
      </w:pPr>
    </w:lvl>
    <w:lvl w:ilvl="7" w:tplc="04090019" w:tentative="1">
      <w:start w:val="1"/>
      <w:numFmt w:val="lowerLetter"/>
      <w:lvlText w:val="%8."/>
      <w:lvlJc w:val="left"/>
      <w:pPr>
        <w:tabs>
          <w:tab w:val="num" w:pos="5766"/>
        </w:tabs>
        <w:ind w:left="5766" w:hanging="360"/>
      </w:pPr>
    </w:lvl>
    <w:lvl w:ilvl="8" w:tplc="0409001B" w:tentative="1">
      <w:start w:val="1"/>
      <w:numFmt w:val="lowerRoman"/>
      <w:lvlText w:val="%9."/>
      <w:lvlJc w:val="right"/>
      <w:pPr>
        <w:tabs>
          <w:tab w:val="num" w:pos="6486"/>
        </w:tabs>
        <w:ind w:left="6486" w:hanging="180"/>
      </w:pPr>
    </w:lvl>
  </w:abstractNum>
  <w:abstractNum w:abstractNumId="17" w15:restartNumberingAfterBreak="0">
    <w:nsid w:val="212D6391"/>
    <w:multiLevelType w:val="multilevel"/>
    <w:tmpl w:val="F904B83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296110F"/>
    <w:multiLevelType w:val="multilevel"/>
    <w:tmpl w:val="755473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57A6859"/>
    <w:multiLevelType w:val="multilevel"/>
    <w:tmpl w:val="BBEE47C2"/>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9682C53"/>
    <w:multiLevelType w:val="multilevel"/>
    <w:tmpl w:val="2CF06DF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A0002A6"/>
    <w:multiLevelType w:val="multilevel"/>
    <w:tmpl w:val="A8321E1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AD15F5A"/>
    <w:multiLevelType w:val="multilevel"/>
    <w:tmpl w:val="84EA85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FC972FE"/>
    <w:multiLevelType w:val="multilevel"/>
    <w:tmpl w:val="755473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43B7552"/>
    <w:multiLevelType w:val="hybridMultilevel"/>
    <w:tmpl w:val="5B52C862"/>
    <w:lvl w:ilvl="0" w:tplc="04090001">
      <w:start w:val="1"/>
      <w:numFmt w:val="bullet"/>
      <w:lvlText w:val=""/>
      <w:lvlJc w:val="left"/>
      <w:pPr>
        <w:ind w:left="360" w:hanging="360"/>
      </w:pPr>
      <w:rPr>
        <w:rFonts w:ascii="Symbol" w:hAnsi="Symbo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35BA6616"/>
    <w:multiLevelType w:val="multilevel"/>
    <w:tmpl w:val="3B627A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6616DC5"/>
    <w:multiLevelType w:val="hybridMultilevel"/>
    <w:tmpl w:val="3452BE6E"/>
    <w:lvl w:ilvl="0" w:tplc="F9B8A8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70A2B52"/>
    <w:multiLevelType w:val="hybridMultilevel"/>
    <w:tmpl w:val="22A2F14C"/>
    <w:lvl w:ilvl="0" w:tplc="042EBD8E">
      <w:start w:val="1"/>
      <w:numFmt w:val="decimal"/>
      <w:pStyle w:val="Heading1"/>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D1179BC"/>
    <w:multiLevelType w:val="multilevel"/>
    <w:tmpl w:val="0CF6940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D407B4A"/>
    <w:multiLevelType w:val="hybridMultilevel"/>
    <w:tmpl w:val="13AA9E4E"/>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3E544F0E"/>
    <w:multiLevelType w:val="hybridMultilevel"/>
    <w:tmpl w:val="4846FEB4"/>
    <w:lvl w:ilvl="0" w:tplc="779AE018">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2C3660E"/>
    <w:multiLevelType w:val="multilevel"/>
    <w:tmpl w:val="F042A456"/>
    <w:lvl w:ilvl="0">
      <w:start w:val="9"/>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30E2074"/>
    <w:multiLevelType w:val="multilevel"/>
    <w:tmpl w:val="980EDD6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3956BAC"/>
    <w:multiLevelType w:val="hybridMultilevel"/>
    <w:tmpl w:val="59EC1D5E"/>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9E50C3E"/>
    <w:multiLevelType w:val="hybridMultilevel"/>
    <w:tmpl w:val="42E48B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4B37379B"/>
    <w:multiLevelType w:val="multilevel"/>
    <w:tmpl w:val="F02A0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C797F0D"/>
    <w:multiLevelType w:val="multilevel"/>
    <w:tmpl w:val="C78E3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DCA0015"/>
    <w:multiLevelType w:val="multilevel"/>
    <w:tmpl w:val="F5E4ED3C"/>
    <w:lvl w:ilvl="0">
      <w:start w:val="1"/>
      <w:numFmt w:val="decimal"/>
      <w:lvlText w:val="%1."/>
      <w:lvlJc w:val="left"/>
      <w:pPr>
        <w:tabs>
          <w:tab w:val="num" w:pos="720"/>
        </w:tabs>
        <w:ind w:left="720" w:hanging="360"/>
      </w:pPr>
    </w:lvl>
    <w:lvl w:ilvl="1">
      <w:start w:val="5"/>
      <w:numFmt w:val="bullet"/>
      <w:lvlText w:val="-"/>
      <w:lvlJc w:val="left"/>
      <w:pPr>
        <w:ind w:left="1440" w:hanging="360"/>
      </w:pPr>
      <w:rPr>
        <w:rFonts w:ascii="Times New Roman" w:eastAsia="Aptos" w:hAnsi="Times New Roman" w:cs="Times New Roman"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24B5F48"/>
    <w:multiLevelType w:val="multilevel"/>
    <w:tmpl w:val="2870DE8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26E1AC8"/>
    <w:multiLevelType w:val="multilevel"/>
    <w:tmpl w:val="5DB2D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56537E47"/>
    <w:multiLevelType w:val="hybridMultilevel"/>
    <w:tmpl w:val="902C4D34"/>
    <w:lvl w:ilvl="0" w:tplc="04090001">
      <w:start w:val="1"/>
      <w:numFmt w:val="bullet"/>
      <w:lvlText w:val=""/>
      <w:lvlJc w:val="left"/>
      <w:pPr>
        <w:ind w:left="180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F3B18B2"/>
    <w:multiLevelType w:val="multilevel"/>
    <w:tmpl w:val="1012D4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63417B"/>
    <w:multiLevelType w:val="multilevel"/>
    <w:tmpl w:val="8C5C2C8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6C13B0C"/>
    <w:multiLevelType w:val="multilevel"/>
    <w:tmpl w:val="D686701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66EC2D73"/>
    <w:multiLevelType w:val="hybridMultilevel"/>
    <w:tmpl w:val="6DA2807C"/>
    <w:lvl w:ilvl="0" w:tplc="A024FA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6FC1FCE"/>
    <w:multiLevelType w:val="multilevel"/>
    <w:tmpl w:val="755473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70026A2"/>
    <w:multiLevelType w:val="multilevel"/>
    <w:tmpl w:val="8FE81DA0"/>
    <w:lvl w:ilvl="0">
      <w:start w:val="1"/>
      <w:numFmt w:val="decimal"/>
      <w:lvlText w:val="%1."/>
      <w:lvlJc w:val="left"/>
      <w:pPr>
        <w:ind w:left="525" w:firstLine="0"/>
      </w:pPr>
      <w:rPr>
        <w:rFonts w:ascii="Segoe UI" w:eastAsia="Segoe UI" w:hAnsi="Segoe UI" w:cs="Segoe UI"/>
        <w:b w:val="0"/>
        <w:i w:val="0"/>
        <w:strike w:val="0"/>
        <w:dstrike w:val="0"/>
        <w:color w:val="000000"/>
        <w:position w:val="0"/>
        <w:sz w:val="16"/>
        <w:szCs w:val="16"/>
        <w:u w:val="none" w:color="000000"/>
        <w:shd w:val="clear" w:color="auto" w:fill="auto"/>
        <w:vertAlign w:val="baseline"/>
      </w:rPr>
    </w:lvl>
    <w:lvl w:ilvl="1">
      <w:start w:val="1"/>
      <w:numFmt w:val="lowerLetter"/>
      <w:lvlText w:val="%2"/>
      <w:lvlJc w:val="left"/>
      <w:pPr>
        <w:ind w:left="1231" w:firstLine="0"/>
      </w:pPr>
      <w:rPr>
        <w:rFonts w:ascii="Segoe UI" w:eastAsia="Segoe UI" w:hAnsi="Segoe UI" w:cs="Segoe UI"/>
        <w:b w:val="0"/>
        <w:i w:val="0"/>
        <w:strike w:val="0"/>
        <w:dstrike w:val="0"/>
        <w:color w:val="000000"/>
        <w:position w:val="0"/>
        <w:sz w:val="16"/>
        <w:szCs w:val="16"/>
        <w:u w:val="none" w:color="000000"/>
        <w:shd w:val="clear" w:color="auto" w:fill="auto"/>
        <w:vertAlign w:val="baseline"/>
      </w:rPr>
    </w:lvl>
    <w:lvl w:ilvl="2">
      <w:start w:val="1"/>
      <w:numFmt w:val="lowerRoman"/>
      <w:lvlText w:val="%3"/>
      <w:lvlJc w:val="left"/>
      <w:pPr>
        <w:ind w:left="1951" w:firstLine="0"/>
      </w:pPr>
      <w:rPr>
        <w:rFonts w:ascii="Segoe UI" w:eastAsia="Segoe UI" w:hAnsi="Segoe UI" w:cs="Segoe UI"/>
        <w:b w:val="0"/>
        <w:i w:val="0"/>
        <w:strike w:val="0"/>
        <w:dstrike w:val="0"/>
        <w:color w:val="000000"/>
        <w:position w:val="0"/>
        <w:sz w:val="16"/>
        <w:szCs w:val="16"/>
        <w:u w:val="none" w:color="000000"/>
        <w:shd w:val="clear" w:color="auto" w:fill="auto"/>
        <w:vertAlign w:val="baseline"/>
      </w:rPr>
    </w:lvl>
    <w:lvl w:ilvl="3">
      <w:start w:val="1"/>
      <w:numFmt w:val="decimal"/>
      <w:lvlText w:val="%4"/>
      <w:lvlJc w:val="left"/>
      <w:pPr>
        <w:ind w:left="2671" w:firstLine="0"/>
      </w:pPr>
      <w:rPr>
        <w:rFonts w:ascii="Segoe UI" w:eastAsia="Segoe UI" w:hAnsi="Segoe UI" w:cs="Segoe UI"/>
        <w:b w:val="0"/>
        <w:i w:val="0"/>
        <w:strike w:val="0"/>
        <w:dstrike w:val="0"/>
        <w:color w:val="000000"/>
        <w:position w:val="0"/>
        <w:sz w:val="16"/>
        <w:szCs w:val="16"/>
        <w:u w:val="none" w:color="000000"/>
        <w:shd w:val="clear" w:color="auto" w:fill="auto"/>
        <w:vertAlign w:val="baseline"/>
      </w:rPr>
    </w:lvl>
    <w:lvl w:ilvl="4">
      <w:start w:val="1"/>
      <w:numFmt w:val="lowerLetter"/>
      <w:lvlText w:val="%5"/>
      <w:lvlJc w:val="left"/>
      <w:pPr>
        <w:ind w:left="3391" w:firstLine="0"/>
      </w:pPr>
      <w:rPr>
        <w:rFonts w:ascii="Segoe UI" w:eastAsia="Segoe UI" w:hAnsi="Segoe UI" w:cs="Segoe UI"/>
        <w:b w:val="0"/>
        <w:i w:val="0"/>
        <w:strike w:val="0"/>
        <w:dstrike w:val="0"/>
        <w:color w:val="000000"/>
        <w:position w:val="0"/>
        <w:sz w:val="16"/>
        <w:szCs w:val="16"/>
        <w:u w:val="none" w:color="000000"/>
        <w:shd w:val="clear" w:color="auto" w:fill="auto"/>
        <w:vertAlign w:val="baseline"/>
      </w:rPr>
    </w:lvl>
    <w:lvl w:ilvl="5">
      <w:start w:val="1"/>
      <w:numFmt w:val="lowerRoman"/>
      <w:lvlText w:val="%6"/>
      <w:lvlJc w:val="left"/>
      <w:pPr>
        <w:ind w:left="4111" w:firstLine="0"/>
      </w:pPr>
      <w:rPr>
        <w:rFonts w:ascii="Segoe UI" w:eastAsia="Segoe UI" w:hAnsi="Segoe UI" w:cs="Segoe UI"/>
        <w:b w:val="0"/>
        <w:i w:val="0"/>
        <w:strike w:val="0"/>
        <w:dstrike w:val="0"/>
        <w:color w:val="000000"/>
        <w:position w:val="0"/>
        <w:sz w:val="16"/>
        <w:szCs w:val="16"/>
        <w:u w:val="none" w:color="000000"/>
        <w:shd w:val="clear" w:color="auto" w:fill="auto"/>
        <w:vertAlign w:val="baseline"/>
      </w:rPr>
    </w:lvl>
    <w:lvl w:ilvl="6">
      <w:start w:val="1"/>
      <w:numFmt w:val="decimal"/>
      <w:lvlText w:val="%7"/>
      <w:lvlJc w:val="left"/>
      <w:pPr>
        <w:ind w:left="4831" w:firstLine="0"/>
      </w:pPr>
      <w:rPr>
        <w:rFonts w:ascii="Segoe UI" w:eastAsia="Segoe UI" w:hAnsi="Segoe UI" w:cs="Segoe UI"/>
        <w:b w:val="0"/>
        <w:i w:val="0"/>
        <w:strike w:val="0"/>
        <w:dstrike w:val="0"/>
        <w:color w:val="000000"/>
        <w:position w:val="0"/>
        <w:sz w:val="16"/>
        <w:szCs w:val="16"/>
        <w:u w:val="none" w:color="000000"/>
        <w:shd w:val="clear" w:color="auto" w:fill="auto"/>
        <w:vertAlign w:val="baseline"/>
      </w:rPr>
    </w:lvl>
    <w:lvl w:ilvl="7">
      <w:start w:val="1"/>
      <w:numFmt w:val="lowerLetter"/>
      <w:lvlText w:val="%8"/>
      <w:lvlJc w:val="left"/>
      <w:pPr>
        <w:ind w:left="5551" w:firstLine="0"/>
      </w:pPr>
      <w:rPr>
        <w:rFonts w:ascii="Segoe UI" w:eastAsia="Segoe UI" w:hAnsi="Segoe UI" w:cs="Segoe UI"/>
        <w:b w:val="0"/>
        <w:i w:val="0"/>
        <w:strike w:val="0"/>
        <w:dstrike w:val="0"/>
        <w:color w:val="000000"/>
        <w:position w:val="0"/>
        <w:sz w:val="16"/>
        <w:szCs w:val="16"/>
        <w:u w:val="none" w:color="000000"/>
        <w:shd w:val="clear" w:color="auto" w:fill="auto"/>
        <w:vertAlign w:val="baseline"/>
      </w:rPr>
    </w:lvl>
    <w:lvl w:ilvl="8">
      <w:start w:val="1"/>
      <w:numFmt w:val="lowerRoman"/>
      <w:lvlText w:val="%9"/>
      <w:lvlJc w:val="left"/>
      <w:pPr>
        <w:ind w:left="6271" w:firstLine="0"/>
      </w:pPr>
      <w:rPr>
        <w:rFonts w:ascii="Segoe UI" w:eastAsia="Segoe UI" w:hAnsi="Segoe UI" w:cs="Segoe UI"/>
        <w:b w:val="0"/>
        <w:i w:val="0"/>
        <w:strike w:val="0"/>
        <w:dstrike w:val="0"/>
        <w:color w:val="000000"/>
        <w:position w:val="0"/>
        <w:sz w:val="16"/>
        <w:szCs w:val="16"/>
        <w:u w:val="none" w:color="000000"/>
        <w:shd w:val="clear" w:color="auto" w:fill="auto"/>
        <w:vertAlign w:val="baseline"/>
      </w:rPr>
    </w:lvl>
  </w:abstractNum>
  <w:abstractNum w:abstractNumId="47" w15:restartNumberingAfterBreak="0">
    <w:nsid w:val="6BF851E2"/>
    <w:multiLevelType w:val="multilevel"/>
    <w:tmpl w:val="209679D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6D4C42CA"/>
    <w:multiLevelType w:val="multilevel"/>
    <w:tmpl w:val="EDBA78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6D5C4428"/>
    <w:multiLevelType w:val="multilevel"/>
    <w:tmpl w:val="0C380E3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6D7873EA"/>
    <w:multiLevelType w:val="hybridMultilevel"/>
    <w:tmpl w:val="8A9A9C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9F62311"/>
    <w:multiLevelType w:val="multilevel"/>
    <w:tmpl w:val="1B46AB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7B0E1FEE"/>
    <w:multiLevelType w:val="multilevel"/>
    <w:tmpl w:val="4A6203C4"/>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7CB218B1"/>
    <w:multiLevelType w:val="hybridMultilevel"/>
    <w:tmpl w:val="61E608E8"/>
    <w:lvl w:ilvl="0" w:tplc="04090017">
      <w:start w:val="1"/>
      <w:numFmt w:val="lowerLetter"/>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54" w15:restartNumberingAfterBreak="0">
    <w:nsid w:val="7DD47103"/>
    <w:multiLevelType w:val="multilevel"/>
    <w:tmpl w:val="800E29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7E7F1D96"/>
    <w:multiLevelType w:val="hybridMultilevel"/>
    <w:tmpl w:val="32509A42"/>
    <w:lvl w:ilvl="0" w:tplc="A628C0CC">
      <w:start w:val="6"/>
      <w:numFmt w:val="decimal"/>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371463014">
    <w:abstractNumId w:val="28"/>
  </w:num>
  <w:num w:numId="2" w16cid:durableId="1092899832">
    <w:abstractNumId w:val="21"/>
  </w:num>
  <w:num w:numId="3" w16cid:durableId="861820333">
    <w:abstractNumId w:val="15"/>
  </w:num>
  <w:num w:numId="4" w16cid:durableId="1244755606">
    <w:abstractNumId w:val="43"/>
  </w:num>
  <w:num w:numId="5" w16cid:durableId="1439448925">
    <w:abstractNumId w:val="17"/>
  </w:num>
  <w:num w:numId="6" w16cid:durableId="1609582683">
    <w:abstractNumId w:val="32"/>
  </w:num>
  <w:num w:numId="7" w16cid:durableId="1592929659">
    <w:abstractNumId w:val="35"/>
  </w:num>
  <w:num w:numId="8" w16cid:durableId="1308625143">
    <w:abstractNumId w:val="38"/>
  </w:num>
  <w:num w:numId="9" w16cid:durableId="1287002211">
    <w:abstractNumId w:val="3"/>
  </w:num>
  <w:num w:numId="10" w16cid:durableId="2031638426">
    <w:abstractNumId w:val="31"/>
  </w:num>
  <w:num w:numId="11" w16cid:durableId="104277319">
    <w:abstractNumId w:val="36"/>
  </w:num>
  <w:num w:numId="12" w16cid:durableId="926689233">
    <w:abstractNumId w:val="47"/>
  </w:num>
  <w:num w:numId="13" w16cid:durableId="252324396">
    <w:abstractNumId w:val="52"/>
  </w:num>
  <w:num w:numId="14" w16cid:durableId="1885822382">
    <w:abstractNumId w:val="4"/>
  </w:num>
  <w:num w:numId="15" w16cid:durableId="1572034010">
    <w:abstractNumId w:val="42"/>
  </w:num>
  <w:num w:numId="16" w16cid:durableId="224142042">
    <w:abstractNumId w:val="25"/>
  </w:num>
  <w:num w:numId="17" w16cid:durableId="633215334">
    <w:abstractNumId w:val="19"/>
  </w:num>
  <w:num w:numId="18" w16cid:durableId="216628080">
    <w:abstractNumId w:val="12"/>
  </w:num>
  <w:num w:numId="19" w16cid:durableId="1933314535">
    <w:abstractNumId w:val="26"/>
  </w:num>
  <w:num w:numId="20" w16cid:durableId="2063405292">
    <w:abstractNumId w:val="34"/>
  </w:num>
  <w:num w:numId="21" w16cid:durableId="21562269">
    <w:abstractNumId w:val="1"/>
  </w:num>
  <w:num w:numId="22" w16cid:durableId="1813330278">
    <w:abstractNumId w:val="13"/>
  </w:num>
  <w:num w:numId="23" w16cid:durableId="923684101">
    <w:abstractNumId w:val="16"/>
  </w:num>
  <w:num w:numId="24" w16cid:durableId="915433333">
    <w:abstractNumId w:val="29"/>
  </w:num>
  <w:num w:numId="25" w16cid:durableId="2043550460">
    <w:abstractNumId w:val="33"/>
  </w:num>
  <w:num w:numId="26" w16cid:durableId="1948001881">
    <w:abstractNumId w:val="24"/>
  </w:num>
  <w:num w:numId="27" w16cid:durableId="1277829030">
    <w:abstractNumId w:val="55"/>
  </w:num>
  <w:num w:numId="28" w16cid:durableId="1529488770">
    <w:abstractNumId w:val="53"/>
  </w:num>
  <w:num w:numId="29" w16cid:durableId="603147618">
    <w:abstractNumId w:val="40"/>
  </w:num>
  <w:num w:numId="30" w16cid:durableId="351961057">
    <w:abstractNumId w:val="8"/>
  </w:num>
  <w:num w:numId="31" w16cid:durableId="2024934931">
    <w:abstractNumId w:val="50"/>
  </w:num>
  <w:num w:numId="32" w16cid:durableId="520626071">
    <w:abstractNumId w:val="14"/>
  </w:num>
  <w:num w:numId="33" w16cid:durableId="368069966">
    <w:abstractNumId w:val="7"/>
  </w:num>
  <w:num w:numId="34" w16cid:durableId="1656447993">
    <w:abstractNumId w:val="10"/>
  </w:num>
  <w:num w:numId="35" w16cid:durableId="1362902454">
    <w:abstractNumId w:val="11"/>
  </w:num>
  <w:num w:numId="36" w16cid:durableId="1504860192">
    <w:abstractNumId w:val="41"/>
  </w:num>
  <w:num w:numId="37" w16cid:durableId="65035707">
    <w:abstractNumId w:val="20"/>
  </w:num>
  <w:num w:numId="38" w16cid:durableId="278344413">
    <w:abstractNumId w:val="49"/>
  </w:num>
  <w:num w:numId="39" w16cid:durableId="1203709788">
    <w:abstractNumId w:val="39"/>
  </w:num>
  <w:num w:numId="40" w16cid:durableId="468255262">
    <w:abstractNumId w:val="0"/>
  </w:num>
  <w:num w:numId="41" w16cid:durableId="485240603">
    <w:abstractNumId w:val="30"/>
  </w:num>
  <w:num w:numId="42" w16cid:durableId="312562019">
    <w:abstractNumId w:val="22"/>
  </w:num>
  <w:num w:numId="43" w16cid:durableId="771320772">
    <w:abstractNumId w:val="2"/>
  </w:num>
  <w:num w:numId="44" w16cid:durableId="585923841">
    <w:abstractNumId w:val="48"/>
  </w:num>
  <w:num w:numId="45" w16cid:durableId="642346641">
    <w:abstractNumId w:val="37"/>
  </w:num>
  <w:num w:numId="46" w16cid:durableId="613488769">
    <w:abstractNumId w:val="51"/>
  </w:num>
  <w:num w:numId="47" w16cid:durableId="191189359">
    <w:abstractNumId w:val="18"/>
  </w:num>
  <w:num w:numId="48" w16cid:durableId="1619293556">
    <w:abstractNumId w:val="5"/>
  </w:num>
  <w:num w:numId="49" w16cid:durableId="1089539769">
    <w:abstractNumId w:val="6"/>
  </w:num>
  <w:num w:numId="50" w16cid:durableId="1560483897">
    <w:abstractNumId w:val="27"/>
  </w:num>
  <w:num w:numId="51" w16cid:durableId="179128988">
    <w:abstractNumId w:val="44"/>
  </w:num>
  <w:num w:numId="52" w16cid:durableId="2071877359">
    <w:abstractNumId w:val="9"/>
  </w:num>
  <w:num w:numId="53" w16cid:durableId="259149341">
    <w:abstractNumId w:val="54"/>
  </w:num>
  <w:num w:numId="54" w16cid:durableId="1265377713">
    <w:abstractNumId w:val="45"/>
  </w:num>
  <w:num w:numId="55" w16cid:durableId="1219122037">
    <w:abstractNumId w:val="23"/>
  </w:num>
  <w:num w:numId="56" w16cid:durableId="1762529051">
    <w:abstractNumId w:val="46"/>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31CE"/>
    <w:rsid w:val="00000620"/>
    <w:rsid w:val="00002411"/>
    <w:rsid w:val="00003C83"/>
    <w:rsid w:val="00007BA5"/>
    <w:rsid w:val="000112FC"/>
    <w:rsid w:val="00014B90"/>
    <w:rsid w:val="00022FC7"/>
    <w:rsid w:val="00032764"/>
    <w:rsid w:val="00032FB3"/>
    <w:rsid w:val="00050826"/>
    <w:rsid w:val="00055772"/>
    <w:rsid w:val="000574DC"/>
    <w:rsid w:val="00063F01"/>
    <w:rsid w:val="000666F3"/>
    <w:rsid w:val="00077F87"/>
    <w:rsid w:val="000A081B"/>
    <w:rsid w:val="000D052A"/>
    <w:rsid w:val="000D1861"/>
    <w:rsid w:val="000D22BD"/>
    <w:rsid w:val="000D669F"/>
    <w:rsid w:val="000E317E"/>
    <w:rsid w:val="000F03AB"/>
    <w:rsid w:val="000F746E"/>
    <w:rsid w:val="001131CE"/>
    <w:rsid w:val="00125E09"/>
    <w:rsid w:val="00143735"/>
    <w:rsid w:val="0015279F"/>
    <w:rsid w:val="001603CB"/>
    <w:rsid w:val="001718F0"/>
    <w:rsid w:val="00173010"/>
    <w:rsid w:val="0017497F"/>
    <w:rsid w:val="00197B28"/>
    <w:rsid w:val="001B4655"/>
    <w:rsid w:val="001C175E"/>
    <w:rsid w:val="001C3442"/>
    <w:rsid w:val="001D0D8C"/>
    <w:rsid w:val="001D1CC0"/>
    <w:rsid w:val="001E6A5B"/>
    <w:rsid w:val="001F3FCA"/>
    <w:rsid w:val="002020C5"/>
    <w:rsid w:val="00216305"/>
    <w:rsid w:val="00225424"/>
    <w:rsid w:val="00275478"/>
    <w:rsid w:val="00275553"/>
    <w:rsid w:val="00277992"/>
    <w:rsid w:val="0028596B"/>
    <w:rsid w:val="00291673"/>
    <w:rsid w:val="002A6BA3"/>
    <w:rsid w:val="002B5FCE"/>
    <w:rsid w:val="002B7DB4"/>
    <w:rsid w:val="002D682B"/>
    <w:rsid w:val="002E1148"/>
    <w:rsid w:val="002E5A01"/>
    <w:rsid w:val="002F4573"/>
    <w:rsid w:val="002F6DEA"/>
    <w:rsid w:val="0031368B"/>
    <w:rsid w:val="00326229"/>
    <w:rsid w:val="0032720B"/>
    <w:rsid w:val="00332C1F"/>
    <w:rsid w:val="00340413"/>
    <w:rsid w:val="00350A42"/>
    <w:rsid w:val="00361AF0"/>
    <w:rsid w:val="00361ED7"/>
    <w:rsid w:val="00376B79"/>
    <w:rsid w:val="0038032C"/>
    <w:rsid w:val="00383CBF"/>
    <w:rsid w:val="0038605F"/>
    <w:rsid w:val="00387CCB"/>
    <w:rsid w:val="003A73CF"/>
    <w:rsid w:val="003B2E8B"/>
    <w:rsid w:val="003B4AA3"/>
    <w:rsid w:val="003B65DB"/>
    <w:rsid w:val="003C0F84"/>
    <w:rsid w:val="003C5AA8"/>
    <w:rsid w:val="003E18F1"/>
    <w:rsid w:val="003F1DC2"/>
    <w:rsid w:val="003F49E1"/>
    <w:rsid w:val="003F5558"/>
    <w:rsid w:val="0040356F"/>
    <w:rsid w:val="00411702"/>
    <w:rsid w:val="00420922"/>
    <w:rsid w:val="00430E51"/>
    <w:rsid w:val="00441FC8"/>
    <w:rsid w:val="0044321B"/>
    <w:rsid w:val="00463241"/>
    <w:rsid w:val="00463D6B"/>
    <w:rsid w:val="004675AD"/>
    <w:rsid w:val="00475B82"/>
    <w:rsid w:val="0047672D"/>
    <w:rsid w:val="00481011"/>
    <w:rsid w:val="00481545"/>
    <w:rsid w:val="00491E0E"/>
    <w:rsid w:val="00494409"/>
    <w:rsid w:val="004A201A"/>
    <w:rsid w:val="004A42C4"/>
    <w:rsid w:val="004B03B6"/>
    <w:rsid w:val="004B726C"/>
    <w:rsid w:val="004C2E47"/>
    <w:rsid w:val="004C585A"/>
    <w:rsid w:val="004C69C0"/>
    <w:rsid w:val="004D5C79"/>
    <w:rsid w:val="004E0C66"/>
    <w:rsid w:val="004E5C8E"/>
    <w:rsid w:val="004F58D4"/>
    <w:rsid w:val="004F7B10"/>
    <w:rsid w:val="0050184A"/>
    <w:rsid w:val="0052017B"/>
    <w:rsid w:val="00521B12"/>
    <w:rsid w:val="0052797D"/>
    <w:rsid w:val="00530E4C"/>
    <w:rsid w:val="005313F1"/>
    <w:rsid w:val="00544A53"/>
    <w:rsid w:val="0055052B"/>
    <w:rsid w:val="00556995"/>
    <w:rsid w:val="005860EB"/>
    <w:rsid w:val="0058716D"/>
    <w:rsid w:val="00587842"/>
    <w:rsid w:val="005A57E0"/>
    <w:rsid w:val="005B2AB6"/>
    <w:rsid w:val="005B6B6A"/>
    <w:rsid w:val="005C3387"/>
    <w:rsid w:val="005C75A8"/>
    <w:rsid w:val="005D18BF"/>
    <w:rsid w:val="005D78E4"/>
    <w:rsid w:val="005F55E7"/>
    <w:rsid w:val="005F7253"/>
    <w:rsid w:val="0062715D"/>
    <w:rsid w:val="00645C1A"/>
    <w:rsid w:val="006501F3"/>
    <w:rsid w:val="00650B04"/>
    <w:rsid w:val="00651DCC"/>
    <w:rsid w:val="006565B4"/>
    <w:rsid w:val="00663DA6"/>
    <w:rsid w:val="00674017"/>
    <w:rsid w:val="00690BD9"/>
    <w:rsid w:val="0069754B"/>
    <w:rsid w:val="00697BD9"/>
    <w:rsid w:val="006A0454"/>
    <w:rsid w:val="006A2074"/>
    <w:rsid w:val="006A3EBF"/>
    <w:rsid w:val="006A4DF3"/>
    <w:rsid w:val="006C1B26"/>
    <w:rsid w:val="006C46AB"/>
    <w:rsid w:val="006D5BDE"/>
    <w:rsid w:val="006E0561"/>
    <w:rsid w:val="006F120D"/>
    <w:rsid w:val="0071118E"/>
    <w:rsid w:val="007122AF"/>
    <w:rsid w:val="007238D8"/>
    <w:rsid w:val="0072586E"/>
    <w:rsid w:val="0073255A"/>
    <w:rsid w:val="00742B94"/>
    <w:rsid w:val="00746AE8"/>
    <w:rsid w:val="00762978"/>
    <w:rsid w:val="00763287"/>
    <w:rsid w:val="00770FC1"/>
    <w:rsid w:val="00776384"/>
    <w:rsid w:val="007774C5"/>
    <w:rsid w:val="00783053"/>
    <w:rsid w:val="0078686A"/>
    <w:rsid w:val="007903BB"/>
    <w:rsid w:val="007961F1"/>
    <w:rsid w:val="007A2DD4"/>
    <w:rsid w:val="007A2E63"/>
    <w:rsid w:val="007A5EFE"/>
    <w:rsid w:val="007A6ECB"/>
    <w:rsid w:val="007B72AD"/>
    <w:rsid w:val="007D0F1B"/>
    <w:rsid w:val="007D298A"/>
    <w:rsid w:val="007E721C"/>
    <w:rsid w:val="007F0AC0"/>
    <w:rsid w:val="007F2475"/>
    <w:rsid w:val="0082325F"/>
    <w:rsid w:val="0082358E"/>
    <w:rsid w:val="00840D11"/>
    <w:rsid w:val="00855420"/>
    <w:rsid w:val="008606BE"/>
    <w:rsid w:val="00863521"/>
    <w:rsid w:val="00882859"/>
    <w:rsid w:val="00884F80"/>
    <w:rsid w:val="00886567"/>
    <w:rsid w:val="00893AB5"/>
    <w:rsid w:val="008A789C"/>
    <w:rsid w:val="008C4242"/>
    <w:rsid w:val="008C5237"/>
    <w:rsid w:val="008E3B0F"/>
    <w:rsid w:val="00902E46"/>
    <w:rsid w:val="00905F62"/>
    <w:rsid w:val="0092109E"/>
    <w:rsid w:val="009453DA"/>
    <w:rsid w:val="00960AD7"/>
    <w:rsid w:val="00960F08"/>
    <w:rsid w:val="0097061F"/>
    <w:rsid w:val="00985478"/>
    <w:rsid w:val="009915AD"/>
    <w:rsid w:val="009A604B"/>
    <w:rsid w:val="009B2303"/>
    <w:rsid w:val="009B5D76"/>
    <w:rsid w:val="009D208C"/>
    <w:rsid w:val="009D2B3A"/>
    <w:rsid w:val="00A0122E"/>
    <w:rsid w:val="00A25D3C"/>
    <w:rsid w:val="00A34EBF"/>
    <w:rsid w:val="00A37866"/>
    <w:rsid w:val="00A4305E"/>
    <w:rsid w:val="00A53531"/>
    <w:rsid w:val="00A63F70"/>
    <w:rsid w:val="00A703A7"/>
    <w:rsid w:val="00A74C09"/>
    <w:rsid w:val="00A763E5"/>
    <w:rsid w:val="00A938DA"/>
    <w:rsid w:val="00A96242"/>
    <w:rsid w:val="00A96457"/>
    <w:rsid w:val="00AA3B91"/>
    <w:rsid w:val="00AA3F39"/>
    <w:rsid w:val="00AA7AFA"/>
    <w:rsid w:val="00AB52B7"/>
    <w:rsid w:val="00AC5818"/>
    <w:rsid w:val="00AD3166"/>
    <w:rsid w:val="00AE13E2"/>
    <w:rsid w:val="00AF1F7D"/>
    <w:rsid w:val="00B35821"/>
    <w:rsid w:val="00B45F9C"/>
    <w:rsid w:val="00B477DD"/>
    <w:rsid w:val="00B50DE1"/>
    <w:rsid w:val="00B530F5"/>
    <w:rsid w:val="00B55ACD"/>
    <w:rsid w:val="00B632EB"/>
    <w:rsid w:val="00B67524"/>
    <w:rsid w:val="00B71CFA"/>
    <w:rsid w:val="00B71ED1"/>
    <w:rsid w:val="00B84B01"/>
    <w:rsid w:val="00B87AA3"/>
    <w:rsid w:val="00B87D29"/>
    <w:rsid w:val="00B9025B"/>
    <w:rsid w:val="00B92D93"/>
    <w:rsid w:val="00BA1A58"/>
    <w:rsid w:val="00BB12FB"/>
    <w:rsid w:val="00BB757A"/>
    <w:rsid w:val="00BC3209"/>
    <w:rsid w:val="00BD7071"/>
    <w:rsid w:val="00BE29D5"/>
    <w:rsid w:val="00BE36B0"/>
    <w:rsid w:val="00C150DE"/>
    <w:rsid w:val="00C22285"/>
    <w:rsid w:val="00C25B15"/>
    <w:rsid w:val="00C267E8"/>
    <w:rsid w:val="00C3078B"/>
    <w:rsid w:val="00C40073"/>
    <w:rsid w:val="00C45400"/>
    <w:rsid w:val="00C50E88"/>
    <w:rsid w:val="00C51F6B"/>
    <w:rsid w:val="00C5573C"/>
    <w:rsid w:val="00C55C74"/>
    <w:rsid w:val="00C62D71"/>
    <w:rsid w:val="00C64C2A"/>
    <w:rsid w:val="00C7594E"/>
    <w:rsid w:val="00C810B4"/>
    <w:rsid w:val="00C82840"/>
    <w:rsid w:val="00C86066"/>
    <w:rsid w:val="00CA04D4"/>
    <w:rsid w:val="00CA4CD1"/>
    <w:rsid w:val="00CA6729"/>
    <w:rsid w:val="00CA760D"/>
    <w:rsid w:val="00CB5D83"/>
    <w:rsid w:val="00CC160A"/>
    <w:rsid w:val="00CC2E5D"/>
    <w:rsid w:val="00CD0218"/>
    <w:rsid w:val="00CD0613"/>
    <w:rsid w:val="00CD7E64"/>
    <w:rsid w:val="00CE1B90"/>
    <w:rsid w:val="00CE5472"/>
    <w:rsid w:val="00CF4166"/>
    <w:rsid w:val="00CF478A"/>
    <w:rsid w:val="00CF51BC"/>
    <w:rsid w:val="00D23BC6"/>
    <w:rsid w:val="00D30901"/>
    <w:rsid w:val="00D338EA"/>
    <w:rsid w:val="00D36E19"/>
    <w:rsid w:val="00D44254"/>
    <w:rsid w:val="00D547F7"/>
    <w:rsid w:val="00D62EDE"/>
    <w:rsid w:val="00D636FE"/>
    <w:rsid w:val="00D91877"/>
    <w:rsid w:val="00DA3653"/>
    <w:rsid w:val="00DC2EF1"/>
    <w:rsid w:val="00DC4C3B"/>
    <w:rsid w:val="00DC5523"/>
    <w:rsid w:val="00DD5D41"/>
    <w:rsid w:val="00DD7A18"/>
    <w:rsid w:val="00DE288C"/>
    <w:rsid w:val="00DE2F52"/>
    <w:rsid w:val="00DE4A61"/>
    <w:rsid w:val="00DF48C0"/>
    <w:rsid w:val="00E471D4"/>
    <w:rsid w:val="00E614B8"/>
    <w:rsid w:val="00E61883"/>
    <w:rsid w:val="00E72631"/>
    <w:rsid w:val="00E8216D"/>
    <w:rsid w:val="00E9797A"/>
    <w:rsid w:val="00EA4260"/>
    <w:rsid w:val="00EB5D43"/>
    <w:rsid w:val="00EC36C7"/>
    <w:rsid w:val="00EE163A"/>
    <w:rsid w:val="00EE545B"/>
    <w:rsid w:val="00EE62BE"/>
    <w:rsid w:val="00EF7B4F"/>
    <w:rsid w:val="00F006D8"/>
    <w:rsid w:val="00F20248"/>
    <w:rsid w:val="00F23BF3"/>
    <w:rsid w:val="00F25691"/>
    <w:rsid w:val="00F33997"/>
    <w:rsid w:val="00F34DD8"/>
    <w:rsid w:val="00F42DBE"/>
    <w:rsid w:val="00F44326"/>
    <w:rsid w:val="00F45F96"/>
    <w:rsid w:val="00F53439"/>
    <w:rsid w:val="00F56B7F"/>
    <w:rsid w:val="00F80014"/>
    <w:rsid w:val="00FA54FD"/>
    <w:rsid w:val="00FA6C14"/>
    <w:rsid w:val="00FB0003"/>
    <w:rsid w:val="00FB5716"/>
    <w:rsid w:val="00FC6190"/>
    <w:rsid w:val="00FD3B49"/>
    <w:rsid w:val="00FE033A"/>
    <w:rsid w:val="00FE39AF"/>
    <w:rsid w:val="00FE51C8"/>
    <w:rsid w:val="00FE658B"/>
    <w:rsid w:val="00FF09B9"/>
    <w:rsid w:val="00FF6485"/>
    <w:rsid w:val="00FF7904"/>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14:docId w14:val="160E46D8"/>
  <w15:chartTrackingRefBased/>
  <w15:docId w15:val="{9CC3253B-E061-4035-9D5F-5B5B63333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1CE"/>
    <w:pPr>
      <w:suppressAutoHyphens/>
      <w:autoSpaceDN w:val="0"/>
      <w:spacing w:line="256" w:lineRule="auto"/>
    </w:pPr>
    <w:rPr>
      <w:rFonts w:ascii="Aptos" w:eastAsia="Aptos" w:hAnsi="Aptos" w:cs="Times New Roman"/>
      <w:kern w:val="3"/>
      <w:lang w:val="en-US"/>
    </w:rPr>
  </w:style>
  <w:style w:type="paragraph" w:styleId="Heading1">
    <w:name w:val="heading 1"/>
    <w:basedOn w:val="Normal"/>
    <w:next w:val="Normal"/>
    <w:link w:val="Heading1Char"/>
    <w:uiPriority w:val="9"/>
    <w:qFormat/>
    <w:rsid w:val="0069754B"/>
    <w:pPr>
      <w:keepNext/>
      <w:keepLines/>
      <w:numPr>
        <w:numId w:val="50"/>
      </w:numPr>
      <w:spacing w:before="240" w:after="0" w:line="240" w:lineRule="auto"/>
      <w:outlineLvl w:val="0"/>
    </w:pPr>
    <w:rPr>
      <w:rFonts w:asciiTheme="majorHAnsi" w:eastAsiaTheme="majorEastAsia" w:hAnsiTheme="majorHAnsi" w:cstheme="majorBidi"/>
      <w:b/>
      <w:color w:val="0F4761" w:themeColor="accent1" w:themeShade="BF"/>
      <w:sz w:val="24"/>
      <w:szCs w:val="40"/>
    </w:rPr>
  </w:style>
  <w:style w:type="paragraph" w:styleId="Heading2">
    <w:name w:val="heading 2"/>
    <w:basedOn w:val="Normal"/>
    <w:next w:val="Normal"/>
    <w:link w:val="Heading2Char"/>
    <w:uiPriority w:val="9"/>
    <w:unhideWhenUsed/>
    <w:qFormat/>
    <w:rsid w:val="003F5558"/>
    <w:pPr>
      <w:keepNext/>
      <w:keepLines/>
      <w:spacing w:before="160" w:after="80"/>
      <w:jc w:val="right"/>
      <w:outlineLvl w:val="1"/>
    </w:pPr>
    <w:rPr>
      <w:rFonts w:asciiTheme="majorHAnsi" w:eastAsiaTheme="majorEastAsia" w:hAnsiTheme="majorHAnsi" w:cstheme="majorBidi"/>
      <w:b/>
      <w:color w:val="C00000"/>
      <w:szCs w:val="32"/>
    </w:rPr>
  </w:style>
  <w:style w:type="paragraph" w:styleId="Heading3">
    <w:name w:val="heading 3"/>
    <w:basedOn w:val="Normal"/>
    <w:next w:val="Normal"/>
    <w:link w:val="Heading3Char"/>
    <w:uiPriority w:val="9"/>
    <w:semiHidden/>
    <w:unhideWhenUsed/>
    <w:qFormat/>
    <w:rsid w:val="001131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131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131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131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131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131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131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54B"/>
    <w:rPr>
      <w:rFonts w:asciiTheme="majorHAnsi" w:eastAsiaTheme="majorEastAsia" w:hAnsiTheme="majorHAnsi" w:cstheme="majorBidi"/>
      <w:b/>
      <w:color w:val="0F4761" w:themeColor="accent1" w:themeShade="BF"/>
      <w:kern w:val="3"/>
      <w:sz w:val="24"/>
      <w:szCs w:val="40"/>
      <w:lang w:val="en-US"/>
    </w:rPr>
  </w:style>
  <w:style w:type="character" w:customStyle="1" w:styleId="Heading2Char">
    <w:name w:val="Heading 2 Char"/>
    <w:basedOn w:val="DefaultParagraphFont"/>
    <w:link w:val="Heading2"/>
    <w:uiPriority w:val="9"/>
    <w:rsid w:val="003F5558"/>
    <w:rPr>
      <w:rFonts w:asciiTheme="majorHAnsi" w:eastAsiaTheme="majorEastAsia" w:hAnsiTheme="majorHAnsi" w:cstheme="majorBidi"/>
      <w:b/>
      <w:color w:val="C00000"/>
      <w:kern w:val="3"/>
      <w:szCs w:val="32"/>
      <w:lang w:val="en-US"/>
    </w:rPr>
  </w:style>
  <w:style w:type="character" w:customStyle="1" w:styleId="Heading3Char">
    <w:name w:val="Heading 3 Char"/>
    <w:basedOn w:val="DefaultParagraphFont"/>
    <w:link w:val="Heading3"/>
    <w:uiPriority w:val="9"/>
    <w:semiHidden/>
    <w:rsid w:val="001131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131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131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131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131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131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131CE"/>
    <w:rPr>
      <w:rFonts w:eastAsiaTheme="majorEastAsia" w:cstheme="majorBidi"/>
      <w:color w:val="272727" w:themeColor="text1" w:themeTint="D8"/>
    </w:rPr>
  </w:style>
  <w:style w:type="paragraph" w:styleId="Title">
    <w:name w:val="Title"/>
    <w:basedOn w:val="Normal"/>
    <w:next w:val="Normal"/>
    <w:link w:val="TitleChar"/>
    <w:uiPriority w:val="10"/>
    <w:qFormat/>
    <w:rsid w:val="0069754B"/>
    <w:pPr>
      <w:spacing w:after="80" w:line="240" w:lineRule="auto"/>
      <w:contextualSpacing/>
    </w:pPr>
    <w:rPr>
      <w:rFonts w:ascii="Times New Roman" w:eastAsiaTheme="majorEastAsia" w:hAnsi="Times New Roman" w:cstheme="majorBidi"/>
      <w:b/>
      <w:spacing w:val="-10"/>
      <w:kern w:val="28"/>
      <w:sz w:val="32"/>
      <w:szCs w:val="56"/>
    </w:rPr>
  </w:style>
  <w:style w:type="character" w:customStyle="1" w:styleId="TitleChar">
    <w:name w:val="Title Char"/>
    <w:basedOn w:val="DefaultParagraphFont"/>
    <w:link w:val="Title"/>
    <w:uiPriority w:val="10"/>
    <w:rsid w:val="0069754B"/>
    <w:rPr>
      <w:rFonts w:ascii="Times New Roman" w:eastAsiaTheme="majorEastAsia" w:hAnsi="Times New Roman" w:cstheme="majorBidi"/>
      <w:b/>
      <w:spacing w:val="-10"/>
      <w:kern w:val="28"/>
      <w:sz w:val="32"/>
      <w:szCs w:val="56"/>
      <w:lang w:val="en-US"/>
    </w:rPr>
  </w:style>
  <w:style w:type="paragraph" w:styleId="Subtitle">
    <w:name w:val="Subtitle"/>
    <w:basedOn w:val="Normal"/>
    <w:next w:val="Normal"/>
    <w:link w:val="SubtitleChar"/>
    <w:uiPriority w:val="11"/>
    <w:qFormat/>
    <w:rsid w:val="001131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131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131CE"/>
    <w:pPr>
      <w:spacing w:before="160"/>
      <w:jc w:val="center"/>
    </w:pPr>
    <w:rPr>
      <w:i/>
      <w:iCs/>
      <w:color w:val="404040" w:themeColor="text1" w:themeTint="BF"/>
    </w:rPr>
  </w:style>
  <w:style w:type="character" w:customStyle="1" w:styleId="QuoteChar">
    <w:name w:val="Quote Char"/>
    <w:basedOn w:val="DefaultParagraphFont"/>
    <w:link w:val="Quote"/>
    <w:uiPriority w:val="29"/>
    <w:rsid w:val="001131CE"/>
    <w:rPr>
      <w:i/>
      <w:iCs/>
      <w:color w:val="404040" w:themeColor="text1" w:themeTint="BF"/>
    </w:rPr>
  </w:style>
  <w:style w:type="paragraph" w:styleId="ListParagraph">
    <w:name w:val="List Paragraph"/>
    <w:aliases w:val="Bullets,List Paragraph1,List Paragraph (numbered (a)),Lapis Bulleted List,Dot pt,F5 List Paragraph,No Spacing1,List Paragraph Char Char Char,Indicator Text,Numbered Para 1,Bullet 1,List Paragraph12,Bullet Points,MAIN CONTENT,L"/>
    <w:basedOn w:val="Normal"/>
    <w:uiPriority w:val="34"/>
    <w:qFormat/>
    <w:rsid w:val="001131CE"/>
    <w:pPr>
      <w:ind w:left="720"/>
      <w:contextualSpacing/>
    </w:pPr>
  </w:style>
  <w:style w:type="character" w:styleId="IntenseEmphasis">
    <w:name w:val="Intense Emphasis"/>
    <w:basedOn w:val="DefaultParagraphFont"/>
    <w:uiPriority w:val="21"/>
    <w:qFormat/>
    <w:rsid w:val="001131CE"/>
    <w:rPr>
      <w:i/>
      <w:iCs/>
      <w:color w:val="0F4761" w:themeColor="accent1" w:themeShade="BF"/>
    </w:rPr>
  </w:style>
  <w:style w:type="paragraph" w:styleId="IntenseQuote">
    <w:name w:val="Intense Quote"/>
    <w:basedOn w:val="Normal"/>
    <w:next w:val="Normal"/>
    <w:link w:val="IntenseQuoteChar"/>
    <w:uiPriority w:val="30"/>
    <w:qFormat/>
    <w:rsid w:val="001131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131CE"/>
    <w:rPr>
      <w:i/>
      <w:iCs/>
      <w:color w:val="0F4761" w:themeColor="accent1" w:themeShade="BF"/>
    </w:rPr>
  </w:style>
  <w:style w:type="character" w:styleId="IntenseReference">
    <w:name w:val="Intense Reference"/>
    <w:basedOn w:val="DefaultParagraphFont"/>
    <w:uiPriority w:val="32"/>
    <w:qFormat/>
    <w:rsid w:val="001131CE"/>
    <w:rPr>
      <w:b/>
      <w:bCs/>
      <w:smallCaps/>
      <w:color w:val="0F4761" w:themeColor="accent1" w:themeShade="BF"/>
      <w:spacing w:val="5"/>
    </w:rPr>
  </w:style>
  <w:style w:type="paragraph" w:styleId="NormalWeb">
    <w:name w:val="Normal (Web)"/>
    <w:basedOn w:val="Normal"/>
    <w:uiPriority w:val="99"/>
    <w:semiHidden/>
    <w:unhideWhenUsed/>
    <w:rsid w:val="003A73CF"/>
    <w:rPr>
      <w:rFonts w:ascii="Times New Roman" w:hAnsi="Times New Roman"/>
      <w:sz w:val="24"/>
      <w:szCs w:val="24"/>
    </w:rPr>
  </w:style>
  <w:style w:type="character" w:styleId="Strong">
    <w:name w:val="Strong"/>
    <w:basedOn w:val="DefaultParagraphFont"/>
    <w:uiPriority w:val="22"/>
    <w:qFormat/>
    <w:rsid w:val="003B2E8B"/>
    <w:rPr>
      <w:b/>
      <w:bCs/>
    </w:rPr>
  </w:style>
  <w:style w:type="paragraph" w:styleId="BodyText">
    <w:name w:val="Body Text"/>
    <w:basedOn w:val="Normal"/>
    <w:link w:val="BodyTextChar"/>
    <w:uiPriority w:val="99"/>
    <w:rsid w:val="003B2E8B"/>
    <w:pPr>
      <w:suppressAutoHyphens w:val="0"/>
      <w:autoSpaceDN/>
      <w:spacing w:before="120" w:after="120" w:line="240" w:lineRule="auto"/>
      <w:jc w:val="both"/>
    </w:pPr>
    <w:rPr>
      <w:rFonts w:ascii="Times New Roman" w:eastAsia="Times New Roman" w:hAnsi="Times New Roman"/>
      <w:kern w:val="0"/>
      <w:sz w:val="24"/>
      <w:szCs w:val="24"/>
    </w:rPr>
  </w:style>
  <w:style w:type="character" w:customStyle="1" w:styleId="BodyTextChar">
    <w:name w:val="Body Text Char"/>
    <w:basedOn w:val="DefaultParagraphFont"/>
    <w:link w:val="BodyText"/>
    <w:uiPriority w:val="99"/>
    <w:rsid w:val="003B2E8B"/>
    <w:rPr>
      <w:rFonts w:ascii="Times New Roman" w:eastAsia="Times New Roman" w:hAnsi="Times New Roman" w:cs="Times New Roman"/>
      <w:sz w:val="24"/>
      <w:szCs w:val="24"/>
      <w:lang w:val="en-US"/>
    </w:rPr>
  </w:style>
  <w:style w:type="character" w:styleId="FootnoteReference">
    <w:name w:val="footnote reference"/>
    <w:aliases w:val="16 Point,Superscript 6 Point,Superscript 6 Point + 11 pt,ftref,fr,Footnote Ref in FtNote,Style 24,o,SUPERS,Footnote Reference Number,SUPERS1,SUPERS2,SUPERS3,BVI fnr,BVI fnr Car Car,BVI fnr Car,BVI fnr Car Car Car Car"/>
    <w:uiPriority w:val="99"/>
    <w:rsid w:val="003B2E8B"/>
    <w:rPr>
      <w:vertAlign w:val="superscript"/>
    </w:rPr>
  </w:style>
  <w:style w:type="paragraph" w:styleId="FootnoteText">
    <w:name w:val="footnote text"/>
    <w:aliases w:val="Geneva 9,Font: Geneva 9,Boston 10,f,single space,Footnote,otnote Text,ft,Footnote Text Char Char Char,Footnote Text Char Char Char Char,Footnote Text Char Char,Footnote Text Char Char Char Char Char Char Char Char Char Char"/>
    <w:basedOn w:val="Normal"/>
    <w:link w:val="FootnoteTextChar"/>
    <w:uiPriority w:val="99"/>
    <w:rsid w:val="003B2E8B"/>
    <w:pPr>
      <w:suppressAutoHyphens w:val="0"/>
      <w:autoSpaceDN/>
      <w:spacing w:before="120" w:after="0" w:line="240" w:lineRule="auto"/>
      <w:jc w:val="both"/>
    </w:pPr>
    <w:rPr>
      <w:rFonts w:ascii="Times New Roman" w:eastAsia="Times New Roman" w:hAnsi="Times New Roman"/>
      <w:kern w:val="0"/>
      <w:sz w:val="20"/>
      <w:szCs w:val="20"/>
    </w:rPr>
  </w:style>
  <w:style w:type="character" w:customStyle="1" w:styleId="FootnoteTextChar">
    <w:name w:val="Footnote Text Char"/>
    <w:aliases w:val="Geneva 9 Char,Font: Geneva 9 Char,Boston 10 Char,f Char,single space Char,Footnote Char,otnote Text Char,ft Char,Footnote Text Char Char Char Char1,Footnote Text Char Char Char Char Char,Footnote Text Char Char Char1"/>
    <w:basedOn w:val="DefaultParagraphFont"/>
    <w:link w:val="FootnoteText"/>
    <w:uiPriority w:val="99"/>
    <w:rsid w:val="003B2E8B"/>
    <w:rPr>
      <w:rFonts w:ascii="Times New Roman" w:eastAsia="Times New Roman" w:hAnsi="Times New Roman" w:cs="Times New Roman"/>
      <w:sz w:val="20"/>
      <w:szCs w:val="20"/>
      <w:lang w:val="en-US"/>
    </w:rPr>
  </w:style>
  <w:style w:type="paragraph" w:styleId="BodyText3">
    <w:name w:val="Body Text 3"/>
    <w:basedOn w:val="Normal"/>
    <w:link w:val="BodyText3Char"/>
    <w:uiPriority w:val="99"/>
    <w:rsid w:val="003B2E8B"/>
    <w:pPr>
      <w:suppressAutoHyphens w:val="0"/>
      <w:autoSpaceDN/>
      <w:spacing w:before="120" w:after="120" w:line="240" w:lineRule="auto"/>
      <w:jc w:val="both"/>
    </w:pPr>
    <w:rPr>
      <w:rFonts w:ascii="Times New Roman" w:eastAsia="Times New Roman" w:hAnsi="Times New Roman"/>
      <w:kern w:val="0"/>
      <w:sz w:val="16"/>
      <w:szCs w:val="16"/>
    </w:rPr>
  </w:style>
  <w:style w:type="character" w:customStyle="1" w:styleId="BodyText3Char">
    <w:name w:val="Body Text 3 Char"/>
    <w:basedOn w:val="DefaultParagraphFont"/>
    <w:link w:val="BodyText3"/>
    <w:uiPriority w:val="99"/>
    <w:rsid w:val="003B2E8B"/>
    <w:rPr>
      <w:rFonts w:ascii="Times New Roman" w:eastAsia="Times New Roman" w:hAnsi="Times New Roman" w:cs="Times New Roman"/>
      <w:sz w:val="16"/>
      <w:szCs w:val="16"/>
      <w:lang w:val="en-US"/>
    </w:rPr>
  </w:style>
  <w:style w:type="character" w:styleId="Hyperlink">
    <w:name w:val="Hyperlink"/>
    <w:uiPriority w:val="99"/>
    <w:rsid w:val="003B2E8B"/>
    <w:rPr>
      <w:color w:val="0000FF"/>
      <w:u w:val="single"/>
    </w:rPr>
  </w:style>
  <w:style w:type="paragraph" w:customStyle="1" w:styleId="p28">
    <w:name w:val="p28"/>
    <w:basedOn w:val="Normal"/>
    <w:rsid w:val="003B2E8B"/>
    <w:pPr>
      <w:widowControl w:val="0"/>
      <w:tabs>
        <w:tab w:val="left" w:pos="680"/>
        <w:tab w:val="left" w:pos="1060"/>
      </w:tabs>
      <w:suppressAutoHyphens w:val="0"/>
      <w:autoSpaceDN/>
      <w:spacing w:after="0" w:line="240" w:lineRule="atLeast"/>
      <w:ind w:left="432" w:hanging="288"/>
    </w:pPr>
    <w:rPr>
      <w:rFonts w:ascii="Times New Roman" w:eastAsia="Times New Roman" w:hAnsi="Times New Roman"/>
      <w:snapToGrid w:val="0"/>
      <w:kern w:val="0"/>
      <w:sz w:val="24"/>
      <w:szCs w:val="20"/>
    </w:rPr>
  </w:style>
  <w:style w:type="character" w:customStyle="1" w:styleId="atendertext1">
    <w:name w:val="a_tender_text1"/>
    <w:rsid w:val="003B2E8B"/>
    <w:rPr>
      <w:rFonts w:ascii="Arial" w:hAnsi="Arial" w:cs="Arial" w:hint="default"/>
      <w:color w:val="000000"/>
      <w:sz w:val="20"/>
      <w:szCs w:val="20"/>
    </w:rPr>
  </w:style>
  <w:style w:type="table" w:styleId="TableGrid">
    <w:name w:val="Table Grid"/>
    <w:basedOn w:val="TableNormal"/>
    <w:uiPriority w:val="39"/>
    <w:rsid w:val="003B2E8B"/>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e1">
    <w:name w:val="Date1"/>
    <w:basedOn w:val="DefaultParagraphFont"/>
    <w:rsid w:val="003B2E8B"/>
  </w:style>
  <w:style w:type="paragraph" w:styleId="Caption">
    <w:name w:val="caption"/>
    <w:basedOn w:val="Normal"/>
    <w:next w:val="Normal"/>
    <w:unhideWhenUsed/>
    <w:qFormat/>
    <w:rsid w:val="003B2E8B"/>
    <w:pPr>
      <w:suppressAutoHyphens w:val="0"/>
      <w:autoSpaceDN/>
      <w:spacing w:after="200" w:line="240" w:lineRule="auto"/>
    </w:pPr>
    <w:rPr>
      <w:rFonts w:ascii="Garamond" w:eastAsiaTheme="minorHAnsi" w:hAnsi="Garamond" w:cstheme="minorBidi"/>
      <w:b/>
      <w:bCs/>
      <w:kern w:val="0"/>
      <w:szCs w:val="18"/>
    </w:rPr>
  </w:style>
  <w:style w:type="character" w:customStyle="1" w:styleId="normaltextrun">
    <w:name w:val="normaltextrun"/>
    <w:basedOn w:val="DefaultParagraphFont"/>
    <w:rsid w:val="003B2E8B"/>
  </w:style>
  <w:style w:type="character" w:customStyle="1" w:styleId="eop">
    <w:name w:val="eop"/>
    <w:basedOn w:val="DefaultParagraphFont"/>
    <w:rsid w:val="003B2E8B"/>
  </w:style>
  <w:style w:type="paragraph" w:customStyle="1" w:styleId="paragraph">
    <w:name w:val="paragraph"/>
    <w:basedOn w:val="Normal"/>
    <w:rsid w:val="003B2E8B"/>
    <w:pPr>
      <w:suppressAutoHyphens w:val="0"/>
      <w:autoSpaceDN/>
      <w:spacing w:before="100" w:beforeAutospacing="1" w:after="100" w:afterAutospacing="1" w:line="240" w:lineRule="auto"/>
    </w:pPr>
    <w:rPr>
      <w:rFonts w:ascii="Times New Roman" w:eastAsia="Times New Roman" w:hAnsi="Times New Roman"/>
      <w:kern w:val="0"/>
      <w:sz w:val="24"/>
      <w:szCs w:val="24"/>
    </w:rPr>
  </w:style>
  <w:style w:type="paragraph" w:styleId="NoSpacing">
    <w:name w:val="No Spacing"/>
    <w:link w:val="NoSpacingChar"/>
    <w:uiPriority w:val="1"/>
    <w:qFormat/>
    <w:rsid w:val="00763287"/>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763287"/>
    <w:rPr>
      <w:rFonts w:eastAsiaTheme="minorEastAsia"/>
      <w:lang w:val="en-US"/>
    </w:rPr>
  </w:style>
  <w:style w:type="paragraph" w:styleId="TOC1">
    <w:name w:val="toc 1"/>
    <w:basedOn w:val="Normal"/>
    <w:next w:val="Normal"/>
    <w:autoRedefine/>
    <w:uiPriority w:val="39"/>
    <w:unhideWhenUsed/>
    <w:rsid w:val="00B87D29"/>
    <w:pPr>
      <w:tabs>
        <w:tab w:val="right" w:leader="dot" w:pos="9062"/>
      </w:tabs>
      <w:spacing w:after="0" w:line="240" w:lineRule="auto"/>
    </w:pPr>
    <w:rPr>
      <w:rFonts w:ascii="Times New Roman" w:hAnsi="Times New Roman"/>
      <w:b/>
      <w:bCs/>
      <w:noProof/>
      <w:lang w:val="fr-FR"/>
    </w:rPr>
  </w:style>
  <w:style w:type="paragraph" w:styleId="TOC2">
    <w:name w:val="toc 2"/>
    <w:basedOn w:val="Normal"/>
    <w:next w:val="Normal"/>
    <w:autoRedefine/>
    <w:uiPriority w:val="39"/>
    <w:unhideWhenUsed/>
    <w:rsid w:val="00B87D29"/>
    <w:pPr>
      <w:spacing w:after="100"/>
      <w:ind w:left="220"/>
    </w:pPr>
  </w:style>
  <w:style w:type="paragraph" w:styleId="TOC3">
    <w:name w:val="toc 3"/>
    <w:basedOn w:val="Normal"/>
    <w:next w:val="Normal"/>
    <w:autoRedefine/>
    <w:uiPriority w:val="39"/>
    <w:unhideWhenUsed/>
    <w:rsid w:val="000112FC"/>
    <w:pPr>
      <w:tabs>
        <w:tab w:val="right" w:leader="dot" w:pos="9062"/>
      </w:tabs>
      <w:spacing w:after="0"/>
      <w:ind w:left="440"/>
    </w:pPr>
  </w:style>
  <w:style w:type="paragraph" w:styleId="Header">
    <w:name w:val="header"/>
    <w:basedOn w:val="Normal"/>
    <w:link w:val="HeaderChar"/>
    <w:uiPriority w:val="99"/>
    <w:unhideWhenUsed/>
    <w:rsid w:val="00CF478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478A"/>
    <w:rPr>
      <w:rFonts w:ascii="Aptos" w:eastAsia="Aptos" w:hAnsi="Aptos" w:cs="Times New Roman"/>
      <w:kern w:val="3"/>
      <w:lang w:val="en-US"/>
    </w:rPr>
  </w:style>
  <w:style w:type="paragraph" w:styleId="Footer">
    <w:name w:val="footer"/>
    <w:basedOn w:val="Normal"/>
    <w:link w:val="FooterChar"/>
    <w:uiPriority w:val="99"/>
    <w:unhideWhenUsed/>
    <w:rsid w:val="00CF47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478A"/>
    <w:rPr>
      <w:rFonts w:ascii="Aptos" w:eastAsia="Aptos" w:hAnsi="Aptos" w:cs="Times New Roman"/>
      <w:kern w:val="3"/>
      <w:lang w:val="en-US"/>
    </w:rPr>
  </w:style>
  <w:style w:type="character" w:styleId="CommentReference">
    <w:name w:val="annotation reference"/>
    <w:basedOn w:val="DefaultParagraphFont"/>
    <w:uiPriority w:val="99"/>
    <w:semiHidden/>
    <w:unhideWhenUsed/>
    <w:rsid w:val="007122AF"/>
    <w:rPr>
      <w:sz w:val="16"/>
      <w:szCs w:val="16"/>
    </w:rPr>
  </w:style>
  <w:style w:type="paragraph" w:styleId="CommentText">
    <w:name w:val="annotation text"/>
    <w:basedOn w:val="Normal"/>
    <w:link w:val="CommentTextChar"/>
    <w:uiPriority w:val="99"/>
    <w:unhideWhenUsed/>
    <w:rsid w:val="007122AF"/>
    <w:pPr>
      <w:spacing w:line="240" w:lineRule="auto"/>
    </w:pPr>
    <w:rPr>
      <w:sz w:val="20"/>
      <w:szCs w:val="20"/>
    </w:rPr>
  </w:style>
  <w:style w:type="character" w:customStyle="1" w:styleId="CommentTextChar">
    <w:name w:val="Comment Text Char"/>
    <w:basedOn w:val="DefaultParagraphFont"/>
    <w:link w:val="CommentText"/>
    <w:uiPriority w:val="99"/>
    <w:rsid w:val="007122AF"/>
    <w:rPr>
      <w:rFonts w:ascii="Aptos" w:eastAsia="Aptos" w:hAnsi="Aptos" w:cs="Times New Roman"/>
      <w:kern w:val="3"/>
      <w:sz w:val="20"/>
      <w:szCs w:val="20"/>
      <w:lang w:val="en-US"/>
    </w:rPr>
  </w:style>
  <w:style w:type="paragraph" w:styleId="CommentSubject">
    <w:name w:val="annotation subject"/>
    <w:basedOn w:val="CommentText"/>
    <w:next w:val="CommentText"/>
    <w:link w:val="CommentSubjectChar"/>
    <w:uiPriority w:val="99"/>
    <w:semiHidden/>
    <w:unhideWhenUsed/>
    <w:rsid w:val="007122AF"/>
    <w:rPr>
      <w:b/>
      <w:bCs/>
    </w:rPr>
  </w:style>
  <w:style w:type="character" w:customStyle="1" w:styleId="CommentSubjectChar">
    <w:name w:val="Comment Subject Char"/>
    <w:basedOn w:val="CommentTextChar"/>
    <w:link w:val="CommentSubject"/>
    <w:uiPriority w:val="99"/>
    <w:semiHidden/>
    <w:rsid w:val="007122AF"/>
    <w:rPr>
      <w:rFonts w:ascii="Aptos" w:eastAsia="Aptos" w:hAnsi="Aptos" w:cs="Times New Roman"/>
      <w:b/>
      <w:bCs/>
      <w:kern w:val="3"/>
      <w:sz w:val="20"/>
      <w:szCs w:val="20"/>
      <w:lang w:val="en-US"/>
    </w:rPr>
  </w:style>
  <w:style w:type="paragraph" w:styleId="BalloonText">
    <w:name w:val="Balloon Text"/>
    <w:basedOn w:val="Normal"/>
    <w:link w:val="BalloonTextChar"/>
    <w:uiPriority w:val="99"/>
    <w:semiHidden/>
    <w:unhideWhenUsed/>
    <w:rsid w:val="00DC55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5523"/>
    <w:rPr>
      <w:rFonts w:ascii="Segoe UI" w:eastAsia="Aptos" w:hAnsi="Segoe UI" w:cs="Segoe UI"/>
      <w:kern w:val="3"/>
      <w:sz w:val="18"/>
      <w:szCs w:val="18"/>
      <w:lang w:val="en-US"/>
    </w:rPr>
  </w:style>
  <w:style w:type="paragraph" w:styleId="Revision">
    <w:name w:val="Revision"/>
    <w:hidden/>
    <w:uiPriority w:val="99"/>
    <w:semiHidden/>
    <w:rsid w:val="000E317E"/>
    <w:pPr>
      <w:spacing w:after="0" w:line="240" w:lineRule="auto"/>
    </w:pPr>
    <w:rPr>
      <w:rFonts w:ascii="Aptos" w:eastAsia="Aptos" w:hAnsi="Aptos" w:cs="Times New Roman"/>
      <w:kern w:val="3"/>
      <w:lang w:val="en-US"/>
    </w:rPr>
  </w:style>
  <w:style w:type="paragraph" w:customStyle="1" w:styleId="footnotedescription">
    <w:name w:val="footnote description"/>
    <w:next w:val="Normal"/>
    <w:rsid w:val="00960F08"/>
    <w:pPr>
      <w:suppressAutoHyphens/>
      <w:autoSpaceDN w:val="0"/>
      <w:spacing w:after="0" w:line="256" w:lineRule="auto"/>
      <w:ind w:left="29"/>
    </w:pPr>
    <w:rPr>
      <w:rFonts w:ascii="Calibri" w:eastAsia="Calibri" w:hAnsi="Calibri" w:cs="Calibri"/>
      <w:color w:val="0000FF"/>
      <w:sz w:val="18"/>
      <w:u w:val="single" w:color="0000FF"/>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88027">
      <w:bodyDiv w:val="1"/>
      <w:marLeft w:val="0"/>
      <w:marRight w:val="0"/>
      <w:marTop w:val="0"/>
      <w:marBottom w:val="0"/>
      <w:divBdr>
        <w:top w:val="none" w:sz="0" w:space="0" w:color="auto"/>
        <w:left w:val="none" w:sz="0" w:space="0" w:color="auto"/>
        <w:bottom w:val="none" w:sz="0" w:space="0" w:color="auto"/>
        <w:right w:val="none" w:sz="0" w:space="0" w:color="auto"/>
      </w:divBdr>
    </w:div>
    <w:div w:id="14811960">
      <w:bodyDiv w:val="1"/>
      <w:marLeft w:val="0"/>
      <w:marRight w:val="0"/>
      <w:marTop w:val="0"/>
      <w:marBottom w:val="0"/>
      <w:divBdr>
        <w:top w:val="none" w:sz="0" w:space="0" w:color="auto"/>
        <w:left w:val="none" w:sz="0" w:space="0" w:color="auto"/>
        <w:bottom w:val="none" w:sz="0" w:space="0" w:color="auto"/>
        <w:right w:val="none" w:sz="0" w:space="0" w:color="auto"/>
      </w:divBdr>
    </w:div>
    <w:div w:id="19473738">
      <w:bodyDiv w:val="1"/>
      <w:marLeft w:val="0"/>
      <w:marRight w:val="0"/>
      <w:marTop w:val="0"/>
      <w:marBottom w:val="0"/>
      <w:divBdr>
        <w:top w:val="none" w:sz="0" w:space="0" w:color="auto"/>
        <w:left w:val="none" w:sz="0" w:space="0" w:color="auto"/>
        <w:bottom w:val="none" w:sz="0" w:space="0" w:color="auto"/>
        <w:right w:val="none" w:sz="0" w:space="0" w:color="auto"/>
      </w:divBdr>
    </w:div>
    <w:div w:id="34082847">
      <w:bodyDiv w:val="1"/>
      <w:marLeft w:val="0"/>
      <w:marRight w:val="0"/>
      <w:marTop w:val="0"/>
      <w:marBottom w:val="0"/>
      <w:divBdr>
        <w:top w:val="none" w:sz="0" w:space="0" w:color="auto"/>
        <w:left w:val="none" w:sz="0" w:space="0" w:color="auto"/>
        <w:bottom w:val="none" w:sz="0" w:space="0" w:color="auto"/>
        <w:right w:val="none" w:sz="0" w:space="0" w:color="auto"/>
      </w:divBdr>
    </w:div>
    <w:div w:id="91439069">
      <w:bodyDiv w:val="1"/>
      <w:marLeft w:val="0"/>
      <w:marRight w:val="0"/>
      <w:marTop w:val="0"/>
      <w:marBottom w:val="0"/>
      <w:divBdr>
        <w:top w:val="none" w:sz="0" w:space="0" w:color="auto"/>
        <w:left w:val="none" w:sz="0" w:space="0" w:color="auto"/>
        <w:bottom w:val="none" w:sz="0" w:space="0" w:color="auto"/>
        <w:right w:val="none" w:sz="0" w:space="0" w:color="auto"/>
      </w:divBdr>
    </w:div>
    <w:div w:id="92215996">
      <w:bodyDiv w:val="1"/>
      <w:marLeft w:val="0"/>
      <w:marRight w:val="0"/>
      <w:marTop w:val="0"/>
      <w:marBottom w:val="0"/>
      <w:divBdr>
        <w:top w:val="none" w:sz="0" w:space="0" w:color="auto"/>
        <w:left w:val="none" w:sz="0" w:space="0" w:color="auto"/>
        <w:bottom w:val="none" w:sz="0" w:space="0" w:color="auto"/>
        <w:right w:val="none" w:sz="0" w:space="0" w:color="auto"/>
      </w:divBdr>
    </w:div>
    <w:div w:id="125903167">
      <w:bodyDiv w:val="1"/>
      <w:marLeft w:val="0"/>
      <w:marRight w:val="0"/>
      <w:marTop w:val="0"/>
      <w:marBottom w:val="0"/>
      <w:divBdr>
        <w:top w:val="none" w:sz="0" w:space="0" w:color="auto"/>
        <w:left w:val="none" w:sz="0" w:space="0" w:color="auto"/>
        <w:bottom w:val="none" w:sz="0" w:space="0" w:color="auto"/>
        <w:right w:val="none" w:sz="0" w:space="0" w:color="auto"/>
      </w:divBdr>
    </w:div>
    <w:div w:id="141584747">
      <w:bodyDiv w:val="1"/>
      <w:marLeft w:val="0"/>
      <w:marRight w:val="0"/>
      <w:marTop w:val="0"/>
      <w:marBottom w:val="0"/>
      <w:divBdr>
        <w:top w:val="none" w:sz="0" w:space="0" w:color="auto"/>
        <w:left w:val="none" w:sz="0" w:space="0" w:color="auto"/>
        <w:bottom w:val="none" w:sz="0" w:space="0" w:color="auto"/>
        <w:right w:val="none" w:sz="0" w:space="0" w:color="auto"/>
      </w:divBdr>
    </w:div>
    <w:div w:id="146360426">
      <w:bodyDiv w:val="1"/>
      <w:marLeft w:val="0"/>
      <w:marRight w:val="0"/>
      <w:marTop w:val="0"/>
      <w:marBottom w:val="0"/>
      <w:divBdr>
        <w:top w:val="none" w:sz="0" w:space="0" w:color="auto"/>
        <w:left w:val="none" w:sz="0" w:space="0" w:color="auto"/>
        <w:bottom w:val="none" w:sz="0" w:space="0" w:color="auto"/>
        <w:right w:val="none" w:sz="0" w:space="0" w:color="auto"/>
      </w:divBdr>
    </w:div>
    <w:div w:id="147210523">
      <w:bodyDiv w:val="1"/>
      <w:marLeft w:val="0"/>
      <w:marRight w:val="0"/>
      <w:marTop w:val="0"/>
      <w:marBottom w:val="0"/>
      <w:divBdr>
        <w:top w:val="none" w:sz="0" w:space="0" w:color="auto"/>
        <w:left w:val="none" w:sz="0" w:space="0" w:color="auto"/>
        <w:bottom w:val="none" w:sz="0" w:space="0" w:color="auto"/>
        <w:right w:val="none" w:sz="0" w:space="0" w:color="auto"/>
      </w:divBdr>
    </w:div>
    <w:div w:id="228880691">
      <w:bodyDiv w:val="1"/>
      <w:marLeft w:val="0"/>
      <w:marRight w:val="0"/>
      <w:marTop w:val="0"/>
      <w:marBottom w:val="0"/>
      <w:divBdr>
        <w:top w:val="none" w:sz="0" w:space="0" w:color="auto"/>
        <w:left w:val="none" w:sz="0" w:space="0" w:color="auto"/>
        <w:bottom w:val="none" w:sz="0" w:space="0" w:color="auto"/>
        <w:right w:val="none" w:sz="0" w:space="0" w:color="auto"/>
      </w:divBdr>
    </w:div>
    <w:div w:id="231014967">
      <w:bodyDiv w:val="1"/>
      <w:marLeft w:val="0"/>
      <w:marRight w:val="0"/>
      <w:marTop w:val="0"/>
      <w:marBottom w:val="0"/>
      <w:divBdr>
        <w:top w:val="none" w:sz="0" w:space="0" w:color="auto"/>
        <w:left w:val="none" w:sz="0" w:space="0" w:color="auto"/>
        <w:bottom w:val="none" w:sz="0" w:space="0" w:color="auto"/>
        <w:right w:val="none" w:sz="0" w:space="0" w:color="auto"/>
      </w:divBdr>
    </w:div>
    <w:div w:id="277182642">
      <w:bodyDiv w:val="1"/>
      <w:marLeft w:val="0"/>
      <w:marRight w:val="0"/>
      <w:marTop w:val="0"/>
      <w:marBottom w:val="0"/>
      <w:divBdr>
        <w:top w:val="none" w:sz="0" w:space="0" w:color="auto"/>
        <w:left w:val="none" w:sz="0" w:space="0" w:color="auto"/>
        <w:bottom w:val="none" w:sz="0" w:space="0" w:color="auto"/>
        <w:right w:val="none" w:sz="0" w:space="0" w:color="auto"/>
      </w:divBdr>
    </w:div>
    <w:div w:id="288509670">
      <w:bodyDiv w:val="1"/>
      <w:marLeft w:val="0"/>
      <w:marRight w:val="0"/>
      <w:marTop w:val="0"/>
      <w:marBottom w:val="0"/>
      <w:divBdr>
        <w:top w:val="none" w:sz="0" w:space="0" w:color="auto"/>
        <w:left w:val="none" w:sz="0" w:space="0" w:color="auto"/>
        <w:bottom w:val="none" w:sz="0" w:space="0" w:color="auto"/>
        <w:right w:val="none" w:sz="0" w:space="0" w:color="auto"/>
      </w:divBdr>
    </w:div>
    <w:div w:id="334773137">
      <w:bodyDiv w:val="1"/>
      <w:marLeft w:val="0"/>
      <w:marRight w:val="0"/>
      <w:marTop w:val="0"/>
      <w:marBottom w:val="0"/>
      <w:divBdr>
        <w:top w:val="none" w:sz="0" w:space="0" w:color="auto"/>
        <w:left w:val="none" w:sz="0" w:space="0" w:color="auto"/>
        <w:bottom w:val="none" w:sz="0" w:space="0" w:color="auto"/>
        <w:right w:val="none" w:sz="0" w:space="0" w:color="auto"/>
      </w:divBdr>
    </w:div>
    <w:div w:id="382825360">
      <w:bodyDiv w:val="1"/>
      <w:marLeft w:val="0"/>
      <w:marRight w:val="0"/>
      <w:marTop w:val="0"/>
      <w:marBottom w:val="0"/>
      <w:divBdr>
        <w:top w:val="none" w:sz="0" w:space="0" w:color="auto"/>
        <w:left w:val="none" w:sz="0" w:space="0" w:color="auto"/>
        <w:bottom w:val="none" w:sz="0" w:space="0" w:color="auto"/>
        <w:right w:val="none" w:sz="0" w:space="0" w:color="auto"/>
      </w:divBdr>
    </w:div>
    <w:div w:id="383910249">
      <w:bodyDiv w:val="1"/>
      <w:marLeft w:val="0"/>
      <w:marRight w:val="0"/>
      <w:marTop w:val="0"/>
      <w:marBottom w:val="0"/>
      <w:divBdr>
        <w:top w:val="none" w:sz="0" w:space="0" w:color="auto"/>
        <w:left w:val="none" w:sz="0" w:space="0" w:color="auto"/>
        <w:bottom w:val="none" w:sz="0" w:space="0" w:color="auto"/>
        <w:right w:val="none" w:sz="0" w:space="0" w:color="auto"/>
      </w:divBdr>
    </w:div>
    <w:div w:id="403724277">
      <w:bodyDiv w:val="1"/>
      <w:marLeft w:val="0"/>
      <w:marRight w:val="0"/>
      <w:marTop w:val="0"/>
      <w:marBottom w:val="0"/>
      <w:divBdr>
        <w:top w:val="none" w:sz="0" w:space="0" w:color="auto"/>
        <w:left w:val="none" w:sz="0" w:space="0" w:color="auto"/>
        <w:bottom w:val="none" w:sz="0" w:space="0" w:color="auto"/>
        <w:right w:val="none" w:sz="0" w:space="0" w:color="auto"/>
      </w:divBdr>
    </w:div>
    <w:div w:id="462500279">
      <w:bodyDiv w:val="1"/>
      <w:marLeft w:val="0"/>
      <w:marRight w:val="0"/>
      <w:marTop w:val="0"/>
      <w:marBottom w:val="0"/>
      <w:divBdr>
        <w:top w:val="none" w:sz="0" w:space="0" w:color="auto"/>
        <w:left w:val="none" w:sz="0" w:space="0" w:color="auto"/>
        <w:bottom w:val="none" w:sz="0" w:space="0" w:color="auto"/>
        <w:right w:val="none" w:sz="0" w:space="0" w:color="auto"/>
      </w:divBdr>
    </w:div>
    <w:div w:id="468060617">
      <w:bodyDiv w:val="1"/>
      <w:marLeft w:val="0"/>
      <w:marRight w:val="0"/>
      <w:marTop w:val="0"/>
      <w:marBottom w:val="0"/>
      <w:divBdr>
        <w:top w:val="none" w:sz="0" w:space="0" w:color="auto"/>
        <w:left w:val="none" w:sz="0" w:space="0" w:color="auto"/>
        <w:bottom w:val="none" w:sz="0" w:space="0" w:color="auto"/>
        <w:right w:val="none" w:sz="0" w:space="0" w:color="auto"/>
      </w:divBdr>
    </w:div>
    <w:div w:id="494928037">
      <w:bodyDiv w:val="1"/>
      <w:marLeft w:val="0"/>
      <w:marRight w:val="0"/>
      <w:marTop w:val="0"/>
      <w:marBottom w:val="0"/>
      <w:divBdr>
        <w:top w:val="none" w:sz="0" w:space="0" w:color="auto"/>
        <w:left w:val="none" w:sz="0" w:space="0" w:color="auto"/>
        <w:bottom w:val="none" w:sz="0" w:space="0" w:color="auto"/>
        <w:right w:val="none" w:sz="0" w:space="0" w:color="auto"/>
      </w:divBdr>
    </w:div>
    <w:div w:id="497379195">
      <w:bodyDiv w:val="1"/>
      <w:marLeft w:val="0"/>
      <w:marRight w:val="0"/>
      <w:marTop w:val="0"/>
      <w:marBottom w:val="0"/>
      <w:divBdr>
        <w:top w:val="none" w:sz="0" w:space="0" w:color="auto"/>
        <w:left w:val="none" w:sz="0" w:space="0" w:color="auto"/>
        <w:bottom w:val="none" w:sz="0" w:space="0" w:color="auto"/>
        <w:right w:val="none" w:sz="0" w:space="0" w:color="auto"/>
      </w:divBdr>
    </w:div>
    <w:div w:id="508567993">
      <w:bodyDiv w:val="1"/>
      <w:marLeft w:val="0"/>
      <w:marRight w:val="0"/>
      <w:marTop w:val="0"/>
      <w:marBottom w:val="0"/>
      <w:divBdr>
        <w:top w:val="none" w:sz="0" w:space="0" w:color="auto"/>
        <w:left w:val="none" w:sz="0" w:space="0" w:color="auto"/>
        <w:bottom w:val="none" w:sz="0" w:space="0" w:color="auto"/>
        <w:right w:val="none" w:sz="0" w:space="0" w:color="auto"/>
      </w:divBdr>
    </w:div>
    <w:div w:id="597063497">
      <w:bodyDiv w:val="1"/>
      <w:marLeft w:val="0"/>
      <w:marRight w:val="0"/>
      <w:marTop w:val="0"/>
      <w:marBottom w:val="0"/>
      <w:divBdr>
        <w:top w:val="none" w:sz="0" w:space="0" w:color="auto"/>
        <w:left w:val="none" w:sz="0" w:space="0" w:color="auto"/>
        <w:bottom w:val="none" w:sz="0" w:space="0" w:color="auto"/>
        <w:right w:val="none" w:sz="0" w:space="0" w:color="auto"/>
      </w:divBdr>
    </w:div>
    <w:div w:id="611328347">
      <w:bodyDiv w:val="1"/>
      <w:marLeft w:val="0"/>
      <w:marRight w:val="0"/>
      <w:marTop w:val="0"/>
      <w:marBottom w:val="0"/>
      <w:divBdr>
        <w:top w:val="none" w:sz="0" w:space="0" w:color="auto"/>
        <w:left w:val="none" w:sz="0" w:space="0" w:color="auto"/>
        <w:bottom w:val="none" w:sz="0" w:space="0" w:color="auto"/>
        <w:right w:val="none" w:sz="0" w:space="0" w:color="auto"/>
      </w:divBdr>
    </w:div>
    <w:div w:id="636685292">
      <w:bodyDiv w:val="1"/>
      <w:marLeft w:val="0"/>
      <w:marRight w:val="0"/>
      <w:marTop w:val="0"/>
      <w:marBottom w:val="0"/>
      <w:divBdr>
        <w:top w:val="none" w:sz="0" w:space="0" w:color="auto"/>
        <w:left w:val="none" w:sz="0" w:space="0" w:color="auto"/>
        <w:bottom w:val="none" w:sz="0" w:space="0" w:color="auto"/>
        <w:right w:val="none" w:sz="0" w:space="0" w:color="auto"/>
      </w:divBdr>
    </w:div>
    <w:div w:id="664866372">
      <w:bodyDiv w:val="1"/>
      <w:marLeft w:val="0"/>
      <w:marRight w:val="0"/>
      <w:marTop w:val="0"/>
      <w:marBottom w:val="0"/>
      <w:divBdr>
        <w:top w:val="none" w:sz="0" w:space="0" w:color="auto"/>
        <w:left w:val="none" w:sz="0" w:space="0" w:color="auto"/>
        <w:bottom w:val="none" w:sz="0" w:space="0" w:color="auto"/>
        <w:right w:val="none" w:sz="0" w:space="0" w:color="auto"/>
      </w:divBdr>
    </w:div>
    <w:div w:id="690423026">
      <w:bodyDiv w:val="1"/>
      <w:marLeft w:val="0"/>
      <w:marRight w:val="0"/>
      <w:marTop w:val="0"/>
      <w:marBottom w:val="0"/>
      <w:divBdr>
        <w:top w:val="none" w:sz="0" w:space="0" w:color="auto"/>
        <w:left w:val="none" w:sz="0" w:space="0" w:color="auto"/>
        <w:bottom w:val="none" w:sz="0" w:space="0" w:color="auto"/>
        <w:right w:val="none" w:sz="0" w:space="0" w:color="auto"/>
      </w:divBdr>
    </w:div>
    <w:div w:id="740980670">
      <w:bodyDiv w:val="1"/>
      <w:marLeft w:val="0"/>
      <w:marRight w:val="0"/>
      <w:marTop w:val="0"/>
      <w:marBottom w:val="0"/>
      <w:divBdr>
        <w:top w:val="none" w:sz="0" w:space="0" w:color="auto"/>
        <w:left w:val="none" w:sz="0" w:space="0" w:color="auto"/>
        <w:bottom w:val="none" w:sz="0" w:space="0" w:color="auto"/>
        <w:right w:val="none" w:sz="0" w:space="0" w:color="auto"/>
      </w:divBdr>
    </w:div>
    <w:div w:id="755394547">
      <w:bodyDiv w:val="1"/>
      <w:marLeft w:val="0"/>
      <w:marRight w:val="0"/>
      <w:marTop w:val="0"/>
      <w:marBottom w:val="0"/>
      <w:divBdr>
        <w:top w:val="none" w:sz="0" w:space="0" w:color="auto"/>
        <w:left w:val="none" w:sz="0" w:space="0" w:color="auto"/>
        <w:bottom w:val="none" w:sz="0" w:space="0" w:color="auto"/>
        <w:right w:val="none" w:sz="0" w:space="0" w:color="auto"/>
      </w:divBdr>
    </w:div>
    <w:div w:id="816797366">
      <w:bodyDiv w:val="1"/>
      <w:marLeft w:val="0"/>
      <w:marRight w:val="0"/>
      <w:marTop w:val="0"/>
      <w:marBottom w:val="0"/>
      <w:divBdr>
        <w:top w:val="none" w:sz="0" w:space="0" w:color="auto"/>
        <w:left w:val="none" w:sz="0" w:space="0" w:color="auto"/>
        <w:bottom w:val="none" w:sz="0" w:space="0" w:color="auto"/>
        <w:right w:val="none" w:sz="0" w:space="0" w:color="auto"/>
      </w:divBdr>
    </w:div>
    <w:div w:id="834733951">
      <w:bodyDiv w:val="1"/>
      <w:marLeft w:val="0"/>
      <w:marRight w:val="0"/>
      <w:marTop w:val="0"/>
      <w:marBottom w:val="0"/>
      <w:divBdr>
        <w:top w:val="none" w:sz="0" w:space="0" w:color="auto"/>
        <w:left w:val="none" w:sz="0" w:space="0" w:color="auto"/>
        <w:bottom w:val="none" w:sz="0" w:space="0" w:color="auto"/>
        <w:right w:val="none" w:sz="0" w:space="0" w:color="auto"/>
      </w:divBdr>
    </w:div>
    <w:div w:id="838691161">
      <w:bodyDiv w:val="1"/>
      <w:marLeft w:val="0"/>
      <w:marRight w:val="0"/>
      <w:marTop w:val="0"/>
      <w:marBottom w:val="0"/>
      <w:divBdr>
        <w:top w:val="none" w:sz="0" w:space="0" w:color="auto"/>
        <w:left w:val="none" w:sz="0" w:space="0" w:color="auto"/>
        <w:bottom w:val="none" w:sz="0" w:space="0" w:color="auto"/>
        <w:right w:val="none" w:sz="0" w:space="0" w:color="auto"/>
      </w:divBdr>
    </w:div>
    <w:div w:id="877545414">
      <w:bodyDiv w:val="1"/>
      <w:marLeft w:val="0"/>
      <w:marRight w:val="0"/>
      <w:marTop w:val="0"/>
      <w:marBottom w:val="0"/>
      <w:divBdr>
        <w:top w:val="none" w:sz="0" w:space="0" w:color="auto"/>
        <w:left w:val="none" w:sz="0" w:space="0" w:color="auto"/>
        <w:bottom w:val="none" w:sz="0" w:space="0" w:color="auto"/>
        <w:right w:val="none" w:sz="0" w:space="0" w:color="auto"/>
      </w:divBdr>
    </w:div>
    <w:div w:id="880048470">
      <w:bodyDiv w:val="1"/>
      <w:marLeft w:val="0"/>
      <w:marRight w:val="0"/>
      <w:marTop w:val="0"/>
      <w:marBottom w:val="0"/>
      <w:divBdr>
        <w:top w:val="none" w:sz="0" w:space="0" w:color="auto"/>
        <w:left w:val="none" w:sz="0" w:space="0" w:color="auto"/>
        <w:bottom w:val="none" w:sz="0" w:space="0" w:color="auto"/>
        <w:right w:val="none" w:sz="0" w:space="0" w:color="auto"/>
      </w:divBdr>
    </w:div>
    <w:div w:id="897589866">
      <w:bodyDiv w:val="1"/>
      <w:marLeft w:val="0"/>
      <w:marRight w:val="0"/>
      <w:marTop w:val="0"/>
      <w:marBottom w:val="0"/>
      <w:divBdr>
        <w:top w:val="none" w:sz="0" w:space="0" w:color="auto"/>
        <w:left w:val="none" w:sz="0" w:space="0" w:color="auto"/>
        <w:bottom w:val="none" w:sz="0" w:space="0" w:color="auto"/>
        <w:right w:val="none" w:sz="0" w:space="0" w:color="auto"/>
      </w:divBdr>
    </w:div>
    <w:div w:id="899949453">
      <w:bodyDiv w:val="1"/>
      <w:marLeft w:val="0"/>
      <w:marRight w:val="0"/>
      <w:marTop w:val="0"/>
      <w:marBottom w:val="0"/>
      <w:divBdr>
        <w:top w:val="none" w:sz="0" w:space="0" w:color="auto"/>
        <w:left w:val="none" w:sz="0" w:space="0" w:color="auto"/>
        <w:bottom w:val="none" w:sz="0" w:space="0" w:color="auto"/>
        <w:right w:val="none" w:sz="0" w:space="0" w:color="auto"/>
      </w:divBdr>
    </w:div>
    <w:div w:id="950666625">
      <w:bodyDiv w:val="1"/>
      <w:marLeft w:val="0"/>
      <w:marRight w:val="0"/>
      <w:marTop w:val="0"/>
      <w:marBottom w:val="0"/>
      <w:divBdr>
        <w:top w:val="none" w:sz="0" w:space="0" w:color="auto"/>
        <w:left w:val="none" w:sz="0" w:space="0" w:color="auto"/>
        <w:bottom w:val="none" w:sz="0" w:space="0" w:color="auto"/>
        <w:right w:val="none" w:sz="0" w:space="0" w:color="auto"/>
      </w:divBdr>
    </w:div>
    <w:div w:id="955284776">
      <w:bodyDiv w:val="1"/>
      <w:marLeft w:val="0"/>
      <w:marRight w:val="0"/>
      <w:marTop w:val="0"/>
      <w:marBottom w:val="0"/>
      <w:divBdr>
        <w:top w:val="none" w:sz="0" w:space="0" w:color="auto"/>
        <w:left w:val="none" w:sz="0" w:space="0" w:color="auto"/>
        <w:bottom w:val="none" w:sz="0" w:space="0" w:color="auto"/>
        <w:right w:val="none" w:sz="0" w:space="0" w:color="auto"/>
      </w:divBdr>
    </w:div>
    <w:div w:id="967273812">
      <w:bodyDiv w:val="1"/>
      <w:marLeft w:val="0"/>
      <w:marRight w:val="0"/>
      <w:marTop w:val="0"/>
      <w:marBottom w:val="0"/>
      <w:divBdr>
        <w:top w:val="none" w:sz="0" w:space="0" w:color="auto"/>
        <w:left w:val="none" w:sz="0" w:space="0" w:color="auto"/>
        <w:bottom w:val="none" w:sz="0" w:space="0" w:color="auto"/>
        <w:right w:val="none" w:sz="0" w:space="0" w:color="auto"/>
      </w:divBdr>
    </w:div>
    <w:div w:id="993492456">
      <w:bodyDiv w:val="1"/>
      <w:marLeft w:val="0"/>
      <w:marRight w:val="0"/>
      <w:marTop w:val="0"/>
      <w:marBottom w:val="0"/>
      <w:divBdr>
        <w:top w:val="none" w:sz="0" w:space="0" w:color="auto"/>
        <w:left w:val="none" w:sz="0" w:space="0" w:color="auto"/>
        <w:bottom w:val="none" w:sz="0" w:space="0" w:color="auto"/>
        <w:right w:val="none" w:sz="0" w:space="0" w:color="auto"/>
      </w:divBdr>
    </w:div>
    <w:div w:id="1032340219">
      <w:bodyDiv w:val="1"/>
      <w:marLeft w:val="0"/>
      <w:marRight w:val="0"/>
      <w:marTop w:val="0"/>
      <w:marBottom w:val="0"/>
      <w:divBdr>
        <w:top w:val="none" w:sz="0" w:space="0" w:color="auto"/>
        <w:left w:val="none" w:sz="0" w:space="0" w:color="auto"/>
        <w:bottom w:val="none" w:sz="0" w:space="0" w:color="auto"/>
        <w:right w:val="none" w:sz="0" w:space="0" w:color="auto"/>
      </w:divBdr>
    </w:div>
    <w:div w:id="1078552299">
      <w:bodyDiv w:val="1"/>
      <w:marLeft w:val="0"/>
      <w:marRight w:val="0"/>
      <w:marTop w:val="0"/>
      <w:marBottom w:val="0"/>
      <w:divBdr>
        <w:top w:val="none" w:sz="0" w:space="0" w:color="auto"/>
        <w:left w:val="none" w:sz="0" w:space="0" w:color="auto"/>
        <w:bottom w:val="none" w:sz="0" w:space="0" w:color="auto"/>
        <w:right w:val="none" w:sz="0" w:space="0" w:color="auto"/>
      </w:divBdr>
    </w:div>
    <w:div w:id="1098718184">
      <w:bodyDiv w:val="1"/>
      <w:marLeft w:val="0"/>
      <w:marRight w:val="0"/>
      <w:marTop w:val="0"/>
      <w:marBottom w:val="0"/>
      <w:divBdr>
        <w:top w:val="none" w:sz="0" w:space="0" w:color="auto"/>
        <w:left w:val="none" w:sz="0" w:space="0" w:color="auto"/>
        <w:bottom w:val="none" w:sz="0" w:space="0" w:color="auto"/>
        <w:right w:val="none" w:sz="0" w:space="0" w:color="auto"/>
      </w:divBdr>
    </w:div>
    <w:div w:id="1113086300">
      <w:bodyDiv w:val="1"/>
      <w:marLeft w:val="0"/>
      <w:marRight w:val="0"/>
      <w:marTop w:val="0"/>
      <w:marBottom w:val="0"/>
      <w:divBdr>
        <w:top w:val="none" w:sz="0" w:space="0" w:color="auto"/>
        <w:left w:val="none" w:sz="0" w:space="0" w:color="auto"/>
        <w:bottom w:val="none" w:sz="0" w:space="0" w:color="auto"/>
        <w:right w:val="none" w:sz="0" w:space="0" w:color="auto"/>
      </w:divBdr>
    </w:div>
    <w:div w:id="1138183307">
      <w:bodyDiv w:val="1"/>
      <w:marLeft w:val="0"/>
      <w:marRight w:val="0"/>
      <w:marTop w:val="0"/>
      <w:marBottom w:val="0"/>
      <w:divBdr>
        <w:top w:val="none" w:sz="0" w:space="0" w:color="auto"/>
        <w:left w:val="none" w:sz="0" w:space="0" w:color="auto"/>
        <w:bottom w:val="none" w:sz="0" w:space="0" w:color="auto"/>
        <w:right w:val="none" w:sz="0" w:space="0" w:color="auto"/>
      </w:divBdr>
    </w:div>
    <w:div w:id="1159230527">
      <w:bodyDiv w:val="1"/>
      <w:marLeft w:val="0"/>
      <w:marRight w:val="0"/>
      <w:marTop w:val="0"/>
      <w:marBottom w:val="0"/>
      <w:divBdr>
        <w:top w:val="none" w:sz="0" w:space="0" w:color="auto"/>
        <w:left w:val="none" w:sz="0" w:space="0" w:color="auto"/>
        <w:bottom w:val="none" w:sz="0" w:space="0" w:color="auto"/>
        <w:right w:val="none" w:sz="0" w:space="0" w:color="auto"/>
      </w:divBdr>
    </w:div>
    <w:div w:id="1164053306">
      <w:bodyDiv w:val="1"/>
      <w:marLeft w:val="0"/>
      <w:marRight w:val="0"/>
      <w:marTop w:val="0"/>
      <w:marBottom w:val="0"/>
      <w:divBdr>
        <w:top w:val="none" w:sz="0" w:space="0" w:color="auto"/>
        <w:left w:val="none" w:sz="0" w:space="0" w:color="auto"/>
        <w:bottom w:val="none" w:sz="0" w:space="0" w:color="auto"/>
        <w:right w:val="none" w:sz="0" w:space="0" w:color="auto"/>
      </w:divBdr>
    </w:div>
    <w:div w:id="1220507985">
      <w:bodyDiv w:val="1"/>
      <w:marLeft w:val="0"/>
      <w:marRight w:val="0"/>
      <w:marTop w:val="0"/>
      <w:marBottom w:val="0"/>
      <w:divBdr>
        <w:top w:val="none" w:sz="0" w:space="0" w:color="auto"/>
        <w:left w:val="none" w:sz="0" w:space="0" w:color="auto"/>
        <w:bottom w:val="none" w:sz="0" w:space="0" w:color="auto"/>
        <w:right w:val="none" w:sz="0" w:space="0" w:color="auto"/>
      </w:divBdr>
    </w:div>
    <w:div w:id="1223640819">
      <w:bodyDiv w:val="1"/>
      <w:marLeft w:val="0"/>
      <w:marRight w:val="0"/>
      <w:marTop w:val="0"/>
      <w:marBottom w:val="0"/>
      <w:divBdr>
        <w:top w:val="none" w:sz="0" w:space="0" w:color="auto"/>
        <w:left w:val="none" w:sz="0" w:space="0" w:color="auto"/>
        <w:bottom w:val="none" w:sz="0" w:space="0" w:color="auto"/>
        <w:right w:val="none" w:sz="0" w:space="0" w:color="auto"/>
      </w:divBdr>
    </w:div>
    <w:div w:id="1270965888">
      <w:bodyDiv w:val="1"/>
      <w:marLeft w:val="0"/>
      <w:marRight w:val="0"/>
      <w:marTop w:val="0"/>
      <w:marBottom w:val="0"/>
      <w:divBdr>
        <w:top w:val="none" w:sz="0" w:space="0" w:color="auto"/>
        <w:left w:val="none" w:sz="0" w:space="0" w:color="auto"/>
        <w:bottom w:val="none" w:sz="0" w:space="0" w:color="auto"/>
        <w:right w:val="none" w:sz="0" w:space="0" w:color="auto"/>
      </w:divBdr>
    </w:div>
    <w:div w:id="1271085992">
      <w:bodyDiv w:val="1"/>
      <w:marLeft w:val="0"/>
      <w:marRight w:val="0"/>
      <w:marTop w:val="0"/>
      <w:marBottom w:val="0"/>
      <w:divBdr>
        <w:top w:val="none" w:sz="0" w:space="0" w:color="auto"/>
        <w:left w:val="none" w:sz="0" w:space="0" w:color="auto"/>
        <w:bottom w:val="none" w:sz="0" w:space="0" w:color="auto"/>
        <w:right w:val="none" w:sz="0" w:space="0" w:color="auto"/>
      </w:divBdr>
    </w:div>
    <w:div w:id="1277323014">
      <w:bodyDiv w:val="1"/>
      <w:marLeft w:val="0"/>
      <w:marRight w:val="0"/>
      <w:marTop w:val="0"/>
      <w:marBottom w:val="0"/>
      <w:divBdr>
        <w:top w:val="none" w:sz="0" w:space="0" w:color="auto"/>
        <w:left w:val="none" w:sz="0" w:space="0" w:color="auto"/>
        <w:bottom w:val="none" w:sz="0" w:space="0" w:color="auto"/>
        <w:right w:val="none" w:sz="0" w:space="0" w:color="auto"/>
      </w:divBdr>
    </w:div>
    <w:div w:id="1335913346">
      <w:bodyDiv w:val="1"/>
      <w:marLeft w:val="0"/>
      <w:marRight w:val="0"/>
      <w:marTop w:val="0"/>
      <w:marBottom w:val="0"/>
      <w:divBdr>
        <w:top w:val="none" w:sz="0" w:space="0" w:color="auto"/>
        <w:left w:val="none" w:sz="0" w:space="0" w:color="auto"/>
        <w:bottom w:val="none" w:sz="0" w:space="0" w:color="auto"/>
        <w:right w:val="none" w:sz="0" w:space="0" w:color="auto"/>
      </w:divBdr>
    </w:div>
    <w:div w:id="1350061741">
      <w:bodyDiv w:val="1"/>
      <w:marLeft w:val="0"/>
      <w:marRight w:val="0"/>
      <w:marTop w:val="0"/>
      <w:marBottom w:val="0"/>
      <w:divBdr>
        <w:top w:val="none" w:sz="0" w:space="0" w:color="auto"/>
        <w:left w:val="none" w:sz="0" w:space="0" w:color="auto"/>
        <w:bottom w:val="none" w:sz="0" w:space="0" w:color="auto"/>
        <w:right w:val="none" w:sz="0" w:space="0" w:color="auto"/>
      </w:divBdr>
    </w:div>
    <w:div w:id="1357849843">
      <w:bodyDiv w:val="1"/>
      <w:marLeft w:val="0"/>
      <w:marRight w:val="0"/>
      <w:marTop w:val="0"/>
      <w:marBottom w:val="0"/>
      <w:divBdr>
        <w:top w:val="none" w:sz="0" w:space="0" w:color="auto"/>
        <w:left w:val="none" w:sz="0" w:space="0" w:color="auto"/>
        <w:bottom w:val="none" w:sz="0" w:space="0" w:color="auto"/>
        <w:right w:val="none" w:sz="0" w:space="0" w:color="auto"/>
      </w:divBdr>
    </w:div>
    <w:div w:id="1368798813">
      <w:bodyDiv w:val="1"/>
      <w:marLeft w:val="0"/>
      <w:marRight w:val="0"/>
      <w:marTop w:val="0"/>
      <w:marBottom w:val="0"/>
      <w:divBdr>
        <w:top w:val="none" w:sz="0" w:space="0" w:color="auto"/>
        <w:left w:val="none" w:sz="0" w:space="0" w:color="auto"/>
        <w:bottom w:val="none" w:sz="0" w:space="0" w:color="auto"/>
        <w:right w:val="none" w:sz="0" w:space="0" w:color="auto"/>
      </w:divBdr>
      <w:divsChild>
        <w:div w:id="1483503513">
          <w:marLeft w:val="0"/>
          <w:marRight w:val="0"/>
          <w:marTop w:val="0"/>
          <w:marBottom w:val="0"/>
          <w:divBdr>
            <w:top w:val="none" w:sz="0" w:space="0" w:color="auto"/>
            <w:left w:val="none" w:sz="0" w:space="0" w:color="auto"/>
            <w:bottom w:val="none" w:sz="0" w:space="0" w:color="auto"/>
            <w:right w:val="none" w:sz="0" w:space="0" w:color="auto"/>
          </w:divBdr>
          <w:divsChild>
            <w:div w:id="1306545727">
              <w:marLeft w:val="0"/>
              <w:marRight w:val="0"/>
              <w:marTop w:val="0"/>
              <w:marBottom w:val="0"/>
              <w:divBdr>
                <w:top w:val="none" w:sz="0" w:space="0" w:color="auto"/>
                <w:left w:val="none" w:sz="0" w:space="0" w:color="auto"/>
                <w:bottom w:val="none" w:sz="0" w:space="0" w:color="auto"/>
                <w:right w:val="none" w:sz="0" w:space="0" w:color="auto"/>
              </w:divBdr>
              <w:divsChild>
                <w:div w:id="196629412">
                  <w:marLeft w:val="0"/>
                  <w:marRight w:val="0"/>
                  <w:marTop w:val="0"/>
                  <w:marBottom w:val="0"/>
                  <w:divBdr>
                    <w:top w:val="none" w:sz="0" w:space="0" w:color="auto"/>
                    <w:left w:val="none" w:sz="0" w:space="0" w:color="auto"/>
                    <w:bottom w:val="none" w:sz="0" w:space="0" w:color="auto"/>
                    <w:right w:val="none" w:sz="0" w:space="0" w:color="auto"/>
                  </w:divBdr>
                  <w:divsChild>
                    <w:div w:id="1356614531">
                      <w:marLeft w:val="0"/>
                      <w:marRight w:val="0"/>
                      <w:marTop w:val="0"/>
                      <w:marBottom w:val="0"/>
                      <w:divBdr>
                        <w:top w:val="none" w:sz="0" w:space="0" w:color="auto"/>
                        <w:left w:val="none" w:sz="0" w:space="0" w:color="auto"/>
                        <w:bottom w:val="none" w:sz="0" w:space="0" w:color="auto"/>
                        <w:right w:val="none" w:sz="0" w:space="0" w:color="auto"/>
                      </w:divBdr>
                      <w:divsChild>
                        <w:div w:id="758527535">
                          <w:marLeft w:val="0"/>
                          <w:marRight w:val="0"/>
                          <w:marTop w:val="0"/>
                          <w:marBottom w:val="0"/>
                          <w:divBdr>
                            <w:top w:val="none" w:sz="0" w:space="0" w:color="auto"/>
                            <w:left w:val="none" w:sz="0" w:space="0" w:color="auto"/>
                            <w:bottom w:val="none" w:sz="0" w:space="0" w:color="auto"/>
                            <w:right w:val="none" w:sz="0" w:space="0" w:color="auto"/>
                          </w:divBdr>
                          <w:divsChild>
                            <w:div w:id="18318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7006011">
      <w:bodyDiv w:val="1"/>
      <w:marLeft w:val="0"/>
      <w:marRight w:val="0"/>
      <w:marTop w:val="0"/>
      <w:marBottom w:val="0"/>
      <w:divBdr>
        <w:top w:val="none" w:sz="0" w:space="0" w:color="auto"/>
        <w:left w:val="none" w:sz="0" w:space="0" w:color="auto"/>
        <w:bottom w:val="none" w:sz="0" w:space="0" w:color="auto"/>
        <w:right w:val="none" w:sz="0" w:space="0" w:color="auto"/>
      </w:divBdr>
    </w:div>
    <w:div w:id="1389108770">
      <w:bodyDiv w:val="1"/>
      <w:marLeft w:val="0"/>
      <w:marRight w:val="0"/>
      <w:marTop w:val="0"/>
      <w:marBottom w:val="0"/>
      <w:divBdr>
        <w:top w:val="none" w:sz="0" w:space="0" w:color="auto"/>
        <w:left w:val="none" w:sz="0" w:space="0" w:color="auto"/>
        <w:bottom w:val="none" w:sz="0" w:space="0" w:color="auto"/>
        <w:right w:val="none" w:sz="0" w:space="0" w:color="auto"/>
      </w:divBdr>
    </w:div>
    <w:div w:id="1426146244">
      <w:bodyDiv w:val="1"/>
      <w:marLeft w:val="0"/>
      <w:marRight w:val="0"/>
      <w:marTop w:val="0"/>
      <w:marBottom w:val="0"/>
      <w:divBdr>
        <w:top w:val="none" w:sz="0" w:space="0" w:color="auto"/>
        <w:left w:val="none" w:sz="0" w:space="0" w:color="auto"/>
        <w:bottom w:val="none" w:sz="0" w:space="0" w:color="auto"/>
        <w:right w:val="none" w:sz="0" w:space="0" w:color="auto"/>
      </w:divBdr>
    </w:div>
    <w:div w:id="1431857883">
      <w:bodyDiv w:val="1"/>
      <w:marLeft w:val="0"/>
      <w:marRight w:val="0"/>
      <w:marTop w:val="0"/>
      <w:marBottom w:val="0"/>
      <w:divBdr>
        <w:top w:val="none" w:sz="0" w:space="0" w:color="auto"/>
        <w:left w:val="none" w:sz="0" w:space="0" w:color="auto"/>
        <w:bottom w:val="none" w:sz="0" w:space="0" w:color="auto"/>
        <w:right w:val="none" w:sz="0" w:space="0" w:color="auto"/>
      </w:divBdr>
    </w:div>
    <w:div w:id="1446391386">
      <w:bodyDiv w:val="1"/>
      <w:marLeft w:val="0"/>
      <w:marRight w:val="0"/>
      <w:marTop w:val="0"/>
      <w:marBottom w:val="0"/>
      <w:divBdr>
        <w:top w:val="none" w:sz="0" w:space="0" w:color="auto"/>
        <w:left w:val="none" w:sz="0" w:space="0" w:color="auto"/>
        <w:bottom w:val="none" w:sz="0" w:space="0" w:color="auto"/>
        <w:right w:val="none" w:sz="0" w:space="0" w:color="auto"/>
      </w:divBdr>
    </w:div>
    <w:div w:id="1469515377">
      <w:bodyDiv w:val="1"/>
      <w:marLeft w:val="0"/>
      <w:marRight w:val="0"/>
      <w:marTop w:val="0"/>
      <w:marBottom w:val="0"/>
      <w:divBdr>
        <w:top w:val="none" w:sz="0" w:space="0" w:color="auto"/>
        <w:left w:val="none" w:sz="0" w:space="0" w:color="auto"/>
        <w:bottom w:val="none" w:sz="0" w:space="0" w:color="auto"/>
        <w:right w:val="none" w:sz="0" w:space="0" w:color="auto"/>
      </w:divBdr>
    </w:div>
    <w:div w:id="1495603668">
      <w:bodyDiv w:val="1"/>
      <w:marLeft w:val="0"/>
      <w:marRight w:val="0"/>
      <w:marTop w:val="0"/>
      <w:marBottom w:val="0"/>
      <w:divBdr>
        <w:top w:val="none" w:sz="0" w:space="0" w:color="auto"/>
        <w:left w:val="none" w:sz="0" w:space="0" w:color="auto"/>
        <w:bottom w:val="none" w:sz="0" w:space="0" w:color="auto"/>
        <w:right w:val="none" w:sz="0" w:space="0" w:color="auto"/>
      </w:divBdr>
    </w:div>
    <w:div w:id="1534689132">
      <w:bodyDiv w:val="1"/>
      <w:marLeft w:val="0"/>
      <w:marRight w:val="0"/>
      <w:marTop w:val="0"/>
      <w:marBottom w:val="0"/>
      <w:divBdr>
        <w:top w:val="none" w:sz="0" w:space="0" w:color="auto"/>
        <w:left w:val="none" w:sz="0" w:space="0" w:color="auto"/>
        <w:bottom w:val="none" w:sz="0" w:space="0" w:color="auto"/>
        <w:right w:val="none" w:sz="0" w:space="0" w:color="auto"/>
      </w:divBdr>
    </w:div>
    <w:div w:id="1548687240">
      <w:bodyDiv w:val="1"/>
      <w:marLeft w:val="0"/>
      <w:marRight w:val="0"/>
      <w:marTop w:val="0"/>
      <w:marBottom w:val="0"/>
      <w:divBdr>
        <w:top w:val="none" w:sz="0" w:space="0" w:color="auto"/>
        <w:left w:val="none" w:sz="0" w:space="0" w:color="auto"/>
        <w:bottom w:val="none" w:sz="0" w:space="0" w:color="auto"/>
        <w:right w:val="none" w:sz="0" w:space="0" w:color="auto"/>
      </w:divBdr>
    </w:div>
    <w:div w:id="1590966161">
      <w:bodyDiv w:val="1"/>
      <w:marLeft w:val="0"/>
      <w:marRight w:val="0"/>
      <w:marTop w:val="0"/>
      <w:marBottom w:val="0"/>
      <w:divBdr>
        <w:top w:val="none" w:sz="0" w:space="0" w:color="auto"/>
        <w:left w:val="none" w:sz="0" w:space="0" w:color="auto"/>
        <w:bottom w:val="none" w:sz="0" w:space="0" w:color="auto"/>
        <w:right w:val="none" w:sz="0" w:space="0" w:color="auto"/>
      </w:divBdr>
    </w:div>
    <w:div w:id="1601789489">
      <w:bodyDiv w:val="1"/>
      <w:marLeft w:val="0"/>
      <w:marRight w:val="0"/>
      <w:marTop w:val="0"/>
      <w:marBottom w:val="0"/>
      <w:divBdr>
        <w:top w:val="none" w:sz="0" w:space="0" w:color="auto"/>
        <w:left w:val="none" w:sz="0" w:space="0" w:color="auto"/>
        <w:bottom w:val="none" w:sz="0" w:space="0" w:color="auto"/>
        <w:right w:val="none" w:sz="0" w:space="0" w:color="auto"/>
      </w:divBdr>
    </w:div>
    <w:div w:id="1618296387">
      <w:bodyDiv w:val="1"/>
      <w:marLeft w:val="0"/>
      <w:marRight w:val="0"/>
      <w:marTop w:val="0"/>
      <w:marBottom w:val="0"/>
      <w:divBdr>
        <w:top w:val="none" w:sz="0" w:space="0" w:color="auto"/>
        <w:left w:val="none" w:sz="0" w:space="0" w:color="auto"/>
        <w:bottom w:val="none" w:sz="0" w:space="0" w:color="auto"/>
        <w:right w:val="none" w:sz="0" w:space="0" w:color="auto"/>
      </w:divBdr>
    </w:div>
    <w:div w:id="1636641975">
      <w:bodyDiv w:val="1"/>
      <w:marLeft w:val="0"/>
      <w:marRight w:val="0"/>
      <w:marTop w:val="0"/>
      <w:marBottom w:val="0"/>
      <w:divBdr>
        <w:top w:val="none" w:sz="0" w:space="0" w:color="auto"/>
        <w:left w:val="none" w:sz="0" w:space="0" w:color="auto"/>
        <w:bottom w:val="none" w:sz="0" w:space="0" w:color="auto"/>
        <w:right w:val="none" w:sz="0" w:space="0" w:color="auto"/>
      </w:divBdr>
    </w:div>
    <w:div w:id="1658027105">
      <w:bodyDiv w:val="1"/>
      <w:marLeft w:val="0"/>
      <w:marRight w:val="0"/>
      <w:marTop w:val="0"/>
      <w:marBottom w:val="0"/>
      <w:divBdr>
        <w:top w:val="none" w:sz="0" w:space="0" w:color="auto"/>
        <w:left w:val="none" w:sz="0" w:space="0" w:color="auto"/>
        <w:bottom w:val="none" w:sz="0" w:space="0" w:color="auto"/>
        <w:right w:val="none" w:sz="0" w:space="0" w:color="auto"/>
      </w:divBdr>
    </w:div>
    <w:div w:id="1688360532">
      <w:bodyDiv w:val="1"/>
      <w:marLeft w:val="0"/>
      <w:marRight w:val="0"/>
      <w:marTop w:val="0"/>
      <w:marBottom w:val="0"/>
      <w:divBdr>
        <w:top w:val="none" w:sz="0" w:space="0" w:color="auto"/>
        <w:left w:val="none" w:sz="0" w:space="0" w:color="auto"/>
        <w:bottom w:val="none" w:sz="0" w:space="0" w:color="auto"/>
        <w:right w:val="none" w:sz="0" w:space="0" w:color="auto"/>
      </w:divBdr>
    </w:div>
    <w:div w:id="1704789781">
      <w:bodyDiv w:val="1"/>
      <w:marLeft w:val="0"/>
      <w:marRight w:val="0"/>
      <w:marTop w:val="0"/>
      <w:marBottom w:val="0"/>
      <w:divBdr>
        <w:top w:val="none" w:sz="0" w:space="0" w:color="auto"/>
        <w:left w:val="none" w:sz="0" w:space="0" w:color="auto"/>
        <w:bottom w:val="none" w:sz="0" w:space="0" w:color="auto"/>
        <w:right w:val="none" w:sz="0" w:space="0" w:color="auto"/>
      </w:divBdr>
    </w:div>
    <w:div w:id="1724063582">
      <w:bodyDiv w:val="1"/>
      <w:marLeft w:val="0"/>
      <w:marRight w:val="0"/>
      <w:marTop w:val="0"/>
      <w:marBottom w:val="0"/>
      <w:divBdr>
        <w:top w:val="none" w:sz="0" w:space="0" w:color="auto"/>
        <w:left w:val="none" w:sz="0" w:space="0" w:color="auto"/>
        <w:bottom w:val="none" w:sz="0" w:space="0" w:color="auto"/>
        <w:right w:val="none" w:sz="0" w:space="0" w:color="auto"/>
      </w:divBdr>
    </w:div>
    <w:div w:id="1746219300">
      <w:bodyDiv w:val="1"/>
      <w:marLeft w:val="0"/>
      <w:marRight w:val="0"/>
      <w:marTop w:val="0"/>
      <w:marBottom w:val="0"/>
      <w:divBdr>
        <w:top w:val="none" w:sz="0" w:space="0" w:color="auto"/>
        <w:left w:val="none" w:sz="0" w:space="0" w:color="auto"/>
        <w:bottom w:val="none" w:sz="0" w:space="0" w:color="auto"/>
        <w:right w:val="none" w:sz="0" w:space="0" w:color="auto"/>
      </w:divBdr>
    </w:div>
    <w:div w:id="1752237028">
      <w:bodyDiv w:val="1"/>
      <w:marLeft w:val="0"/>
      <w:marRight w:val="0"/>
      <w:marTop w:val="0"/>
      <w:marBottom w:val="0"/>
      <w:divBdr>
        <w:top w:val="none" w:sz="0" w:space="0" w:color="auto"/>
        <w:left w:val="none" w:sz="0" w:space="0" w:color="auto"/>
        <w:bottom w:val="none" w:sz="0" w:space="0" w:color="auto"/>
        <w:right w:val="none" w:sz="0" w:space="0" w:color="auto"/>
      </w:divBdr>
    </w:div>
    <w:div w:id="1777409773">
      <w:bodyDiv w:val="1"/>
      <w:marLeft w:val="0"/>
      <w:marRight w:val="0"/>
      <w:marTop w:val="0"/>
      <w:marBottom w:val="0"/>
      <w:divBdr>
        <w:top w:val="none" w:sz="0" w:space="0" w:color="auto"/>
        <w:left w:val="none" w:sz="0" w:space="0" w:color="auto"/>
        <w:bottom w:val="none" w:sz="0" w:space="0" w:color="auto"/>
        <w:right w:val="none" w:sz="0" w:space="0" w:color="auto"/>
      </w:divBdr>
    </w:div>
    <w:div w:id="1796831263">
      <w:bodyDiv w:val="1"/>
      <w:marLeft w:val="0"/>
      <w:marRight w:val="0"/>
      <w:marTop w:val="0"/>
      <w:marBottom w:val="0"/>
      <w:divBdr>
        <w:top w:val="none" w:sz="0" w:space="0" w:color="auto"/>
        <w:left w:val="none" w:sz="0" w:space="0" w:color="auto"/>
        <w:bottom w:val="none" w:sz="0" w:space="0" w:color="auto"/>
        <w:right w:val="none" w:sz="0" w:space="0" w:color="auto"/>
      </w:divBdr>
    </w:div>
    <w:div w:id="1828548127">
      <w:bodyDiv w:val="1"/>
      <w:marLeft w:val="0"/>
      <w:marRight w:val="0"/>
      <w:marTop w:val="0"/>
      <w:marBottom w:val="0"/>
      <w:divBdr>
        <w:top w:val="none" w:sz="0" w:space="0" w:color="auto"/>
        <w:left w:val="none" w:sz="0" w:space="0" w:color="auto"/>
        <w:bottom w:val="none" w:sz="0" w:space="0" w:color="auto"/>
        <w:right w:val="none" w:sz="0" w:space="0" w:color="auto"/>
      </w:divBdr>
    </w:div>
    <w:div w:id="1844052856">
      <w:bodyDiv w:val="1"/>
      <w:marLeft w:val="0"/>
      <w:marRight w:val="0"/>
      <w:marTop w:val="0"/>
      <w:marBottom w:val="0"/>
      <w:divBdr>
        <w:top w:val="none" w:sz="0" w:space="0" w:color="auto"/>
        <w:left w:val="none" w:sz="0" w:space="0" w:color="auto"/>
        <w:bottom w:val="none" w:sz="0" w:space="0" w:color="auto"/>
        <w:right w:val="none" w:sz="0" w:space="0" w:color="auto"/>
      </w:divBdr>
    </w:div>
    <w:div w:id="1860772504">
      <w:bodyDiv w:val="1"/>
      <w:marLeft w:val="0"/>
      <w:marRight w:val="0"/>
      <w:marTop w:val="0"/>
      <w:marBottom w:val="0"/>
      <w:divBdr>
        <w:top w:val="none" w:sz="0" w:space="0" w:color="auto"/>
        <w:left w:val="none" w:sz="0" w:space="0" w:color="auto"/>
        <w:bottom w:val="none" w:sz="0" w:space="0" w:color="auto"/>
        <w:right w:val="none" w:sz="0" w:space="0" w:color="auto"/>
      </w:divBdr>
    </w:div>
    <w:div w:id="1919242705">
      <w:bodyDiv w:val="1"/>
      <w:marLeft w:val="0"/>
      <w:marRight w:val="0"/>
      <w:marTop w:val="0"/>
      <w:marBottom w:val="0"/>
      <w:divBdr>
        <w:top w:val="none" w:sz="0" w:space="0" w:color="auto"/>
        <w:left w:val="none" w:sz="0" w:space="0" w:color="auto"/>
        <w:bottom w:val="none" w:sz="0" w:space="0" w:color="auto"/>
        <w:right w:val="none" w:sz="0" w:space="0" w:color="auto"/>
      </w:divBdr>
    </w:div>
    <w:div w:id="2004509111">
      <w:bodyDiv w:val="1"/>
      <w:marLeft w:val="0"/>
      <w:marRight w:val="0"/>
      <w:marTop w:val="0"/>
      <w:marBottom w:val="0"/>
      <w:divBdr>
        <w:top w:val="none" w:sz="0" w:space="0" w:color="auto"/>
        <w:left w:val="none" w:sz="0" w:space="0" w:color="auto"/>
        <w:bottom w:val="none" w:sz="0" w:space="0" w:color="auto"/>
        <w:right w:val="none" w:sz="0" w:space="0" w:color="auto"/>
      </w:divBdr>
    </w:div>
    <w:div w:id="2018068975">
      <w:bodyDiv w:val="1"/>
      <w:marLeft w:val="0"/>
      <w:marRight w:val="0"/>
      <w:marTop w:val="0"/>
      <w:marBottom w:val="0"/>
      <w:divBdr>
        <w:top w:val="none" w:sz="0" w:space="0" w:color="auto"/>
        <w:left w:val="none" w:sz="0" w:space="0" w:color="auto"/>
        <w:bottom w:val="none" w:sz="0" w:space="0" w:color="auto"/>
        <w:right w:val="none" w:sz="0" w:space="0" w:color="auto"/>
      </w:divBdr>
    </w:div>
    <w:div w:id="2027630131">
      <w:bodyDiv w:val="1"/>
      <w:marLeft w:val="0"/>
      <w:marRight w:val="0"/>
      <w:marTop w:val="0"/>
      <w:marBottom w:val="0"/>
      <w:divBdr>
        <w:top w:val="none" w:sz="0" w:space="0" w:color="auto"/>
        <w:left w:val="none" w:sz="0" w:space="0" w:color="auto"/>
        <w:bottom w:val="none" w:sz="0" w:space="0" w:color="auto"/>
        <w:right w:val="none" w:sz="0" w:space="0" w:color="auto"/>
      </w:divBdr>
    </w:div>
    <w:div w:id="2061593519">
      <w:bodyDiv w:val="1"/>
      <w:marLeft w:val="0"/>
      <w:marRight w:val="0"/>
      <w:marTop w:val="0"/>
      <w:marBottom w:val="0"/>
      <w:divBdr>
        <w:top w:val="none" w:sz="0" w:space="0" w:color="auto"/>
        <w:left w:val="none" w:sz="0" w:space="0" w:color="auto"/>
        <w:bottom w:val="none" w:sz="0" w:space="0" w:color="auto"/>
        <w:right w:val="none" w:sz="0" w:space="0" w:color="auto"/>
      </w:divBdr>
    </w:div>
    <w:div w:id="2131852670">
      <w:bodyDiv w:val="1"/>
      <w:marLeft w:val="0"/>
      <w:marRight w:val="0"/>
      <w:marTop w:val="0"/>
      <w:marBottom w:val="0"/>
      <w:divBdr>
        <w:top w:val="none" w:sz="0" w:space="0" w:color="auto"/>
        <w:left w:val="none" w:sz="0" w:space="0" w:color="auto"/>
        <w:bottom w:val="none" w:sz="0" w:space="0" w:color="auto"/>
        <w:right w:val="none" w:sz="0" w:space="0" w:color="auto"/>
      </w:divBdr>
    </w:div>
    <w:div w:id="2133479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undp.org/content/dam/undp/library/corporate/Careers/P11_Personal_history_form.doc" TargetMode="Externa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tranet.undp.org/unit/bom/pso/Support%20documents%20on%20IC%20Guidelines/Template%20for%20Confirmation%20of%20Interest%20and%20Submission%20of%20Financial%20Proposal.docx"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image" Target="media/image3.png"/><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popp.undp.org/_layouts/15/WopiFrame.aspx?sourcedoc=/UNDP_POPP_DOCUMENT_LIBRARY/Public/PSU_%20Individual%20Contract_Offerors%20Letter%20to%20UNDP%20Confirming%20Interest%20and%20Availability.docx&amp;action=default"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unevaluation.org/document/detail/100" TargetMode="External"/><Relationship Id="rId3" Type="http://schemas.openxmlformats.org/officeDocument/2006/relationships/hyperlink" Target="https://info.undp.org/global/popp/Pages/default.aspx" TargetMode="External"/><Relationship Id="rId7" Type="http://schemas.openxmlformats.org/officeDocument/2006/relationships/hyperlink" Target="http://www.unevaluation.org/document/detail/100" TargetMode="External"/><Relationship Id="rId2" Type="http://schemas.openxmlformats.org/officeDocument/2006/relationships/hyperlink" Target="http://www.undg.org/docs/11653/UNDP-PME-Handbook-(2009).pdf" TargetMode="External"/><Relationship Id="rId1" Type="http://schemas.openxmlformats.org/officeDocument/2006/relationships/hyperlink" Target="http://www.undp.org/content/undp/en/home/librarypage/capacity-building/discussion-paper--innovations-in-monitoring---evaluating-results/" TargetMode="External"/><Relationship Id="rId6" Type="http://schemas.openxmlformats.org/officeDocument/2006/relationships/hyperlink" Target="http://www.unevaluation.org/document/detail/100" TargetMode="External"/><Relationship Id="rId5" Type="http://schemas.openxmlformats.org/officeDocument/2006/relationships/hyperlink" Target="http://www.undp.org/content/dam/undp/library/corporate/Careers/P11_Personal_history_form.doc" TargetMode="External"/><Relationship Id="rId4" Type="http://schemas.openxmlformats.org/officeDocument/2006/relationships/hyperlink" Target="https://intranet.undp.org/unit/bom/pso/Support%20documents%20on%20IC%20Guidelines/Template%20for%20Confirmation%20of%20Interest%20and%20Submission%20of%20Financial%20Proposal.doc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GEF Documents Content Type" ma:contentTypeID="0x01010000FE34C145B86045B63DA32DFB8FDDBE00F30692405A985C4A8B0A6D5A715BB992" ma:contentTypeVersion="28" ma:contentTypeDescription="" ma:contentTypeScope="" ma:versionID="89539d5874db385a1bce5bdad7c4460f">
  <xsd:schema xmlns:xsd="http://www.w3.org/2001/XMLSchema" xmlns:xs="http://www.w3.org/2001/XMLSchema" xmlns:p="http://schemas.microsoft.com/office/2006/metadata/properties" xmlns:ns2="ceb00776-aa5c-4fc8-b6fe-5f035152e4b6" xmlns:ns3="c7ede9f9-c657-4e65-88e7-7be717847d9e" xmlns:ns4="3e02667f-0271-471b-bd6e-11a2e16def1d" xmlns:ns5="ff57b53f-0493-42a0-86f6-b9b1333ab06d" xmlns:ns6="b8caa731-411c-4ce8-a2a6-5b517e250d33" targetNamespace="http://schemas.microsoft.com/office/2006/metadata/properties" ma:root="true" ma:fieldsID="4695750258b5d078ac10f26d822d74c8" ns2:_="" ns3:_="" ns4:_="" ns5:_="" ns6:_="">
    <xsd:import namespace="ceb00776-aa5c-4fc8-b6fe-5f035152e4b6"/>
    <xsd:import namespace="c7ede9f9-c657-4e65-88e7-7be717847d9e"/>
    <xsd:import namespace="3e02667f-0271-471b-bd6e-11a2e16def1d"/>
    <xsd:import namespace="ff57b53f-0493-42a0-86f6-b9b1333ab06d"/>
    <xsd:import namespace="b8caa731-411c-4ce8-a2a6-5b517e250d33"/>
    <xsd:element name="properties">
      <xsd:complexType>
        <xsd:sequence>
          <xsd:element name="documentManagement">
            <xsd:complexType>
              <xsd:all>
                <xsd:element ref="ns2:Classification" minOccurs="0"/>
                <xsd:element ref="ns2:Country1" minOccurs="0"/>
                <xsd:element ref="ns2:DocActive" minOccurs="0"/>
                <xsd:element ref="ns2:DocCategory" minOccurs="0"/>
                <xsd:element ref="ns2:DocPrefix" minOccurs="0"/>
                <xsd:element ref="ns2:DocType" minOccurs="0"/>
                <xsd:element ref="ns2:DocumentTitle" minOccurs="0"/>
                <xsd:element ref="ns2:FocalArea" minOccurs="0"/>
                <xsd:element ref="ns2:GEFID" minOccurs="0"/>
                <xsd:element ref="ns2:ProjectTitle" minOccurs="0"/>
                <xsd:element ref="ns2:ProjectType" minOccurs="0"/>
                <xsd:element ref="ns2:TrustFundType" minOccurs="0"/>
                <xsd:element ref="ns3:MediaServiceMetadata" minOccurs="0"/>
                <xsd:element ref="ns3:MediaServiceFastMetadata" minOccurs="0"/>
                <xsd:element ref="ns4:TaxCatchAll" minOccurs="0"/>
                <xsd:element ref="ns2:GEFCountry" minOccurs="0"/>
                <xsd:element ref="ns2:GEFProjectID" minOccurs="0"/>
                <xsd:element ref="ns5:MediaServiceAutoTags" minOccurs="0"/>
                <xsd:element ref="ns5:MediaServiceOCR" minOccurs="0"/>
                <xsd:element ref="ns6:SharedWithUsers" minOccurs="0"/>
                <xsd:element ref="ns6:SharedWithDetails"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MediaServiceLocation" minOccurs="0"/>
                <xsd:element ref="ns5:lcf76f155ced4ddcb4097134ff3c332f" minOccurs="0"/>
                <xsd:element ref="ns5:MediaLengthInSeconds" minOccurs="0"/>
                <xsd:element ref="ns5:MediaServiceObjectDetectorVersions" minOccurs="0"/>
                <xsd:element ref="ns5:MediaServiceSearchProperties" minOccurs="0"/>
                <xsd:element ref="ns6:ProjectTypeSubType1" minOccurs="0"/>
                <xsd:element ref="ns6:ProjectTypeSubType2" minOccurs="0"/>
                <xsd:element ref="ns6:DocCategory" minOccurs="0"/>
                <xsd:element ref="ns6:DocClassification" minOccurs="0"/>
                <xsd:element ref="ns6:FocalArea" minOccurs="0"/>
                <xsd:element ref="ns6:GEFID" minOccurs="0"/>
                <xsd:element ref="ns6:Phase" minOccurs="0"/>
                <xsd:element ref="ns6:ProjectStatus" minOccurs="0"/>
                <xsd:element ref="ns6:ProjectTitle" minOccurs="0"/>
                <xsd:element ref="ns6:ProjectType" minOccurs="0"/>
                <xsd:element ref="ns6:RecordStatus" minOccurs="0"/>
                <xsd:element ref="ns6:TrustF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00776-aa5c-4fc8-b6fe-5f035152e4b6" elementFormDefault="qualified">
    <xsd:import namespace="http://schemas.microsoft.com/office/2006/documentManagement/types"/>
    <xsd:import namespace="http://schemas.microsoft.com/office/infopath/2007/PartnerControls"/>
    <xsd:element name="Classification" ma:index="8" nillable="true" ma:displayName="Classification" ma:internalName="Classification">
      <xsd:simpleType>
        <xsd:restriction base="dms:Text">
          <xsd:maxLength value="255"/>
        </xsd:restriction>
      </xsd:simpleType>
    </xsd:element>
    <xsd:element name="Country1" ma:index="9" nillable="true" ma:displayName="Country" ma:internalName="Country1">
      <xsd:simpleType>
        <xsd:restriction base="dms:Text">
          <xsd:maxLength value="255"/>
        </xsd:restriction>
      </xsd:simpleType>
    </xsd:element>
    <xsd:element name="DocActive" ma:index="10" nillable="true" ma:displayName="DocActive" ma:default="Active" ma:format="Dropdown" ma:internalName="DocActive" ma:readOnly="false">
      <xsd:simpleType>
        <xsd:restriction base="dms:Choice">
          <xsd:enumeration value="Active"/>
          <xsd:enumeration value="InActive"/>
        </xsd:restriction>
      </xsd:simpleType>
    </xsd:element>
    <xsd:element name="DocCategory" ma:index="11" nillable="true" ma:displayName="DocCategory" ma:internalName="DocCategory">
      <xsd:simpleType>
        <xsd:restriction base="dms:Text">
          <xsd:maxLength value="255"/>
        </xsd:restriction>
      </xsd:simpleType>
    </xsd:element>
    <xsd:element name="DocPrefix" ma:index="12" nillable="true" ma:displayName="DocPrefix" ma:internalName="DocPrefix">
      <xsd:simpleType>
        <xsd:restriction base="dms:Text">
          <xsd:maxLength value="255"/>
        </xsd:restriction>
      </xsd:simpleType>
    </xsd:element>
    <xsd:element name="DocType" ma:index="13" nillable="true" ma:displayName="DocType" ma:internalName="DocType">
      <xsd:simpleType>
        <xsd:restriction base="dms:Text">
          <xsd:maxLength value="255"/>
        </xsd:restriction>
      </xsd:simpleType>
    </xsd:element>
    <xsd:element name="DocumentTitle" ma:index="14" nillable="true" ma:displayName="DocumentTitle" ma:internalName="DocumentTitle">
      <xsd:simpleType>
        <xsd:restriction base="dms:Text">
          <xsd:maxLength value="255"/>
        </xsd:restriction>
      </xsd:simpleType>
    </xsd:element>
    <xsd:element name="FocalArea" ma:index="15" nillable="true" ma:displayName="FocalArea" ma:internalName="FocalArea">
      <xsd:simpleType>
        <xsd:restriction base="dms:Text">
          <xsd:maxLength value="255"/>
        </xsd:restriction>
      </xsd:simpleType>
    </xsd:element>
    <xsd:element name="GEFID" ma:index="16" nillable="true" ma:displayName="GEFID" ma:internalName="GEFID">
      <xsd:simpleType>
        <xsd:restriction base="dms:Text">
          <xsd:maxLength value="255"/>
        </xsd:restriction>
      </xsd:simpleType>
    </xsd:element>
    <xsd:element name="ProjectTitle" ma:index="17" nillable="true" ma:displayName="ProjectTitle" ma:internalName="ProjectTitle" ma:readOnly="false">
      <xsd:simpleType>
        <xsd:restriction base="dms:Note">
          <xsd:maxLength value="255"/>
        </xsd:restriction>
      </xsd:simpleType>
    </xsd:element>
    <xsd:element name="ProjectType" ma:index="18" nillable="true" ma:displayName="ProjectType" ma:internalName="ProjectType">
      <xsd:simpleType>
        <xsd:restriction base="dms:Text">
          <xsd:maxLength value="255"/>
        </xsd:restriction>
      </xsd:simpleType>
    </xsd:element>
    <xsd:element name="TrustFundType" ma:index="19" nillable="true" ma:displayName="TrustFundType" ma:internalName="TrustFundType">
      <xsd:simpleType>
        <xsd:restriction base="dms:Text">
          <xsd:maxLength value="255"/>
        </xsd:restriction>
      </xsd:simpleType>
    </xsd:element>
    <xsd:element name="GEFCountry" ma:index="23" nillable="true" ma:displayName="GEFCountry" ma:internalName="GEFCountry">
      <xsd:simpleType>
        <xsd:restriction base="dms:Text">
          <xsd:maxLength value="255"/>
        </xsd:restriction>
      </xsd:simpleType>
    </xsd:element>
    <xsd:element name="GEFProjectID" ma:index="24" nillable="true" ma:displayName="GEFProjectID" ma:internalName="GEFProjec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de9f9-c657-4e65-88e7-7be717847d9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0844f6-a59b-4fa4-b58a-6bc4e72871bd}" ma:internalName="TaxCatchAll" ma:showField="CatchAllData" ma:web="ceb00776-aa5c-4fc8-b6fe-5f035152e4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7b53f-0493-42a0-86f6-b9b1333ab06d" elementFormDefault="qualified">
    <xsd:import namespace="http://schemas.microsoft.com/office/2006/documentManagement/types"/>
    <xsd:import namespace="http://schemas.microsoft.com/office/infopath/2007/PartnerControls"/>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ProjectTypeSubType1" ma:index="40" nillable="true" ma:displayName="ProjectTypeSubType1" ma:internalName="ProjectTypeSubType1">
      <xsd:simpleType>
        <xsd:restriction base="dms:Text">
          <xsd:maxLength value="255"/>
        </xsd:restriction>
      </xsd:simpleType>
    </xsd:element>
    <xsd:element name="ProjectTypeSubType2" ma:index="41" nillable="true" ma:displayName="ProjectTypeSubType2" ma:internalName="ProjectTypeSubType2">
      <xsd:simpleType>
        <xsd:restriction base="dms:Text">
          <xsd:maxLength value="255"/>
        </xsd:restriction>
      </xsd:simpleType>
    </xsd:element>
    <xsd:element name="DocCategory" ma:index="42" nillable="true" ma:displayName="DocCategory" ma:default="" ma:internalName="DocCategory0">
      <xsd:simpleType>
        <xsd:restriction base="dms:Text">
          <xsd:maxLength value="255"/>
        </xsd:restriction>
      </xsd:simpleType>
    </xsd:element>
    <xsd:element name="DocClassification" ma:index="43" nillable="true" ma:displayName="DocClassification" ma:default="" ma:internalName="DocClassification">
      <xsd:simpleType>
        <xsd:restriction base="dms:Text">
          <xsd:maxLength value="255"/>
        </xsd:restriction>
      </xsd:simpleType>
    </xsd:element>
    <xsd:element name="FocalArea" ma:index="44" nillable="true" ma:displayName="FocalArea" ma:default="" ma:internalName="FocalArea0">
      <xsd:simpleType>
        <xsd:restriction base="dms:Text">
          <xsd:maxLength value="255"/>
        </xsd:restriction>
      </xsd:simpleType>
    </xsd:element>
    <xsd:element name="GEFID" ma:index="45" nillable="true" ma:displayName="GEFID" ma:default="" ma:internalName="GEFID0">
      <xsd:simpleType>
        <xsd:restriction base="dms:Text">
          <xsd:maxLength value="255"/>
        </xsd:restriction>
      </xsd:simpleType>
    </xsd:element>
    <xsd:element name="Phase" ma:index="46" nillable="true" ma:displayName="Phase" ma:default="" ma:indexed="true" ma:internalName="Phase">
      <xsd:simpleType>
        <xsd:restriction base="dms:Text">
          <xsd:maxLength value="255"/>
        </xsd:restriction>
      </xsd:simpleType>
    </xsd:element>
    <xsd:element name="ProjectStatus" ma:index="47" nillable="true" ma:displayName="ProjectStatus" ma:default="" ma:internalName="ProjectStatus">
      <xsd:simpleType>
        <xsd:restriction base="dms:Text">
          <xsd:maxLength value="255"/>
        </xsd:restriction>
      </xsd:simpleType>
    </xsd:element>
    <xsd:element name="ProjectTitle" ma:index="48" nillable="true" ma:displayName="ProjectTitle" ma:default="" ma:internalName="ProjectTitle0">
      <xsd:simpleType>
        <xsd:restriction base="dms:Text">
          <xsd:maxLength value="255"/>
        </xsd:restriction>
      </xsd:simpleType>
    </xsd:element>
    <xsd:element name="ProjectType" ma:index="49" nillable="true" ma:displayName="ProjectType" ma:default="" ma:internalName="ProjectType0">
      <xsd:simpleType>
        <xsd:restriction base="dms:Text">
          <xsd:maxLength value="255"/>
        </xsd:restriction>
      </xsd:simpleType>
    </xsd:element>
    <xsd:element name="RecordStatus" ma:index="50" nillable="true" ma:displayName="RecordStatus" ma:default="Active" ma:format="Dropdown" ma:internalName="RecordStatus">
      <xsd:simpleType>
        <xsd:restriction base="dms:Choice">
          <xsd:enumeration value="Active"/>
          <xsd:enumeration value="InActive"/>
        </xsd:restriction>
      </xsd:simpleType>
    </xsd:element>
    <xsd:element name="TrustFund" ma:index="51" nillable="true" ma:displayName="TrustFund" ma:default="" ma:internalName="TrustFun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TypeSubType2 xmlns="b8caa731-411c-4ce8-a2a6-5b517e250d33" xsi:nil="true"/>
    <Phase xmlns="b8caa731-411c-4ce8-a2a6-5b517e250d33">GEF - 7</Phase>
    <ProjectTitle xmlns="b8caa731-411c-4ce8-a2a6-5b517e250d33" xsi:nil="true"/>
    <ProjectTypeSubType1 xmlns="b8caa731-411c-4ce8-a2a6-5b517e250d33">MSP PIF (2-Step MSP)</ProjectTypeSubType1>
    <DocClassification xmlns="b8caa731-411c-4ce8-a2a6-5b517e250d33">Public</DocClassification>
    <ProjectType xmlns="b8caa731-411c-4ce8-a2a6-5b517e250d33" xsi:nil="true"/>
    <GEFCountry xmlns="ceb00776-aa5c-4fc8-b6fe-5f035152e4b6">Haiti</GEFCountry>
    <Classification xmlns="ceb00776-aa5c-4fc8-b6fe-5f035152e4b6">Public</Classification>
    <Country1 xmlns="ceb00776-aa5c-4fc8-b6fe-5f035152e4b6" xsi:nil="true"/>
    <DocPrefix xmlns="ceb00776-aa5c-4fc8-b6fe-5f035152e4b6">Mid-term Review (MTR)</DocPrefix>
    <GEFID xmlns="ceb00776-aa5c-4fc8-b6fe-5f035152e4b6">10318</GEFID>
    <ProjectType xmlns="ceb00776-aa5c-4fc8-b6fe-5f035152e4b6">MSP</ProjectType>
    <DocCategory xmlns="b8caa731-411c-4ce8-a2a6-5b517e250d33" xsi:nil="true"/>
    <GEFProjectID xmlns="ceb00776-aa5c-4fc8-b6fe-5f035152e4b6">75f4776d-1db9-e911-a83a-000d3a37557b</GEFProjectID>
    <DocActive xmlns="ceb00776-aa5c-4fc8-b6fe-5f035152e4b6">Active</DocActive>
    <DocCategory xmlns="ceb00776-aa5c-4fc8-b6fe-5f035152e4b6">M and E Document</DocCategory>
    <FocalArea xmlns="b8caa731-411c-4ce8-a2a6-5b517e250d33" xsi:nil="true"/>
    <FocalArea xmlns="ceb00776-aa5c-4fc8-b6fe-5f035152e4b6">Climate Change</FocalArea>
    <ProjectStatus xmlns="b8caa731-411c-4ce8-a2a6-5b517e250d33">Under Implementation</ProjectStatus>
    <DocType xmlns="ceb00776-aa5c-4fc8-b6fe-5f035152e4b6">MTR</DocType>
    <ProjectTitle xmlns="ceb00776-aa5c-4fc8-b6fe-5f035152e4b6">Strengthening National Institutions in Haiti to meet the Transparency Requirements of the Paris Agreement</ProjectTitle>
    <RecordStatus xmlns="b8caa731-411c-4ce8-a2a6-5b517e250d33">Active</RecordStatus>
    <TrustFundType xmlns="ceb00776-aa5c-4fc8-b6fe-5f035152e4b6">GET</TrustFundType>
    <TaxCatchAll xmlns="3e02667f-0271-471b-bd6e-11a2e16def1d" xsi:nil="true"/>
    <DocumentTitle xmlns="ceb00776-aa5c-4fc8-b6fe-5f035152e4b6">MTR Haiti (GEF 10318 / UNDP 6446)</DocumentTitle>
    <GEFID xmlns="b8caa731-411c-4ce8-a2a6-5b517e250d33" xsi:nil="true"/>
    <TrustFund xmlns="b8caa731-411c-4ce8-a2a6-5b517e250d33">GET</TrustFund>
    <lcf76f155ced4ddcb4097134ff3c332f xmlns="ff57b53f-0493-42a0-86f6-b9b1333ab0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347F135A-7BD2-43BC-BAC7-28243E9BF909}">
  <ds:schemaRefs>
    <ds:schemaRef ds:uri="http://schemas.openxmlformats.org/officeDocument/2006/bibliography"/>
  </ds:schemaRefs>
</ds:datastoreItem>
</file>

<file path=customXml/itemProps2.xml><?xml version="1.0" encoding="utf-8"?>
<ds:datastoreItem xmlns:ds="http://schemas.openxmlformats.org/officeDocument/2006/customXml" ds:itemID="{8AA4F058-888B-4D94-91E3-1F483305F095}"/>
</file>

<file path=customXml/itemProps3.xml><?xml version="1.0" encoding="utf-8"?>
<ds:datastoreItem xmlns:ds="http://schemas.openxmlformats.org/officeDocument/2006/customXml" ds:itemID="{B29B3534-976A-48AB-BAF9-651C3996651E}"/>
</file>

<file path=customXml/itemProps4.xml><?xml version="1.0" encoding="utf-8"?>
<ds:datastoreItem xmlns:ds="http://schemas.openxmlformats.org/officeDocument/2006/customXml" ds:itemID="{E5180A3E-8983-4323-8A86-092095414B37}"/>
</file>

<file path=docProps/app.xml><?xml version="1.0" encoding="utf-8"?>
<Properties xmlns="http://schemas.openxmlformats.org/officeDocument/2006/extended-properties" xmlns:vt="http://schemas.openxmlformats.org/officeDocument/2006/docPropsVTypes">
  <Template>Normal</Template>
  <TotalTime>2</TotalTime>
  <Pages>71</Pages>
  <Words>25493</Words>
  <Characters>158424</Characters>
  <Application>Microsoft Office Word</Application>
  <DocSecurity>4</DocSecurity>
  <Lines>1320</Lines>
  <Paragraphs>367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Mid-term review of the project: “ Strengthening National Institutions in Haiti to meet the Transparency Requirements of the Paris Agreement”</vt:lpstr>
      <vt:lpstr>Revue à mi-parcours du projet « Renforcement des institutions nationales en Haïti pour répondre aux exigences de transparence de l’accord de Paris »</vt:lpstr>
    </vt:vector>
  </TitlesOfParts>
  <Company>Evaluateur de programmes</Company>
  <LinksUpToDate>false</LinksUpToDate>
  <CharactersWithSpaces>183550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Mid-term review of the project: “Strengthening National Institutions in Haiti to meet the Transparency Requirements of the Paris Agreement”</dc:title>
  <dc:subject/>
  <dc:creator>By Alexandre Diouf</dc:creator>
  <cp:keywords>, docId:CD6E1A415A75192CC3F3B57573F6D37F</cp:keywords>
  <dc:description/>
  <cp:lastModifiedBy>Ana Lisa Palacios</cp:lastModifiedBy>
  <cp:revision>2</cp:revision>
  <dcterms:created xsi:type="dcterms:W3CDTF">2025-01-15T17:49:00Z</dcterms:created>
  <dcterms:modified xsi:type="dcterms:W3CDTF">2025-01-15T17:49:00Z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69f85a1688d378ad928a15989b85c5858c5c8f48eb7a5714c703ce115c45d183</vt:lpwstr>
  </property>
  <property fmtid="{D5CDD505-2E9C-101B-9397-08002B2CF9AE}" pid="3" name="ContentTypeId">
    <vt:lpwstr>0x01010000FE34C145B86045B63DA32DFB8FDDBE00F30692405A985C4A8B0A6D5A715BB992</vt:lpwstr>
  </property>
</Properties>
</file>